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196CE4FF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FB0F26">
              <w:rPr>
                <w:rFonts w:eastAsia="Arial" w:cs="Arial"/>
                <w:bCs/>
                <w:sz w:val="20"/>
                <w:szCs w:val="20"/>
              </w:rPr>
              <w:t>2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AA632B">
              <w:rPr>
                <w:rFonts w:eastAsia="Arial" w:cs="Arial"/>
                <w:bCs/>
                <w:sz w:val="20"/>
                <w:szCs w:val="20"/>
              </w:rPr>
              <w:t>2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4A1AE04A" w:rsidR="00E8113C" w:rsidRPr="00643A84" w:rsidRDefault="00FB0F26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4 de </w:t>
            </w:r>
            <w:r w:rsidR="004A7D78">
              <w:rPr>
                <w:rFonts w:eastAsia="Arial" w:cs="Arial"/>
                <w:bCs/>
                <w:sz w:val="20"/>
                <w:szCs w:val="20"/>
              </w:rPr>
              <w:t>mayo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de 2022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1C8EECF7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 xml:space="preserve">0 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718D215F" w14:textId="636C1FFF" w:rsidR="00643A84" w:rsidRPr="000307AB" w:rsidRDefault="008A1B4A" w:rsidP="00DF3F37">
            <w:pPr>
              <w:jc w:val="left"/>
              <w:rPr>
                <w:rFonts w:eastAsia="Arial" w:cs="Arial"/>
                <w:lang w:eastAsia="es-MX"/>
              </w:rPr>
            </w:pPr>
            <w:r>
              <w:rPr>
                <w:rFonts w:eastAsia="Arial" w:cs="Arial"/>
                <w:lang w:eastAsia="es-MX"/>
              </w:rPr>
              <w:t>I</w:t>
            </w:r>
            <w:r w:rsidRPr="008A1B4A">
              <w:rPr>
                <w:rFonts w:eastAsia="Arial" w:cs="Arial"/>
                <w:lang w:eastAsia="es-MX"/>
              </w:rPr>
              <w:t>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55EB40A8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CE75EB">
        <w:rPr>
          <w:rFonts w:eastAsia="Arial" w:cs="Arial"/>
          <w:szCs w:val="22"/>
        </w:rPr>
        <w:t>27</w:t>
      </w:r>
      <w:r w:rsidRPr="0087272E">
        <w:rPr>
          <w:rFonts w:eastAsia="Arial" w:cs="Arial"/>
          <w:szCs w:val="22"/>
        </w:rPr>
        <w:t xml:space="preserve"> de </w:t>
      </w:r>
      <w:r w:rsidR="00CE75EB">
        <w:rPr>
          <w:rFonts w:eastAsia="Arial" w:cs="Arial"/>
          <w:szCs w:val="22"/>
        </w:rPr>
        <w:t>abril</w:t>
      </w:r>
      <w:r w:rsidR="003777CD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de 202</w:t>
      </w:r>
      <w:r w:rsidR="00CA7716">
        <w:rPr>
          <w:rFonts w:eastAsia="Arial" w:cs="Arial"/>
          <w:szCs w:val="22"/>
        </w:rPr>
        <w:t>2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CE75EB">
        <w:rPr>
          <w:rFonts w:eastAsia="Arial" w:cs="Arial"/>
          <w:szCs w:val="22"/>
        </w:rPr>
        <w:t>Segunda</w:t>
      </w:r>
      <w:r w:rsidR="00C10FF6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Sesión Ordinaria</w:t>
      </w:r>
      <w:r w:rsidR="008A1B4A">
        <w:rPr>
          <w:rFonts w:eastAsia="Arial" w:cs="Arial"/>
          <w:szCs w:val="22"/>
        </w:rPr>
        <w:t>.</w:t>
      </w:r>
    </w:p>
    <w:p w14:paraId="40F1F919" w14:textId="763A5A88" w:rsidR="0087272E" w:rsidRDefault="0087272E" w:rsidP="00C324AE">
      <w:pPr>
        <w:rPr>
          <w:rFonts w:eastAsia="Arial" w:cs="Arial"/>
          <w:szCs w:val="22"/>
        </w:rPr>
      </w:pP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63F3D7FE" w14:textId="77777777" w:rsidR="00AC5CB0" w:rsidRPr="00987AAA" w:rsidRDefault="00AC5CB0" w:rsidP="00AC5CB0">
      <w:pPr>
        <w:rPr>
          <w:rFonts w:eastAsia="Arial" w:cs="Arial"/>
          <w:szCs w:val="22"/>
        </w:rPr>
      </w:pPr>
    </w:p>
    <w:p w14:paraId="62A611A8" w14:textId="7D45B75A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 xml:space="preserve">Lista de asistencia, declaratoria de </w:t>
      </w:r>
      <w:r w:rsidRPr="00253D77">
        <w:rPr>
          <w:rFonts w:eastAsia="Arial" w:cs="Arial"/>
          <w:i/>
          <w:iCs/>
          <w:szCs w:val="22"/>
          <w:lang w:val="es-ES_tradnl"/>
        </w:rPr>
        <w:t>quorum</w:t>
      </w:r>
      <w:r w:rsidRPr="00D959F7">
        <w:rPr>
          <w:rFonts w:eastAsia="Arial" w:cs="Arial"/>
          <w:szCs w:val="22"/>
          <w:lang w:val="es-ES_tradnl"/>
        </w:rPr>
        <w:t xml:space="preserve"> y apertura de la </w:t>
      </w:r>
      <w:r w:rsidR="00731B5D">
        <w:rPr>
          <w:rFonts w:eastAsia="Arial" w:cs="Arial"/>
          <w:szCs w:val="22"/>
          <w:lang w:val="es-ES_tradnl"/>
        </w:rPr>
        <w:t>s</w:t>
      </w:r>
      <w:r w:rsidRPr="00D959F7">
        <w:rPr>
          <w:rFonts w:eastAsia="Arial" w:cs="Arial"/>
          <w:szCs w:val="22"/>
          <w:lang w:val="es-ES_tradnl"/>
        </w:rPr>
        <w:t>esión</w:t>
      </w:r>
    </w:p>
    <w:p w14:paraId="18004807" w14:textId="3EA968C1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Lectura y</w:t>
      </w:r>
      <w:r w:rsidR="00731B5D">
        <w:rPr>
          <w:rFonts w:eastAsia="Arial" w:cs="Arial"/>
          <w:szCs w:val="22"/>
          <w:lang w:val="es-ES_tradnl"/>
        </w:rPr>
        <w:t>,</w:t>
      </w:r>
      <w:r w:rsidRPr="00D959F7">
        <w:rPr>
          <w:rFonts w:eastAsia="Arial" w:cs="Arial"/>
          <w:szCs w:val="22"/>
          <w:lang w:val="es-ES_tradnl"/>
        </w:rPr>
        <w:t xml:space="preserve"> en su caso, aprobación del Orden del </w:t>
      </w:r>
      <w:r w:rsidR="00731B5D">
        <w:rPr>
          <w:rFonts w:eastAsia="Arial" w:cs="Arial"/>
          <w:szCs w:val="22"/>
          <w:lang w:val="es-ES_tradnl"/>
        </w:rPr>
        <w:t>d</w:t>
      </w:r>
      <w:r w:rsidRPr="00D959F7">
        <w:rPr>
          <w:rFonts w:eastAsia="Arial" w:cs="Arial"/>
          <w:szCs w:val="22"/>
          <w:lang w:val="es-ES_tradnl"/>
        </w:rPr>
        <w:t>ía</w:t>
      </w:r>
    </w:p>
    <w:p w14:paraId="5DD800E5" w14:textId="1D2C3373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Lectura y</w:t>
      </w:r>
      <w:r w:rsidR="00731B5D">
        <w:rPr>
          <w:rFonts w:eastAsia="Arial" w:cs="Arial"/>
          <w:szCs w:val="22"/>
          <w:lang w:val="es-ES_tradnl"/>
        </w:rPr>
        <w:t>,</w:t>
      </w:r>
      <w:r w:rsidRPr="00D959F7">
        <w:rPr>
          <w:rFonts w:eastAsia="Arial" w:cs="Arial"/>
          <w:szCs w:val="22"/>
          <w:lang w:val="es-ES_tradnl"/>
        </w:rPr>
        <w:t xml:space="preserve"> en su caso, aprobación y firma de las </w:t>
      </w:r>
      <w:r w:rsidR="00731B5D">
        <w:rPr>
          <w:rFonts w:eastAsia="Arial" w:cs="Arial"/>
          <w:szCs w:val="22"/>
          <w:lang w:val="es-ES_tradnl"/>
        </w:rPr>
        <w:t>a</w:t>
      </w:r>
      <w:r w:rsidRPr="00D959F7">
        <w:rPr>
          <w:rFonts w:eastAsia="Arial" w:cs="Arial"/>
          <w:szCs w:val="22"/>
          <w:lang w:val="es-ES_tradnl"/>
        </w:rPr>
        <w:t xml:space="preserve">ctas de las </w:t>
      </w:r>
      <w:r w:rsidR="00731B5D">
        <w:rPr>
          <w:rFonts w:eastAsia="Arial" w:cs="Arial"/>
          <w:szCs w:val="22"/>
          <w:lang w:val="es-ES_tradnl"/>
        </w:rPr>
        <w:t>s</w:t>
      </w:r>
      <w:r w:rsidRPr="00D959F7">
        <w:rPr>
          <w:rFonts w:eastAsia="Arial" w:cs="Arial"/>
          <w:szCs w:val="22"/>
          <w:lang w:val="es-ES_tradnl"/>
        </w:rPr>
        <w:t>esiones celebradas el 9 de septiembre de 2021 y 24 de febrero de 2022</w:t>
      </w:r>
    </w:p>
    <w:p w14:paraId="42A72E8D" w14:textId="43BE8769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 xml:space="preserve">Presentación del seguimiento de </w:t>
      </w:r>
      <w:r w:rsidR="00731B5D">
        <w:rPr>
          <w:rFonts w:eastAsia="Arial" w:cs="Arial"/>
          <w:szCs w:val="22"/>
          <w:lang w:val="es-ES_tradnl"/>
        </w:rPr>
        <w:t>a</w:t>
      </w:r>
      <w:r w:rsidRPr="00D959F7">
        <w:rPr>
          <w:rFonts w:eastAsia="Arial" w:cs="Arial"/>
          <w:szCs w:val="22"/>
          <w:lang w:val="es-ES_tradnl"/>
        </w:rPr>
        <w:t>cuerdos</w:t>
      </w:r>
    </w:p>
    <w:p w14:paraId="22B1BD80" w14:textId="77777777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CF7F0C">
        <w:rPr>
          <w:rFonts w:eastAsia="Arial" w:cs="Arial"/>
          <w:szCs w:val="22"/>
          <w:lang w:val="es-ES_tradnl"/>
        </w:rPr>
        <w:t>Presentación del documento de trabajo "Anteproyecto de metodología de Aprobación de Indicadores para la PEAJAL y los Programas MI-PEAJAL"</w:t>
      </w:r>
    </w:p>
    <w:p w14:paraId="17BFAF05" w14:textId="77777777" w:rsidR="001977D7" w:rsidRPr="00D959F7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Designación de integrante o integrantes del “Grupo de Trabajo del Comité Coordinador para el entendimiento y desarrollo del Modelo de Implementación de la Política Estatal Anticorrupción de Jalisco”</w:t>
      </w:r>
    </w:p>
    <w:p w14:paraId="2FAA0C4A" w14:textId="7F5DAFAA" w:rsidR="001977D7" w:rsidRPr="00B20A53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Asuntos </w:t>
      </w:r>
      <w:r w:rsidR="00731B5D">
        <w:rPr>
          <w:rFonts w:eastAsia="Arial" w:cs="Arial"/>
          <w:szCs w:val="22"/>
          <w:lang w:val="es-ES_tradnl"/>
        </w:rPr>
        <w:t>g</w:t>
      </w:r>
      <w:r w:rsidRPr="00B20A53">
        <w:rPr>
          <w:rFonts w:eastAsia="Arial" w:cs="Arial"/>
          <w:szCs w:val="22"/>
          <w:lang w:val="es-ES_tradnl"/>
        </w:rPr>
        <w:t>enerales</w:t>
      </w:r>
    </w:p>
    <w:p w14:paraId="29A63293" w14:textId="77777777" w:rsidR="001977D7" w:rsidRPr="00B20A53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Acuerdos</w:t>
      </w:r>
    </w:p>
    <w:p w14:paraId="67EEF403" w14:textId="48291BDF" w:rsidR="001977D7" w:rsidRPr="00B20A53" w:rsidRDefault="001977D7" w:rsidP="001977D7">
      <w:pPr>
        <w:pStyle w:val="Prrafodelista"/>
        <w:numPr>
          <w:ilvl w:val="0"/>
          <w:numId w:val="35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Clausura de la </w:t>
      </w:r>
      <w:r w:rsidR="00731B5D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5E6EE83E" w14:textId="77777777" w:rsidR="00F2443C" w:rsidRPr="00F2443C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3EAFD014" w:rsidR="008E0032" w:rsidRDefault="00DB3BFB" w:rsidP="00D25661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Secretaria Técnica, Haimé Figueroa Neri, da la bienvenida y agradece a quienes integran la Comisión Ejecutiva </w:t>
      </w:r>
      <w:r w:rsidR="008E0032">
        <w:rPr>
          <w:rFonts w:eastAsia="Arial" w:cs="Arial"/>
          <w:szCs w:val="22"/>
          <w:lang w:val="es-ES"/>
        </w:rPr>
        <w:t xml:space="preserve">por estar presentes. </w:t>
      </w:r>
      <w:r w:rsidRPr="00DB3BFB">
        <w:rPr>
          <w:rFonts w:eastAsia="Arial" w:cs="Arial"/>
          <w:szCs w:val="22"/>
          <w:lang w:val="es-ES"/>
        </w:rPr>
        <w:t>Verifica la asistencia de las y los demás integrantes de la Comisión Ejecutiva</w:t>
      </w:r>
      <w:r w:rsidR="008E0032">
        <w:rPr>
          <w:rFonts w:eastAsia="Arial" w:cs="Arial"/>
          <w:szCs w:val="22"/>
          <w:lang w:val="es-ES"/>
        </w:rPr>
        <w:t xml:space="preserve"> nombrando lista</w:t>
      </w:r>
      <w:r w:rsidR="001B1D2B">
        <w:rPr>
          <w:rFonts w:eastAsia="Arial" w:cs="Arial"/>
          <w:szCs w:val="22"/>
          <w:lang w:val="es-ES"/>
        </w:rPr>
        <w:t>:</w:t>
      </w:r>
      <w:r w:rsidR="00E42F44">
        <w:rPr>
          <w:rFonts w:eastAsia="Arial" w:cs="Arial"/>
          <w:szCs w:val="22"/>
          <w:lang w:val="es-ES"/>
        </w:rPr>
        <w:t xml:space="preserve"> </w:t>
      </w:r>
    </w:p>
    <w:p w14:paraId="08CDA5B8" w14:textId="0D49DD97" w:rsidR="008E0032" w:rsidRPr="008E0032" w:rsidRDefault="008E0032" w:rsidP="008E0032">
      <w:pPr>
        <w:rPr>
          <w:rFonts w:eastAsia="Arial" w:cs="Arial"/>
          <w:lang w:eastAsia="es-MX"/>
        </w:rPr>
      </w:pPr>
      <w:r w:rsidRPr="008E0032">
        <w:rPr>
          <w:rFonts w:eastAsia="Arial" w:cs="Arial"/>
          <w:lang w:eastAsia="es-MX"/>
        </w:rPr>
        <w:t xml:space="preserve"> </w:t>
      </w:r>
    </w:p>
    <w:p w14:paraId="26A83E46" w14:textId="0D615D9A" w:rsidR="00176C85" w:rsidRPr="00176C85" w:rsidRDefault="00176C85" w:rsidP="00176C85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Pr="006E0525">
        <w:rPr>
          <w:rFonts w:eastAsia="Arial" w:cs="Arial"/>
          <w:lang w:val="es-ES_tradnl" w:eastAsia="es-MX"/>
        </w:rPr>
        <w:t>Nancy García Vázquez, presente</w:t>
      </w:r>
    </w:p>
    <w:p w14:paraId="3C48FF96" w14:textId="77777777" w:rsidR="00673EB6" w:rsidRDefault="00680560" w:rsidP="00673EB6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E15B69" w:rsidRPr="00E15B69">
        <w:rPr>
          <w:rFonts w:eastAsia="Arial" w:cs="Arial"/>
          <w:lang w:val="es-ES_tradnl" w:eastAsia="es-MX"/>
        </w:rPr>
        <w:t>David Gómez</w:t>
      </w:r>
      <w:r w:rsidR="001977D7">
        <w:rPr>
          <w:rFonts w:eastAsia="Arial" w:cs="Arial"/>
          <w:lang w:val="es-ES_tradnl" w:eastAsia="es-MX"/>
        </w:rPr>
        <w:t xml:space="preserve"> </w:t>
      </w:r>
      <w:r w:rsidR="00E15B69" w:rsidRPr="00E15B69">
        <w:rPr>
          <w:rFonts w:eastAsia="Arial" w:cs="Arial"/>
          <w:lang w:val="es-ES_tradnl" w:eastAsia="es-MX"/>
        </w:rPr>
        <w:t>Álvarez Pérez</w:t>
      </w:r>
      <w:r w:rsidR="00A51470">
        <w:rPr>
          <w:rFonts w:eastAsia="Arial" w:cs="Arial"/>
          <w:lang w:val="es-ES_tradnl" w:eastAsia="es-MX"/>
        </w:rPr>
        <w:t>, presente</w:t>
      </w:r>
    </w:p>
    <w:p w14:paraId="22113291" w14:textId="2AB8B277" w:rsidR="008E0032" w:rsidRPr="00673EB6" w:rsidRDefault="00E76EBE" w:rsidP="00673EB6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eastAsia="es-MX"/>
        </w:rPr>
        <w:lastRenderedPageBreak/>
        <w:t xml:space="preserve">Dra. </w:t>
      </w:r>
      <w:r w:rsidR="00F73FF5" w:rsidRPr="00673EB6">
        <w:rPr>
          <w:rFonts w:eastAsia="Arial" w:cs="Arial"/>
          <w:lang w:eastAsia="es-MX"/>
        </w:rPr>
        <w:t xml:space="preserve">Haimé </w:t>
      </w:r>
      <w:r w:rsidR="008E0032" w:rsidRPr="00673EB6">
        <w:rPr>
          <w:rFonts w:eastAsia="Arial" w:cs="Arial"/>
          <w:lang w:eastAsia="es-MX"/>
        </w:rPr>
        <w:t xml:space="preserve">Figueroa Neri, </w:t>
      </w:r>
      <w:r w:rsidR="0070208A" w:rsidRPr="00673EB6">
        <w:rPr>
          <w:rFonts w:eastAsia="Arial" w:cs="Arial"/>
          <w:lang w:eastAsia="es-MX"/>
        </w:rPr>
        <w:t>presente</w:t>
      </w:r>
    </w:p>
    <w:p w14:paraId="57961267" w14:textId="77777777" w:rsidR="006E0525" w:rsidRDefault="006E0525" w:rsidP="00DD3D89">
      <w:pPr>
        <w:ind w:left="360"/>
        <w:rPr>
          <w:rFonts w:eastAsia="Arial" w:cs="Arial"/>
          <w:szCs w:val="22"/>
        </w:rPr>
      </w:pPr>
    </w:p>
    <w:p w14:paraId="5BDD704F" w14:textId="74BBD8AF" w:rsidR="00F73FF5" w:rsidRPr="00DD3D89" w:rsidRDefault="00673EB6" w:rsidP="006E0525">
      <w:pPr>
        <w:rPr>
          <w:rFonts w:eastAsia="Arial" w:cs="Arial"/>
          <w:szCs w:val="22"/>
        </w:rPr>
      </w:pPr>
      <w:r>
        <w:rPr>
          <w:rFonts w:eastAsia="Arial" w:cs="Arial"/>
          <w:szCs w:val="22"/>
        </w:rPr>
        <w:t>A</w:t>
      </w:r>
      <w:r w:rsidRPr="00DD3D89">
        <w:rPr>
          <w:rFonts w:eastAsia="Arial" w:cs="Arial"/>
          <w:szCs w:val="22"/>
        </w:rPr>
        <w:t>s</w:t>
      </w:r>
      <w:r>
        <w:rPr>
          <w:rFonts w:eastAsia="Arial" w:cs="Arial"/>
          <w:szCs w:val="22"/>
        </w:rPr>
        <w:t>i</w:t>
      </w:r>
      <w:r w:rsidRPr="00DD3D89">
        <w:rPr>
          <w:rFonts w:eastAsia="Arial" w:cs="Arial"/>
          <w:szCs w:val="22"/>
        </w:rPr>
        <w:t>mismo,</w:t>
      </w:r>
      <w:r w:rsidR="00DD3D89" w:rsidRPr="00DD3D89">
        <w:rPr>
          <w:rFonts w:eastAsia="Arial" w:cs="Arial"/>
          <w:szCs w:val="22"/>
        </w:rPr>
        <w:t xml:space="preserve"> </w:t>
      </w:r>
      <w:r w:rsidR="00222C7D">
        <w:rPr>
          <w:rFonts w:eastAsia="Arial" w:cs="Arial"/>
          <w:szCs w:val="22"/>
        </w:rPr>
        <w:t xml:space="preserve">hace mención </w:t>
      </w:r>
      <w:r w:rsidR="005C75D5">
        <w:rPr>
          <w:rFonts w:eastAsia="Arial" w:cs="Arial"/>
          <w:szCs w:val="22"/>
        </w:rPr>
        <w:t xml:space="preserve">que el Mtro. Pedro </w:t>
      </w:r>
      <w:r w:rsidR="00A26205">
        <w:rPr>
          <w:rFonts w:eastAsia="Arial" w:cs="Arial"/>
          <w:szCs w:val="22"/>
        </w:rPr>
        <w:t xml:space="preserve">Vicente Viveros </w:t>
      </w:r>
      <w:r w:rsidR="00731B5D">
        <w:rPr>
          <w:rFonts w:eastAsia="Arial" w:cs="Arial"/>
          <w:szCs w:val="22"/>
        </w:rPr>
        <w:t xml:space="preserve">Reyes </w:t>
      </w:r>
      <w:r w:rsidR="00A26205">
        <w:rPr>
          <w:rFonts w:eastAsia="Arial" w:cs="Arial"/>
          <w:szCs w:val="22"/>
        </w:rPr>
        <w:t xml:space="preserve">no se encuentra y que la Lic. Neyra </w:t>
      </w:r>
      <w:r w:rsidR="00BA1971">
        <w:rPr>
          <w:rFonts w:eastAsia="Arial" w:cs="Arial"/>
          <w:szCs w:val="22"/>
        </w:rPr>
        <w:t xml:space="preserve">Josefa </w:t>
      </w:r>
      <w:r w:rsidR="00A26205">
        <w:rPr>
          <w:rFonts w:eastAsia="Arial" w:cs="Arial"/>
          <w:szCs w:val="22"/>
        </w:rPr>
        <w:t xml:space="preserve">Godoy </w:t>
      </w:r>
      <w:r w:rsidR="00BA1971">
        <w:rPr>
          <w:rFonts w:eastAsia="Arial" w:cs="Arial"/>
          <w:szCs w:val="22"/>
        </w:rPr>
        <w:t xml:space="preserve">Rodríguez </w:t>
      </w:r>
      <w:r w:rsidR="00A26205">
        <w:rPr>
          <w:rFonts w:eastAsia="Arial" w:cs="Arial"/>
          <w:szCs w:val="22"/>
        </w:rPr>
        <w:t xml:space="preserve">no </w:t>
      </w:r>
      <w:r w:rsidR="00E9216C">
        <w:rPr>
          <w:rFonts w:eastAsia="Arial" w:cs="Arial"/>
          <w:szCs w:val="22"/>
        </w:rPr>
        <w:t>podrá asistir</w:t>
      </w:r>
      <w:r w:rsidR="00BA1971">
        <w:rPr>
          <w:rFonts w:eastAsia="Arial" w:cs="Arial"/>
          <w:szCs w:val="22"/>
        </w:rPr>
        <w:t>. D</w:t>
      </w:r>
      <w:r w:rsidR="00DD3D89" w:rsidRPr="00DD3D89">
        <w:rPr>
          <w:rFonts w:eastAsia="Arial" w:cs="Arial"/>
          <w:szCs w:val="22"/>
        </w:rPr>
        <w:t xml:space="preserve">a cuenta de que están </w:t>
      </w:r>
      <w:r w:rsidR="006E0525">
        <w:rPr>
          <w:rFonts w:eastAsia="Arial" w:cs="Arial"/>
          <w:szCs w:val="22"/>
        </w:rPr>
        <w:t>tres</w:t>
      </w:r>
      <w:r w:rsidR="00DD3D89" w:rsidRPr="00DD3D89">
        <w:rPr>
          <w:rFonts w:eastAsia="Arial" w:cs="Arial"/>
          <w:szCs w:val="22"/>
        </w:rPr>
        <w:t xml:space="preserve"> de cinco integrantes de la Comisión Ejecutiva</w:t>
      </w:r>
      <w:r w:rsidR="00BA1971">
        <w:rPr>
          <w:rFonts w:eastAsia="Arial" w:cs="Arial"/>
          <w:szCs w:val="22"/>
        </w:rPr>
        <w:t>,</w:t>
      </w:r>
      <w:r w:rsidR="00DD3D89" w:rsidRPr="00DD3D89">
        <w:rPr>
          <w:rFonts w:eastAsia="Arial" w:cs="Arial"/>
          <w:szCs w:val="22"/>
        </w:rPr>
        <w:t xml:space="preserve"> por lo que hay el </w:t>
      </w:r>
      <w:r w:rsidR="00DD3D89" w:rsidRPr="00DD3D89">
        <w:rPr>
          <w:rFonts w:eastAsia="Arial" w:cs="Arial"/>
          <w:i/>
          <w:iCs/>
          <w:szCs w:val="22"/>
        </w:rPr>
        <w:t>quorum</w:t>
      </w:r>
      <w:r w:rsidR="00DD3D89" w:rsidRPr="00DD3D89">
        <w:rPr>
          <w:rFonts w:eastAsia="Arial" w:cs="Arial"/>
          <w:szCs w:val="22"/>
        </w:rPr>
        <w:t xml:space="preserve"> para declarar abierta la sesión</w:t>
      </w:r>
      <w:r w:rsidR="00DD3D89">
        <w:rPr>
          <w:rFonts w:eastAsia="Arial" w:cs="Arial"/>
          <w:szCs w:val="22"/>
        </w:rPr>
        <w:t>.</w:t>
      </w:r>
    </w:p>
    <w:p w14:paraId="42354ED2" w14:textId="77777777" w:rsidR="008A1B4A" w:rsidRPr="00D25661" w:rsidRDefault="008A1B4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Default="00665687" w:rsidP="00BF3617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>La Secretaria Técnica da lectura al Orden del día</w:t>
      </w:r>
      <w:r w:rsidR="00652AAC">
        <w:rPr>
          <w:rFonts w:eastAsia="Arial" w:cs="Arial"/>
          <w:lang w:eastAsia="es-MX"/>
        </w:rPr>
        <w:t>:</w:t>
      </w:r>
    </w:p>
    <w:p w14:paraId="2A267A07" w14:textId="77777777" w:rsidR="0070208A" w:rsidRPr="00987AAA" w:rsidRDefault="0070208A" w:rsidP="0070208A">
      <w:pPr>
        <w:rPr>
          <w:rFonts w:eastAsia="Arial" w:cs="Arial"/>
          <w:szCs w:val="22"/>
        </w:rPr>
      </w:pPr>
    </w:p>
    <w:p w14:paraId="5D14A394" w14:textId="6574A82F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 xml:space="preserve">Lista de asistencia, declaratoria de </w:t>
      </w:r>
      <w:r w:rsidRPr="00253D77">
        <w:rPr>
          <w:rFonts w:eastAsia="Arial" w:cs="Arial"/>
          <w:i/>
          <w:iCs/>
          <w:szCs w:val="22"/>
          <w:lang w:val="es-ES_tradnl"/>
        </w:rPr>
        <w:t>quorum</w:t>
      </w:r>
      <w:r w:rsidRPr="00D959F7">
        <w:rPr>
          <w:rFonts w:eastAsia="Arial" w:cs="Arial"/>
          <w:szCs w:val="22"/>
          <w:lang w:val="es-ES_tradnl"/>
        </w:rPr>
        <w:t xml:space="preserve"> y apertura de la </w:t>
      </w:r>
      <w:r w:rsidR="00BA1971">
        <w:rPr>
          <w:rFonts w:eastAsia="Arial" w:cs="Arial"/>
          <w:szCs w:val="22"/>
          <w:lang w:val="es-ES_tradnl"/>
        </w:rPr>
        <w:t>s</w:t>
      </w:r>
      <w:r w:rsidRPr="00D959F7">
        <w:rPr>
          <w:rFonts w:eastAsia="Arial" w:cs="Arial"/>
          <w:szCs w:val="22"/>
          <w:lang w:val="es-ES_tradnl"/>
        </w:rPr>
        <w:t>esión</w:t>
      </w:r>
    </w:p>
    <w:p w14:paraId="7BD43CA7" w14:textId="47650198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Lectura y</w:t>
      </w:r>
      <w:r w:rsidR="00BA1971">
        <w:rPr>
          <w:rFonts w:eastAsia="Arial" w:cs="Arial"/>
          <w:szCs w:val="22"/>
          <w:lang w:val="es-ES_tradnl"/>
        </w:rPr>
        <w:t>,</w:t>
      </w:r>
      <w:r w:rsidRPr="00D959F7">
        <w:rPr>
          <w:rFonts w:eastAsia="Arial" w:cs="Arial"/>
          <w:szCs w:val="22"/>
          <w:lang w:val="es-ES_tradnl"/>
        </w:rPr>
        <w:t xml:space="preserve"> en su caso, aprobación del Orden del </w:t>
      </w:r>
      <w:r w:rsidR="007B1799">
        <w:rPr>
          <w:rFonts w:eastAsia="Arial" w:cs="Arial"/>
          <w:szCs w:val="22"/>
          <w:lang w:val="es-ES_tradnl"/>
        </w:rPr>
        <w:t>d</w:t>
      </w:r>
      <w:r w:rsidRPr="00D959F7">
        <w:rPr>
          <w:rFonts w:eastAsia="Arial" w:cs="Arial"/>
          <w:szCs w:val="22"/>
          <w:lang w:val="es-ES_tradnl"/>
        </w:rPr>
        <w:t>ía</w:t>
      </w:r>
    </w:p>
    <w:p w14:paraId="1827D558" w14:textId="5F612422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Lectura y</w:t>
      </w:r>
      <w:r w:rsidR="00BA1971">
        <w:rPr>
          <w:rFonts w:eastAsia="Arial" w:cs="Arial"/>
          <w:szCs w:val="22"/>
          <w:lang w:val="es-ES_tradnl"/>
        </w:rPr>
        <w:t>,</w:t>
      </w:r>
      <w:r w:rsidRPr="00D959F7">
        <w:rPr>
          <w:rFonts w:eastAsia="Arial" w:cs="Arial"/>
          <w:szCs w:val="22"/>
          <w:lang w:val="es-ES_tradnl"/>
        </w:rPr>
        <w:t xml:space="preserve"> en su caso, aprobación y firma de las </w:t>
      </w:r>
      <w:r w:rsidR="00BA1971">
        <w:rPr>
          <w:rFonts w:eastAsia="Arial" w:cs="Arial"/>
          <w:szCs w:val="22"/>
          <w:lang w:val="es-ES_tradnl"/>
        </w:rPr>
        <w:t>a</w:t>
      </w:r>
      <w:r w:rsidRPr="00D959F7">
        <w:rPr>
          <w:rFonts w:eastAsia="Arial" w:cs="Arial"/>
          <w:szCs w:val="22"/>
          <w:lang w:val="es-ES_tradnl"/>
        </w:rPr>
        <w:t xml:space="preserve">ctas de las </w:t>
      </w:r>
      <w:r w:rsidR="00BA1971">
        <w:rPr>
          <w:rFonts w:eastAsia="Arial" w:cs="Arial"/>
          <w:szCs w:val="22"/>
          <w:lang w:val="es-ES_tradnl"/>
        </w:rPr>
        <w:t>s</w:t>
      </w:r>
      <w:r w:rsidRPr="00D959F7">
        <w:rPr>
          <w:rFonts w:eastAsia="Arial" w:cs="Arial"/>
          <w:szCs w:val="22"/>
          <w:lang w:val="es-ES_tradnl"/>
        </w:rPr>
        <w:t>esiones celebradas el 9 de septiembre de 2021 y 24 de febrero de 2022</w:t>
      </w:r>
    </w:p>
    <w:p w14:paraId="4B30626A" w14:textId="2CB41195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 xml:space="preserve">Presentación del seguimiento de </w:t>
      </w:r>
      <w:r w:rsidR="00BA1971">
        <w:rPr>
          <w:rFonts w:eastAsia="Arial" w:cs="Arial"/>
          <w:szCs w:val="22"/>
          <w:lang w:val="es-ES_tradnl"/>
        </w:rPr>
        <w:t>a</w:t>
      </w:r>
      <w:r w:rsidRPr="00D959F7">
        <w:rPr>
          <w:rFonts w:eastAsia="Arial" w:cs="Arial"/>
          <w:szCs w:val="22"/>
          <w:lang w:val="es-ES_tradnl"/>
        </w:rPr>
        <w:t>cuerdos</w:t>
      </w:r>
    </w:p>
    <w:p w14:paraId="1A3C675C" w14:textId="77777777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CF7F0C">
        <w:rPr>
          <w:rFonts w:eastAsia="Arial" w:cs="Arial"/>
          <w:szCs w:val="22"/>
          <w:lang w:val="es-ES_tradnl"/>
        </w:rPr>
        <w:t>Presentación del documento de trabajo "Anteproyecto de metodología de Aprobación de Indicadores para la PEAJAL y los Programas MI-PEAJAL"</w:t>
      </w:r>
    </w:p>
    <w:p w14:paraId="1A55E8A6" w14:textId="77777777" w:rsidR="00D634BF" w:rsidRPr="00D959F7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D959F7">
        <w:rPr>
          <w:rFonts w:eastAsia="Arial" w:cs="Arial"/>
          <w:szCs w:val="22"/>
          <w:lang w:val="es-ES_tradnl"/>
        </w:rPr>
        <w:t>Designación de integrante o integrantes del “Grupo de Trabajo del Comité Coordinador para el entendimiento y desarrollo del Modelo de Implementación de la Política Estatal Anticorrupción de Jalisco”</w:t>
      </w:r>
    </w:p>
    <w:p w14:paraId="6CCAF2EE" w14:textId="131343D1" w:rsidR="00D634BF" w:rsidRPr="00B20A53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Asuntos </w:t>
      </w:r>
      <w:r w:rsidR="00BA1971">
        <w:rPr>
          <w:rFonts w:eastAsia="Arial" w:cs="Arial"/>
          <w:szCs w:val="22"/>
          <w:lang w:val="es-ES_tradnl"/>
        </w:rPr>
        <w:t>g</w:t>
      </w:r>
      <w:r w:rsidRPr="00B20A53">
        <w:rPr>
          <w:rFonts w:eastAsia="Arial" w:cs="Arial"/>
          <w:szCs w:val="22"/>
          <w:lang w:val="es-ES_tradnl"/>
        </w:rPr>
        <w:t>enerales</w:t>
      </w:r>
    </w:p>
    <w:p w14:paraId="40D6915E" w14:textId="77777777" w:rsidR="00D634BF" w:rsidRPr="00B20A53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>Acuerdos</w:t>
      </w:r>
    </w:p>
    <w:p w14:paraId="02939533" w14:textId="651D75BA" w:rsidR="00D634BF" w:rsidRPr="00B20A53" w:rsidRDefault="00D634BF" w:rsidP="00D634BF">
      <w:pPr>
        <w:pStyle w:val="Prrafodelista"/>
        <w:numPr>
          <w:ilvl w:val="0"/>
          <w:numId w:val="5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B20A53">
        <w:rPr>
          <w:rFonts w:eastAsia="Arial" w:cs="Arial"/>
          <w:szCs w:val="22"/>
          <w:lang w:val="es-ES_tradnl"/>
        </w:rPr>
        <w:t xml:space="preserve">Clausura de la </w:t>
      </w:r>
      <w:r w:rsidR="00BA1971">
        <w:rPr>
          <w:rFonts w:eastAsia="Arial" w:cs="Arial"/>
          <w:szCs w:val="22"/>
          <w:lang w:val="es-ES_tradnl"/>
        </w:rPr>
        <w:t>s</w:t>
      </w:r>
      <w:r w:rsidRPr="00B20A53">
        <w:rPr>
          <w:rFonts w:eastAsia="Arial" w:cs="Arial"/>
          <w:szCs w:val="22"/>
          <w:lang w:val="es-ES_tradnl"/>
        </w:rPr>
        <w:t>esión</w:t>
      </w:r>
    </w:p>
    <w:p w14:paraId="2319FE99" w14:textId="2334B60E" w:rsidR="00900B0D" w:rsidRDefault="00247565" w:rsidP="00BF3617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</w:t>
      </w:r>
      <w:r w:rsidR="00E67100">
        <w:rPr>
          <w:rFonts w:eastAsia="Arial" w:cs="Arial"/>
          <w:lang w:eastAsia="es-MX"/>
        </w:rPr>
        <w:t xml:space="preserve">hace registro del sentido de la votación: </w:t>
      </w:r>
    </w:p>
    <w:p w14:paraId="1E161A2B" w14:textId="77777777" w:rsidR="00E67100" w:rsidRDefault="00E67100" w:rsidP="00BF3617">
      <w:pPr>
        <w:rPr>
          <w:rFonts w:eastAsia="Arial" w:cs="Arial"/>
          <w:lang w:eastAsia="es-MX"/>
        </w:rPr>
      </w:pPr>
    </w:p>
    <w:p w14:paraId="3984504D" w14:textId="3BBE4D9D" w:rsidR="0070208A" w:rsidRDefault="004E063D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70208A" w:rsidRPr="00900B0D">
        <w:rPr>
          <w:rFonts w:eastAsia="Arial" w:cs="Arial"/>
          <w:lang w:val="es-ES_tradnl" w:eastAsia="es-MX"/>
        </w:rPr>
        <w:t xml:space="preserve">Nancy García Vázquez, </w:t>
      </w:r>
      <w:r w:rsidR="0070208A">
        <w:rPr>
          <w:rFonts w:eastAsia="Arial" w:cs="Arial"/>
          <w:lang w:val="es-ES_tradnl" w:eastAsia="es-MX"/>
        </w:rPr>
        <w:t>a favor</w:t>
      </w:r>
    </w:p>
    <w:p w14:paraId="751881BF" w14:textId="71813B4B" w:rsidR="005E18EE" w:rsidRPr="008E0032" w:rsidRDefault="004E063D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5E18EE" w:rsidRPr="00E15B69">
        <w:rPr>
          <w:rFonts w:eastAsia="Arial" w:cs="Arial"/>
          <w:lang w:val="es-ES_tradnl" w:eastAsia="es-MX"/>
        </w:rPr>
        <w:t>David Gómez</w:t>
      </w:r>
      <w:r w:rsidR="00491253">
        <w:rPr>
          <w:rFonts w:eastAsia="Arial" w:cs="Arial"/>
          <w:lang w:val="es-ES_tradnl" w:eastAsia="es-MX"/>
        </w:rPr>
        <w:t xml:space="preserve"> </w:t>
      </w:r>
      <w:r w:rsidR="005E18EE" w:rsidRPr="00E15B69">
        <w:rPr>
          <w:rFonts w:eastAsia="Arial" w:cs="Arial"/>
          <w:lang w:val="es-ES_tradnl" w:eastAsia="es-MX"/>
        </w:rPr>
        <w:t>Álvarez Pérez</w:t>
      </w:r>
      <w:r w:rsidR="005E18EE">
        <w:rPr>
          <w:rFonts w:eastAsia="Arial" w:cs="Arial"/>
          <w:lang w:val="es-ES_tradnl" w:eastAsia="es-MX"/>
        </w:rPr>
        <w:t>, a favor</w:t>
      </w:r>
    </w:p>
    <w:p w14:paraId="08C5ED05" w14:textId="7131857A" w:rsidR="0070208A" w:rsidRDefault="004E063D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652AAC">
        <w:rPr>
          <w:rFonts w:eastAsia="Arial" w:cs="Arial"/>
          <w:lang w:val="es-ES_tradnl" w:eastAsia="es-MX"/>
        </w:rPr>
        <w:t>Haimé</w:t>
      </w:r>
      <w:r w:rsidR="00652AAC" w:rsidRPr="00900B0D">
        <w:rPr>
          <w:rFonts w:eastAsia="Arial" w:cs="Arial"/>
          <w:lang w:val="es-ES_tradnl" w:eastAsia="es-MX"/>
        </w:rPr>
        <w:t xml:space="preserve"> </w:t>
      </w:r>
      <w:r w:rsidR="0070208A" w:rsidRPr="00900B0D">
        <w:rPr>
          <w:rFonts w:eastAsia="Arial" w:cs="Arial"/>
          <w:lang w:val="es-ES_tradnl" w:eastAsia="es-MX"/>
        </w:rPr>
        <w:t>Figueroa Neri, a favor</w:t>
      </w:r>
    </w:p>
    <w:p w14:paraId="4E1E9282" w14:textId="3439E2C6" w:rsidR="00900B0D" w:rsidRDefault="00900B0D" w:rsidP="00900B0D">
      <w:pPr>
        <w:rPr>
          <w:rFonts w:eastAsia="Arial" w:cs="Arial"/>
          <w:lang w:eastAsia="es-MX"/>
        </w:rPr>
      </w:pPr>
    </w:p>
    <w:p w14:paraId="3D7BE65E" w14:textId="363A4161" w:rsidR="00F263DE" w:rsidRDefault="00900B0D" w:rsidP="00C86FA3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 da cuenta de que es aprobad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 el 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rden del día </w:t>
      </w:r>
      <w:r w:rsidR="00406944">
        <w:rPr>
          <w:rFonts w:eastAsia="Arial" w:cs="Arial"/>
          <w:lang w:eastAsia="es-MX"/>
        </w:rPr>
        <w:t>por unanimidad</w:t>
      </w:r>
      <w:r w:rsidR="00455649">
        <w:rPr>
          <w:rFonts w:eastAsia="Arial" w:cs="Arial"/>
          <w:lang w:eastAsia="es-MX"/>
        </w:rPr>
        <w:t xml:space="preserve"> de </w:t>
      </w:r>
      <w:r w:rsidR="00BA1971">
        <w:rPr>
          <w:rFonts w:eastAsia="Arial" w:cs="Arial"/>
          <w:lang w:eastAsia="es-MX"/>
        </w:rPr>
        <w:t>integrantes</w:t>
      </w:r>
      <w:r w:rsidR="00455649">
        <w:rPr>
          <w:rFonts w:eastAsia="Arial" w:cs="Arial"/>
          <w:lang w:eastAsia="es-MX"/>
        </w:rPr>
        <w:t xml:space="preserve"> presentes</w:t>
      </w:r>
      <w:r w:rsidR="00406944">
        <w:rPr>
          <w:rFonts w:eastAsia="Arial" w:cs="Arial"/>
          <w:lang w:eastAsia="es-MX"/>
        </w:rPr>
        <w:t xml:space="preserve">. </w:t>
      </w:r>
    </w:p>
    <w:p w14:paraId="1EF2459B" w14:textId="77777777" w:rsidR="00652AAC" w:rsidRPr="001C71DF" w:rsidRDefault="00652AAC" w:rsidP="00C86FA3">
      <w:pPr>
        <w:rPr>
          <w:rFonts w:eastAsia="Arial" w:cs="Arial"/>
          <w:lang w:eastAsia="es-MX"/>
        </w:rPr>
      </w:pPr>
    </w:p>
    <w:p w14:paraId="37C248BE" w14:textId="17976626" w:rsidR="00FE5F0D" w:rsidRPr="005A22BC" w:rsidRDefault="005A22BC" w:rsidP="005A22BC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5A22BC">
        <w:rPr>
          <w:rFonts w:eastAsia="Arial" w:cs="Arial"/>
          <w:b/>
          <w:bCs/>
          <w:color w:val="006078"/>
          <w:szCs w:val="22"/>
        </w:rPr>
        <w:t>Lectura y</w:t>
      </w:r>
      <w:r w:rsidR="008E7E0F">
        <w:rPr>
          <w:rFonts w:eastAsia="Arial" w:cs="Arial"/>
          <w:b/>
          <w:bCs/>
          <w:color w:val="006078"/>
          <w:szCs w:val="22"/>
        </w:rPr>
        <w:t>,</w:t>
      </w:r>
      <w:r w:rsidRPr="005A22BC">
        <w:rPr>
          <w:rFonts w:eastAsia="Arial" w:cs="Arial"/>
          <w:b/>
          <w:bCs/>
          <w:color w:val="006078"/>
          <w:szCs w:val="22"/>
        </w:rPr>
        <w:t xml:space="preserve"> en su caso, aprobación y firma </w:t>
      </w:r>
      <w:r w:rsidR="00491253" w:rsidRPr="00491253">
        <w:rPr>
          <w:rFonts w:eastAsia="Arial" w:cs="Arial"/>
          <w:b/>
          <w:bCs/>
          <w:color w:val="006078"/>
          <w:szCs w:val="22"/>
        </w:rPr>
        <w:t xml:space="preserve">de las </w:t>
      </w:r>
      <w:r w:rsidR="00BA1971">
        <w:rPr>
          <w:rFonts w:eastAsia="Arial" w:cs="Arial"/>
          <w:b/>
          <w:bCs/>
          <w:color w:val="006078"/>
          <w:szCs w:val="22"/>
        </w:rPr>
        <w:t>a</w:t>
      </w:r>
      <w:r w:rsidR="00491253" w:rsidRPr="00491253">
        <w:rPr>
          <w:rFonts w:eastAsia="Arial" w:cs="Arial"/>
          <w:b/>
          <w:bCs/>
          <w:color w:val="006078"/>
          <w:szCs w:val="22"/>
        </w:rPr>
        <w:t xml:space="preserve">ctas de las </w:t>
      </w:r>
      <w:r w:rsidR="00BA1971">
        <w:rPr>
          <w:rFonts w:eastAsia="Arial" w:cs="Arial"/>
          <w:b/>
          <w:bCs/>
          <w:color w:val="006078"/>
          <w:szCs w:val="22"/>
        </w:rPr>
        <w:t>s</w:t>
      </w:r>
      <w:r w:rsidR="00491253" w:rsidRPr="00491253">
        <w:rPr>
          <w:rFonts w:eastAsia="Arial" w:cs="Arial"/>
          <w:b/>
          <w:bCs/>
          <w:color w:val="006078"/>
          <w:szCs w:val="22"/>
        </w:rPr>
        <w:t>esiones celebradas el 9 de septiembre de 2021 y 24 de febrero de 2022</w:t>
      </w:r>
    </w:p>
    <w:p w14:paraId="524A9DF1" w14:textId="77777777" w:rsid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31930A33" w14:textId="15723A7B" w:rsidR="005634C1" w:rsidRDefault="00652AAC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r w:rsidR="00A23BF5">
        <w:rPr>
          <w:rFonts w:eastAsia="Arial" w:cs="Arial"/>
          <w:lang w:eastAsia="es-MX"/>
        </w:rPr>
        <w:t>Secretaria Técnica</w:t>
      </w:r>
      <w:r w:rsidR="008C2367" w:rsidRPr="008C2367">
        <w:t xml:space="preserve"> </w:t>
      </w:r>
      <w:r w:rsidR="00E266E3">
        <w:t>resalta que</w:t>
      </w:r>
      <w:r w:rsidR="00D8033A" w:rsidRPr="00D8033A">
        <w:rPr>
          <w:rFonts w:eastAsia="Arial" w:cs="Arial"/>
          <w:lang w:eastAsia="es-MX"/>
        </w:rPr>
        <w:t xml:space="preserve"> </w:t>
      </w:r>
      <w:r w:rsidR="009F3DAB">
        <w:rPr>
          <w:rFonts w:eastAsia="Arial" w:cs="Arial"/>
          <w:lang w:eastAsia="es-MX"/>
        </w:rPr>
        <w:t xml:space="preserve">el acta correspondiente al año pasado </w:t>
      </w:r>
      <w:r w:rsidR="0058525E">
        <w:rPr>
          <w:rFonts w:eastAsia="Arial" w:cs="Arial"/>
          <w:lang w:eastAsia="es-MX"/>
        </w:rPr>
        <w:t>se retras</w:t>
      </w:r>
      <w:r w:rsidR="00822296">
        <w:rPr>
          <w:rFonts w:eastAsia="Arial" w:cs="Arial"/>
          <w:lang w:eastAsia="es-MX"/>
        </w:rPr>
        <w:t>ó</w:t>
      </w:r>
      <w:r w:rsidR="0058525E">
        <w:rPr>
          <w:rFonts w:eastAsia="Arial" w:cs="Arial"/>
          <w:lang w:eastAsia="es-MX"/>
        </w:rPr>
        <w:t xml:space="preserve"> por la corrección de estilo y las mejoras que se hicieron llegar</w:t>
      </w:r>
      <w:r w:rsidR="00822296">
        <w:rPr>
          <w:rFonts w:eastAsia="Arial" w:cs="Arial"/>
          <w:lang w:eastAsia="es-MX"/>
        </w:rPr>
        <w:t>. Con relación al acta de</w:t>
      </w:r>
      <w:r w:rsidR="00476CD7">
        <w:rPr>
          <w:rFonts w:eastAsia="Arial" w:cs="Arial"/>
          <w:lang w:eastAsia="es-MX"/>
        </w:rPr>
        <w:t xml:space="preserve"> la sesión pasada, señala que se hizo llegar con anterioridad</w:t>
      </w:r>
      <w:r w:rsidR="002A3D35">
        <w:rPr>
          <w:rFonts w:eastAsia="Arial" w:cs="Arial"/>
          <w:lang w:eastAsia="es-MX"/>
        </w:rPr>
        <w:t>,</w:t>
      </w:r>
      <w:r w:rsidR="00476CD7">
        <w:rPr>
          <w:rFonts w:eastAsia="Arial" w:cs="Arial"/>
          <w:lang w:eastAsia="es-MX"/>
        </w:rPr>
        <w:t xml:space="preserve"> por lo que solicita obviar </w:t>
      </w:r>
      <w:r w:rsidR="00763AD7">
        <w:rPr>
          <w:rFonts w:eastAsia="Arial" w:cs="Arial"/>
          <w:lang w:eastAsia="es-MX"/>
        </w:rPr>
        <w:t xml:space="preserve">la lectura de </w:t>
      </w:r>
      <w:r w:rsidR="007E6485">
        <w:rPr>
          <w:rFonts w:eastAsia="Arial" w:cs="Arial"/>
          <w:lang w:eastAsia="es-MX"/>
        </w:rPr>
        <w:t>estas</w:t>
      </w:r>
      <w:r w:rsidR="00763AD7">
        <w:rPr>
          <w:rFonts w:eastAsia="Arial" w:cs="Arial"/>
          <w:lang w:eastAsia="es-MX"/>
        </w:rPr>
        <w:t>.</w:t>
      </w:r>
    </w:p>
    <w:p w14:paraId="6D1E276E" w14:textId="77777777" w:rsidR="005634C1" w:rsidRDefault="005634C1" w:rsidP="00A23BF5">
      <w:pPr>
        <w:rPr>
          <w:rFonts w:eastAsia="Arial" w:cs="Arial"/>
          <w:lang w:eastAsia="es-MX"/>
        </w:rPr>
      </w:pPr>
    </w:p>
    <w:p w14:paraId="1B506394" w14:textId="19D6809F" w:rsidR="00136BAA" w:rsidRDefault="002455A9" w:rsidP="00136BA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registra el sentido de la votación: </w:t>
      </w:r>
      <w:r w:rsidR="00136BAA">
        <w:rPr>
          <w:rFonts w:eastAsia="Arial" w:cs="Arial"/>
          <w:lang w:eastAsia="es-MX"/>
        </w:rPr>
        <w:t xml:space="preserve"> </w:t>
      </w:r>
    </w:p>
    <w:p w14:paraId="7608DE02" w14:textId="77777777" w:rsidR="00136BAA" w:rsidRDefault="00136BAA" w:rsidP="00136BAA">
      <w:pPr>
        <w:rPr>
          <w:rFonts w:eastAsia="Arial" w:cs="Arial"/>
          <w:lang w:eastAsia="es-MX"/>
        </w:rPr>
      </w:pPr>
    </w:p>
    <w:p w14:paraId="3E0D6A03" w14:textId="52E250C3" w:rsidR="00791823" w:rsidRDefault="007E6485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791823" w:rsidRPr="00900B0D">
        <w:rPr>
          <w:rFonts w:eastAsia="Arial" w:cs="Arial"/>
          <w:lang w:val="es-ES_tradnl" w:eastAsia="es-MX"/>
        </w:rPr>
        <w:t xml:space="preserve">Nancy García Vázquez, </w:t>
      </w:r>
      <w:r w:rsidR="00791823">
        <w:rPr>
          <w:rFonts w:eastAsia="Arial" w:cs="Arial"/>
          <w:lang w:val="es-ES_tradnl" w:eastAsia="es-MX"/>
        </w:rPr>
        <w:t>a favor</w:t>
      </w:r>
    </w:p>
    <w:p w14:paraId="23A8D3A7" w14:textId="6065827C" w:rsidR="00791823" w:rsidRPr="008E0032" w:rsidRDefault="007E6485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791823" w:rsidRPr="00E15B69">
        <w:rPr>
          <w:rFonts w:eastAsia="Arial" w:cs="Arial"/>
          <w:lang w:val="es-ES_tradnl" w:eastAsia="es-MX"/>
        </w:rPr>
        <w:t>David Gómez</w:t>
      </w:r>
      <w:r w:rsidR="00620108">
        <w:rPr>
          <w:rFonts w:eastAsia="Arial" w:cs="Arial"/>
          <w:lang w:val="es-ES_tradnl" w:eastAsia="es-MX"/>
        </w:rPr>
        <w:t xml:space="preserve"> </w:t>
      </w:r>
      <w:r w:rsidR="00791823" w:rsidRPr="00E15B69">
        <w:rPr>
          <w:rFonts w:eastAsia="Arial" w:cs="Arial"/>
          <w:lang w:val="es-ES_tradnl" w:eastAsia="es-MX"/>
        </w:rPr>
        <w:t>Álvarez Pérez</w:t>
      </w:r>
      <w:r w:rsidR="00791823">
        <w:rPr>
          <w:rFonts w:eastAsia="Arial" w:cs="Arial"/>
          <w:lang w:val="es-ES_tradnl" w:eastAsia="es-MX"/>
        </w:rPr>
        <w:t>, a favor</w:t>
      </w:r>
    </w:p>
    <w:p w14:paraId="7014F305" w14:textId="1F3A7DFF" w:rsidR="00791823" w:rsidRDefault="007E6485" w:rsidP="00791823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791823">
        <w:rPr>
          <w:rFonts w:eastAsia="Arial" w:cs="Arial"/>
          <w:lang w:val="es-ES_tradnl" w:eastAsia="es-MX"/>
        </w:rPr>
        <w:t>Haimé</w:t>
      </w:r>
      <w:r w:rsidR="00791823" w:rsidRPr="00900B0D">
        <w:rPr>
          <w:rFonts w:eastAsia="Arial" w:cs="Arial"/>
          <w:lang w:val="es-ES_tradnl" w:eastAsia="es-MX"/>
        </w:rPr>
        <w:t xml:space="preserve"> Figueroa Neri, a favor</w:t>
      </w:r>
    </w:p>
    <w:p w14:paraId="248C1E67" w14:textId="77777777" w:rsidR="00136BAA" w:rsidRDefault="00136BAA" w:rsidP="00136BAA">
      <w:pPr>
        <w:rPr>
          <w:rFonts w:eastAsia="Arial" w:cs="Arial"/>
          <w:lang w:eastAsia="es-MX"/>
        </w:rPr>
      </w:pPr>
    </w:p>
    <w:p w14:paraId="61359793" w14:textId="1C30DF9C" w:rsidR="00F2443C" w:rsidRDefault="00136BAA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da cuenta de que </w:t>
      </w:r>
      <w:r w:rsidR="00791823">
        <w:rPr>
          <w:rFonts w:eastAsia="Arial" w:cs="Arial"/>
          <w:lang w:eastAsia="es-MX"/>
        </w:rPr>
        <w:t xml:space="preserve">son aprobadas las actas </w:t>
      </w:r>
      <w:r w:rsidR="002A3D35">
        <w:rPr>
          <w:rFonts w:eastAsia="Arial" w:cs="Arial"/>
          <w:lang w:eastAsia="es-MX"/>
        </w:rPr>
        <w:t xml:space="preserve">referidas </w:t>
      </w:r>
      <w:r>
        <w:rPr>
          <w:rFonts w:eastAsia="Arial" w:cs="Arial"/>
          <w:lang w:eastAsia="es-MX"/>
        </w:rPr>
        <w:t xml:space="preserve">por unanimidad. </w:t>
      </w:r>
    </w:p>
    <w:p w14:paraId="51175A5A" w14:textId="77777777" w:rsidR="00A23BF5" w:rsidRP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FE5F0D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A23BF5">
        <w:rPr>
          <w:rFonts w:eastAsia="Arial" w:cs="Arial"/>
          <w:b/>
          <w:bCs/>
          <w:color w:val="006078"/>
          <w:szCs w:val="22"/>
        </w:rPr>
        <w:t xml:space="preserve">Presentación del seguimiento de </w:t>
      </w:r>
      <w:r w:rsidR="00347A7F">
        <w:rPr>
          <w:rFonts w:eastAsia="Arial" w:cs="Arial"/>
          <w:b/>
          <w:bCs/>
          <w:color w:val="006078"/>
          <w:szCs w:val="22"/>
        </w:rPr>
        <w:t>a</w:t>
      </w:r>
      <w:r w:rsidRPr="00A23BF5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624A5BCF" w:rsidR="00C86FA3" w:rsidRPr="00A401B8" w:rsidRDefault="00B84336" w:rsidP="00C86FA3">
      <w:pPr>
        <w:rPr>
          <w:rFonts w:cs="Arial"/>
        </w:rPr>
      </w:pPr>
      <w:r w:rsidRPr="006D79F7">
        <w:rPr>
          <w:rFonts w:cs="Arial"/>
        </w:rPr>
        <w:t>La Secretaria Técnica da lectura a los acuerdos que se encuentran en proceso: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1158"/>
        <w:gridCol w:w="1462"/>
        <w:gridCol w:w="2904"/>
        <w:gridCol w:w="3814"/>
      </w:tblGrid>
      <w:tr w:rsidR="00A5251A" w:rsidRPr="00C570A0" w14:paraId="3AF2D075" w14:textId="77777777" w:rsidTr="00B3619E">
        <w:tc>
          <w:tcPr>
            <w:tcW w:w="620" w:type="pct"/>
            <w:shd w:val="clear" w:color="auto" w:fill="002060"/>
          </w:tcPr>
          <w:p w14:paraId="3DBA69E4" w14:textId="77777777" w:rsidR="00A5251A" w:rsidRPr="00491253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  <w:highlight w:val="yellow"/>
              </w:rPr>
            </w:pPr>
            <w:r w:rsidRPr="0088101A">
              <w:rPr>
                <w:rFonts w:cs="Arial"/>
                <w:b/>
                <w:sz w:val="20"/>
                <w:szCs w:val="19"/>
              </w:rPr>
              <w:t xml:space="preserve">Año </w:t>
            </w:r>
          </w:p>
        </w:tc>
        <w:tc>
          <w:tcPr>
            <w:tcW w:w="783" w:type="pct"/>
            <w:shd w:val="clear" w:color="auto" w:fill="002060"/>
          </w:tcPr>
          <w:p w14:paraId="337D1C8E" w14:textId="77777777" w:rsidR="00A5251A" w:rsidRPr="0088101A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88101A"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555" w:type="pct"/>
            <w:shd w:val="clear" w:color="auto" w:fill="002060"/>
          </w:tcPr>
          <w:p w14:paraId="61BD4D6C" w14:textId="77777777" w:rsidR="00A5251A" w:rsidRPr="0088101A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88101A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2042" w:type="pct"/>
            <w:shd w:val="clear" w:color="auto" w:fill="002060"/>
          </w:tcPr>
          <w:p w14:paraId="36502045" w14:textId="77777777" w:rsidR="00A5251A" w:rsidRPr="0088101A" w:rsidRDefault="00A5251A" w:rsidP="001D6B15">
            <w:pPr>
              <w:ind w:left="317" w:hanging="284"/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88101A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B3619E" w:rsidRPr="0039525D" w14:paraId="458119F7" w14:textId="77777777" w:rsidTr="00B3619E">
        <w:trPr>
          <w:trHeight w:val="473"/>
        </w:trPr>
        <w:tc>
          <w:tcPr>
            <w:tcW w:w="620" w:type="pct"/>
          </w:tcPr>
          <w:p w14:paraId="58988BDE" w14:textId="77777777" w:rsidR="00F46458" w:rsidRDefault="00F46458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6D554CA" w14:textId="77777777" w:rsidR="00F46458" w:rsidRDefault="00F46458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85E1912" w14:textId="77777777" w:rsidR="00F46458" w:rsidRDefault="00F46458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E3C2ACA" w14:textId="77777777" w:rsidR="00F46458" w:rsidRDefault="00F46458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F27F6C1" w14:textId="6CF49670" w:rsidR="00B3619E" w:rsidRDefault="008C2F38" w:rsidP="00B3619E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2020</w:t>
            </w:r>
          </w:p>
        </w:tc>
        <w:tc>
          <w:tcPr>
            <w:tcW w:w="783" w:type="pct"/>
            <w:shd w:val="clear" w:color="auto" w:fill="auto"/>
          </w:tcPr>
          <w:p w14:paraId="4B32399B" w14:textId="2F982D16" w:rsidR="00B3619E" w:rsidRPr="00CA68E8" w:rsidRDefault="00B3619E" w:rsidP="00B3619E">
            <w:pPr>
              <w:rPr>
                <w:rFonts w:cs="Arial"/>
                <w:szCs w:val="20"/>
              </w:rPr>
            </w:pPr>
            <w:r w:rsidRPr="00901D76">
              <w:rPr>
                <w:rFonts w:cs="Arial"/>
                <w:szCs w:val="20"/>
              </w:rPr>
              <w:t>A.CE.2020.19 de 06.10.2020</w:t>
            </w:r>
          </w:p>
        </w:tc>
        <w:tc>
          <w:tcPr>
            <w:tcW w:w="1555" w:type="pct"/>
            <w:shd w:val="clear" w:color="auto" w:fill="FFFFFF" w:themeFill="background1"/>
          </w:tcPr>
          <w:p w14:paraId="60D8D3F0" w14:textId="5B35635C" w:rsidR="00B3619E" w:rsidRPr="00901D76" w:rsidRDefault="00B3619E" w:rsidP="00B3619E">
            <w:pPr>
              <w:rPr>
                <w:rFonts w:eastAsia="Times New Roman" w:cs="Arial"/>
                <w:szCs w:val="20"/>
                <w:lang w:val="es-ES"/>
              </w:rPr>
            </w:pPr>
            <w:r w:rsidRPr="00901D76">
              <w:rPr>
                <w:rFonts w:eastAsia="Times New Roman" w:cs="Arial"/>
                <w:szCs w:val="20"/>
                <w:lang w:val="es-ES"/>
              </w:rPr>
              <w:t xml:space="preserve">Se aprueba la </w:t>
            </w:r>
            <w:r>
              <w:rPr>
                <w:rFonts w:eastAsia="Times New Roman" w:cs="Arial"/>
                <w:szCs w:val="20"/>
                <w:lang w:val="es-ES"/>
              </w:rPr>
              <w:t>M</w:t>
            </w:r>
            <w:r w:rsidRPr="00901D76">
              <w:rPr>
                <w:rFonts w:eastAsia="Times New Roman" w:cs="Arial"/>
                <w:szCs w:val="20"/>
                <w:lang w:val="es-ES"/>
              </w:rPr>
              <w:t>etodología para identificar riesgos de faltas administrativas y hechos de corrupción en los procesos de adquisiciones de los entes públicos y proponer un plan para su mitigación, con base en observaciones emitidas por la Auditoría Superior del Estado</w:t>
            </w:r>
            <w:r>
              <w:rPr>
                <w:rFonts w:eastAsia="Times New Roman" w:cs="Arial"/>
                <w:szCs w:val="20"/>
                <w:lang w:val="es-ES"/>
              </w:rPr>
              <w:t xml:space="preserve"> de Jalisco</w:t>
            </w:r>
            <w:r w:rsidRPr="00901D76">
              <w:rPr>
                <w:rFonts w:eastAsia="Times New Roman" w:cs="Arial"/>
                <w:szCs w:val="20"/>
                <w:lang w:val="es-ES"/>
              </w:rPr>
              <w:t>, la Contraloría del Estado y el Instituto de Transparencia, Información Pública y Protección de Datos Personales del Estado de Jalisco.</w:t>
            </w:r>
          </w:p>
        </w:tc>
        <w:tc>
          <w:tcPr>
            <w:tcW w:w="2042" w:type="pct"/>
            <w:shd w:val="clear" w:color="auto" w:fill="FFFFFF" w:themeFill="background1"/>
          </w:tcPr>
          <w:p w14:paraId="73B40DB8" w14:textId="59399DE0" w:rsidR="0088101A" w:rsidRPr="0088101A" w:rsidRDefault="0088101A" w:rsidP="0088101A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88101A">
              <w:rPr>
                <w:rFonts w:cs="Arial"/>
                <w:b/>
                <w:bCs/>
                <w:szCs w:val="20"/>
              </w:rPr>
              <w:t xml:space="preserve">En proceso: </w:t>
            </w:r>
          </w:p>
          <w:p w14:paraId="794775DA" w14:textId="5D7F4A3F" w:rsidR="00B3619E" w:rsidRPr="0088101A" w:rsidRDefault="0088101A" w:rsidP="0088101A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jc w:val="both"/>
              <w:rPr>
                <w:rFonts w:cs="Arial"/>
                <w:szCs w:val="20"/>
              </w:rPr>
            </w:pPr>
            <w:r w:rsidRPr="0088101A">
              <w:rPr>
                <w:rFonts w:cs="Arial"/>
                <w:szCs w:val="20"/>
              </w:rPr>
              <w:t>Se propone sustituir por difusión de herramientas  y metodologías para la identificación y control de riesgos de corrupción, generadas por la SESNA y otras instituciones u organismos.</w:t>
            </w:r>
          </w:p>
        </w:tc>
      </w:tr>
      <w:tr w:rsidR="00F46458" w:rsidRPr="0039525D" w14:paraId="759D3E58" w14:textId="77777777" w:rsidTr="00B3619E">
        <w:trPr>
          <w:trHeight w:val="473"/>
        </w:trPr>
        <w:tc>
          <w:tcPr>
            <w:tcW w:w="620" w:type="pct"/>
            <w:vMerge w:val="restart"/>
          </w:tcPr>
          <w:p w14:paraId="494C6E6A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79070A3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64CE13A6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DABDB44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22E34AA" w14:textId="50D4C58F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2022</w:t>
            </w:r>
          </w:p>
        </w:tc>
        <w:tc>
          <w:tcPr>
            <w:tcW w:w="783" w:type="pct"/>
            <w:shd w:val="clear" w:color="auto" w:fill="auto"/>
          </w:tcPr>
          <w:p w14:paraId="6667995F" w14:textId="19FF1979" w:rsidR="00F46458" w:rsidRDefault="00F46458" w:rsidP="00F46458">
            <w:pPr>
              <w:ind w:left="1"/>
            </w:pPr>
            <w:r>
              <w:rPr>
                <w:rFonts w:eastAsia="Arial" w:cs="Arial"/>
              </w:rPr>
              <w:t xml:space="preserve">A.CE.2022.1 de </w:t>
            </w:r>
          </w:p>
          <w:p w14:paraId="41A718BA" w14:textId="2F73C6A0" w:rsidR="00F46458" w:rsidRPr="00901D76" w:rsidRDefault="00F46458" w:rsidP="00F46458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24.02.2022</w:t>
            </w:r>
          </w:p>
        </w:tc>
        <w:tc>
          <w:tcPr>
            <w:tcW w:w="1555" w:type="pct"/>
            <w:shd w:val="clear" w:color="auto" w:fill="FFFFFF" w:themeFill="background1"/>
          </w:tcPr>
          <w:p w14:paraId="426C6F8A" w14:textId="0797BE4C" w:rsidR="00F46458" w:rsidRPr="00901D76" w:rsidRDefault="00F46458" w:rsidP="00F46458">
            <w:pPr>
              <w:rPr>
                <w:rFonts w:eastAsia="Times New Roman" w:cs="Arial"/>
                <w:szCs w:val="20"/>
                <w:lang w:val="es-ES"/>
              </w:rPr>
            </w:pPr>
            <w:r w:rsidRPr="00B03F4F">
              <w:rPr>
                <w:rFonts w:eastAsia="Arial" w:cs="Arial"/>
              </w:rPr>
              <w:t>Se aprueba el Orden del día.</w:t>
            </w:r>
          </w:p>
        </w:tc>
        <w:tc>
          <w:tcPr>
            <w:tcW w:w="2042" w:type="pct"/>
            <w:shd w:val="clear" w:color="auto" w:fill="FFFFFF" w:themeFill="background1"/>
          </w:tcPr>
          <w:p w14:paraId="54FFD50D" w14:textId="636C18BD" w:rsidR="00F46458" w:rsidRPr="0088101A" w:rsidRDefault="00F46458" w:rsidP="00F46458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B03F4F">
              <w:rPr>
                <w:rFonts w:eastAsia="Arial" w:cs="Arial"/>
              </w:rPr>
              <w:t xml:space="preserve">Concluido </w:t>
            </w:r>
          </w:p>
        </w:tc>
      </w:tr>
      <w:tr w:rsidR="00F46458" w:rsidRPr="0039525D" w14:paraId="168D5854" w14:textId="77777777" w:rsidTr="00B3619E">
        <w:trPr>
          <w:trHeight w:val="473"/>
        </w:trPr>
        <w:tc>
          <w:tcPr>
            <w:tcW w:w="620" w:type="pct"/>
            <w:vMerge/>
          </w:tcPr>
          <w:p w14:paraId="15480EC5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44FDEE2A" w14:textId="6A80FA77" w:rsidR="00F46458" w:rsidRDefault="00F46458" w:rsidP="00F46458">
            <w:pPr>
              <w:ind w:left="1"/>
            </w:pPr>
            <w:r>
              <w:rPr>
                <w:rFonts w:eastAsia="Arial" w:cs="Arial"/>
              </w:rPr>
              <w:t xml:space="preserve">A.CE.2022.2 de </w:t>
            </w:r>
          </w:p>
          <w:p w14:paraId="086B4CA6" w14:textId="5CA6A37D" w:rsidR="00F46458" w:rsidRPr="00901D76" w:rsidRDefault="00F46458" w:rsidP="00F46458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24.02.2022</w:t>
            </w:r>
          </w:p>
        </w:tc>
        <w:tc>
          <w:tcPr>
            <w:tcW w:w="1555" w:type="pct"/>
            <w:shd w:val="clear" w:color="auto" w:fill="FFFFFF" w:themeFill="background1"/>
          </w:tcPr>
          <w:p w14:paraId="17682ECF" w14:textId="7FDAD144" w:rsidR="00F46458" w:rsidRPr="00901D76" w:rsidRDefault="00F46458" w:rsidP="00F46458">
            <w:pPr>
              <w:rPr>
                <w:rFonts w:eastAsia="Times New Roman" w:cs="Arial"/>
                <w:szCs w:val="20"/>
                <w:lang w:val="es-ES"/>
              </w:rPr>
            </w:pPr>
            <w:r w:rsidRPr="00B03F4F">
              <w:rPr>
                <w:rFonts w:eastAsia="Arial" w:cs="Arial"/>
              </w:rPr>
              <w:t>Se aprueban las actas de las sesiones celebradas el 5 de octubre y 23 de noviembre de 2021.</w:t>
            </w:r>
          </w:p>
        </w:tc>
        <w:tc>
          <w:tcPr>
            <w:tcW w:w="2042" w:type="pct"/>
            <w:shd w:val="clear" w:color="auto" w:fill="FFFFFF" w:themeFill="background1"/>
          </w:tcPr>
          <w:p w14:paraId="089B1C43" w14:textId="77777777" w:rsidR="00F46458" w:rsidRPr="00B03F4F" w:rsidRDefault="00F46458" w:rsidP="00F46458">
            <w:pPr>
              <w:ind w:left="5" w:right="338"/>
              <w:rPr>
                <w:rFonts w:eastAsia="Arial" w:cs="Arial"/>
              </w:rPr>
            </w:pPr>
            <w:r w:rsidRPr="00B03F4F">
              <w:rPr>
                <w:rFonts w:eastAsia="Arial" w:cs="Arial"/>
              </w:rPr>
              <w:t>Concluido</w:t>
            </w:r>
          </w:p>
          <w:p w14:paraId="4197E1E0" w14:textId="77777777" w:rsidR="00F46458" w:rsidRPr="00B03F4F" w:rsidRDefault="00F46458" w:rsidP="00F46458">
            <w:pPr>
              <w:pStyle w:val="Prrafodelista"/>
              <w:numPr>
                <w:ilvl w:val="0"/>
                <w:numId w:val="46"/>
              </w:numPr>
              <w:ind w:right="338"/>
              <w:contextualSpacing/>
              <w:rPr>
                <w:rFonts w:eastAsia="Arial" w:cs="Arial"/>
              </w:rPr>
            </w:pPr>
            <w:r w:rsidRPr="00B03F4F">
              <w:rPr>
                <w:rFonts w:eastAsia="Arial" w:cs="Arial"/>
              </w:rPr>
              <w:t xml:space="preserve">Actas publicadas y disponibles en: </w:t>
            </w:r>
          </w:p>
          <w:p w14:paraId="12D87F03" w14:textId="7AC1164E" w:rsidR="00F46458" w:rsidRPr="0088101A" w:rsidRDefault="00F46458" w:rsidP="00F46458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B03F4F">
              <w:rPr>
                <w:rFonts w:eastAsia="Arial" w:cs="Arial"/>
              </w:rPr>
              <w:t>https://sesaj.org/sesionesCE</w:t>
            </w:r>
          </w:p>
        </w:tc>
      </w:tr>
      <w:tr w:rsidR="00F46458" w:rsidRPr="0039525D" w14:paraId="144EF50B" w14:textId="77777777" w:rsidTr="00B3619E">
        <w:trPr>
          <w:trHeight w:val="473"/>
        </w:trPr>
        <w:tc>
          <w:tcPr>
            <w:tcW w:w="620" w:type="pct"/>
            <w:vMerge/>
          </w:tcPr>
          <w:p w14:paraId="0871E8B0" w14:textId="77777777" w:rsidR="00F46458" w:rsidRDefault="00F46458" w:rsidP="00F46458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5C81968F" w14:textId="71159A51" w:rsidR="00F46458" w:rsidRDefault="00F46458" w:rsidP="00F46458">
            <w:pPr>
              <w:ind w:left="1"/>
            </w:pPr>
            <w:r>
              <w:rPr>
                <w:rFonts w:eastAsia="Arial" w:cs="Arial"/>
              </w:rPr>
              <w:t xml:space="preserve">A.CE.2022.3 de </w:t>
            </w:r>
          </w:p>
          <w:p w14:paraId="14F84FBA" w14:textId="7279DF43" w:rsidR="00F46458" w:rsidRPr="00901D76" w:rsidRDefault="00F46458" w:rsidP="00F46458">
            <w:pPr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>24.02.2022</w:t>
            </w:r>
          </w:p>
        </w:tc>
        <w:tc>
          <w:tcPr>
            <w:tcW w:w="1555" w:type="pct"/>
            <w:shd w:val="clear" w:color="auto" w:fill="FFFFFF" w:themeFill="background1"/>
          </w:tcPr>
          <w:p w14:paraId="1517575C" w14:textId="4876FC15" w:rsidR="00F46458" w:rsidRPr="00901D76" w:rsidRDefault="00F46458" w:rsidP="00F46458">
            <w:pPr>
              <w:rPr>
                <w:rFonts w:eastAsia="Times New Roman" w:cs="Arial"/>
                <w:szCs w:val="20"/>
                <w:lang w:val="es-ES"/>
              </w:rPr>
            </w:pPr>
            <w:r w:rsidRPr="00B03F4F">
              <w:rPr>
                <w:rFonts w:eastAsia="Arial" w:cs="Arial"/>
              </w:rPr>
              <w:t>Se aprueba el calendario para la celebración de las sesiones ordinarias de la Comisión Ejecutiva para 2022.</w:t>
            </w:r>
          </w:p>
        </w:tc>
        <w:tc>
          <w:tcPr>
            <w:tcW w:w="2042" w:type="pct"/>
            <w:shd w:val="clear" w:color="auto" w:fill="FFFFFF" w:themeFill="background1"/>
          </w:tcPr>
          <w:p w14:paraId="17B19D74" w14:textId="77777777" w:rsidR="00F46458" w:rsidRPr="00B03F4F" w:rsidRDefault="00F46458" w:rsidP="00F46458">
            <w:pPr>
              <w:ind w:left="5" w:right="338"/>
              <w:rPr>
                <w:rFonts w:eastAsia="Arial" w:cs="Arial"/>
              </w:rPr>
            </w:pPr>
            <w:r w:rsidRPr="00B03F4F">
              <w:rPr>
                <w:rFonts w:eastAsia="Arial" w:cs="Arial"/>
              </w:rPr>
              <w:t>Concluido</w:t>
            </w:r>
          </w:p>
          <w:p w14:paraId="13F22D3B" w14:textId="77777777" w:rsidR="00F46458" w:rsidRPr="00B03F4F" w:rsidRDefault="00F46458" w:rsidP="00F46458">
            <w:pPr>
              <w:pStyle w:val="Prrafodelista"/>
              <w:numPr>
                <w:ilvl w:val="0"/>
                <w:numId w:val="46"/>
              </w:numPr>
              <w:ind w:right="338"/>
              <w:contextualSpacing/>
              <w:rPr>
                <w:rFonts w:eastAsia="Arial" w:cs="Arial"/>
              </w:rPr>
            </w:pPr>
            <w:r w:rsidRPr="00B03F4F">
              <w:rPr>
                <w:rFonts w:eastAsia="Arial" w:cs="Arial"/>
              </w:rPr>
              <w:t xml:space="preserve">Calendario publicado y disponible en: </w:t>
            </w:r>
          </w:p>
          <w:p w14:paraId="3B7F0E28" w14:textId="4CBDEBDA" w:rsidR="00F46458" w:rsidRPr="0088101A" w:rsidRDefault="00F46458" w:rsidP="00F46458">
            <w:pPr>
              <w:contextualSpacing/>
              <w:rPr>
                <w:rFonts w:cs="Arial"/>
                <w:b/>
                <w:bCs/>
                <w:szCs w:val="20"/>
              </w:rPr>
            </w:pPr>
            <w:r w:rsidRPr="00B03F4F">
              <w:rPr>
                <w:rFonts w:eastAsia="Arial" w:cs="Arial"/>
              </w:rPr>
              <w:t>https://sesaj.org/sesionesCE</w:t>
            </w:r>
          </w:p>
        </w:tc>
      </w:tr>
    </w:tbl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1FAA1460" w14:textId="5120933C" w:rsidR="004A396F" w:rsidRDefault="005754E1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r w:rsidR="00144D21">
        <w:rPr>
          <w:rFonts w:eastAsia="Arial" w:cs="Arial"/>
          <w:bCs/>
          <w:lang w:eastAsia="es-MX"/>
        </w:rPr>
        <w:t xml:space="preserve">Secretaria Técnica </w:t>
      </w:r>
      <w:r w:rsidR="00310319">
        <w:rPr>
          <w:rFonts w:eastAsia="Arial" w:cs="Arial"/>
          <w:bCs/>
          <w:lang w:eastAsia="es-MX"/>
        </w:rPr>
        <w:t>hace referencia al</w:t>
      </w:r>
      <w:r w:rsidR="00310319" w:rsidRPr="00310319">
        <w:rPr>
          <w:rFonts w:eastAsia="Arial" w:cs="Arial"/>
          <w:bCs/>
          <w:lang w:eastAsia="es-MX"/>
        </w:rPr>
        <w:t xml:space="preserve"> acuerdo </w:t>
      </w:r>
      <w:r w:rsidR="00310319">
        <w:rPr>
          <w:rFonts w:eastAsia="Arial" w:cs="Arial"/>
          <w:bCs/>
          <w:lang w:eastAsia="es-MX"/>
        </w:rPr>
        <w:t xml:space="preserve">número </w:t>
      </w:r>
      <w:r w:rsidR="00766197">
        <w:rPr>
          <w:rFonts w:eastAsia="Arial" w:cs="Arial"/>
          <w:bCs/>
          <w:lang w:eastAsia="es-MX"/>
        </w:rPr>
        <w:t xml:space="preserve">19 del 6 de octubre de 2020, </w:t>
      </w:r>
      <w:r w:rsidR="0098743E">
        <w:rPr>
          <w:rFonts w:eastAsia="Arial" w:cs="Arial"/>
          <w:bCs/>
          <w:lang w:eastAsia="es-MX"/>
        </w:rPr>
        <w:t>que es el único que se encuentra en proceso</w:t>
      </w:r>
      <w:r w:rsidR="004A396F">
        <w:rPr>
          <w:rFonts w:eastAsia="Arial" w:cs="Arial"/>
          <w:bCs/>
          <w:lang w:eastAsia="es-MX"/>
        </w:rPr>
        <w:t>.</w:t>
      </w:r>
      <w:r w:rsidR="0098743E">
        <w:rPr>
          <w:rFonts w:eastAsia="Arial" w:cs="Arial"/>
          <w:bCs/>
          <w:lang w:eastAsia="es-MX"/>
        </w:rPr>
        <w:t xml:space="preserve"> </w:t>
      </w:r>
      <w:r w:rsidR="004A396F">
        <w:rPr>
          <w:rFonts w:eastAsia="Arial" w:cs="Arial"/>
          <w:bCs/>
          <w:lang w:eastAsia="es-MX"/>
        </w:rPr>
        <w:t>C</w:t>
      </w:r>
      <w:r w:rsidR="0098743E">
        <w:rPr>
          <w:rFonts w:eastAsia="Arial" w:cs="Arial"/>
          <w:bCs/>
          <w:lang w:eastAsia="es-MX"/>
        </w:rPr>
        <w:t xml:space="preserve">onsidera que dada la redacción del acuerdo, </w:t>
      </w:r>
      <w:r w:rsidR="00F26933">
        <w:rPr>
          <w:rFonts w:eastAsia="Arial" w:cs="Arial"/>
          <w:bCs/>
          <w:lang w:eastAsia="es-MX"/>
        </w:rPr>
        <w:t>no puede estar en proceso</w:t>
      </w:r>
      <w:r w:rsidR="00B172D7">
        <w:rPr>
          <w:rFonts w:eastAsia="Arial" w:cs="Arial"/>
          <w:bCs/>
          <w:lang w:eastAsia="es-MX"/>
        </w:rPr>
        <w:t xml:space="preserve">: </w:t>
      </w:r>
    </w:p>
    <w:p w14:paraId="199BEE2B" w14:textId="77777777" w:rsidR="004A396F" w:rsidRDefault="004A396F" w:rsidP="00B428C2">
      <w:pPr>
        <w:rPr>
          <w:rFonts w:eastAsia="Arial" w:cs="Arial"/>
          <w:bCs/>
          <w:lang w:eastAsia="es-MX"/>
        </w:rPr>
      </w:pPr>
    </w:p>
    <w:p w14:paraId="4FCB0208" w14:textId="69BD4527" w:rsidR="00ED5A46" w:rsidRDefault="00CD546D" w:rsidP="00B428C2">
      <w:pPr>
        <w:rPr>
          <w:rFonts w:eastAsia="Arial" w:cs="Arial"/>
          <w:bCs/>
          <w:lang w:eastAsia="es-MX"/>
        </w:rPr>
      </w:pPr>
      <w:r w:rsidRPr="00CD546D">
        <w:rPr>
          <w:rFonts w:eastAsia="Arial" w:cs="Arial"/>
          <w:bCs/>
          <w:lang w:eastAsia="es-MX"/>
        </w:rPr>
        <w:t xml:space="preserve">“Se aprueba la </w:t>
      </w:r>
      <w:r w:rsidR="004A396F">
        <w:rPr>
          <w:rFonts w:eastAsia="Arial" w:cs="Arial"/>
          <w:bCs/>
          <w:lang w:eastAsia="es-MX"/>
        </w:rPr>
        <w:t>M</w:t>
      </w:r>
      <w:r w:rsidRPr="00CD546D">
        <w:rPr>
          <w:rFonts w:eastAsia="Arial" w:cs="Arial"/>
          <w:bCs/>
          <w:lang w:eastAsia="es-MX"/>
        </w:rPr>
        <w:t>etodología para identificar riesgos de faltas administrativas y hechos de corrupción en los procesos de adquisiciones de los entes públicos y proponer un plan de mitigación con base en observaciones emitidas por la Auditoría Superior del Estado, la Contraloría y el ITEI</w:t>
      </w:r>
      <w:r>
        <w:rPr>
          <w:rFonts w:eastAsia="Arial" w:cs="Arial"/>
          <w:bCs/>
          <w:lang w:eastAsia="es-MX"/>
        </w:rPr>
        <w:t>”</w:t>
      </w:r>
      <w:r w:rsidR="00ED5A46">
        <w:rPr>
          <w:rFonts w:eastAsia="Arial" w:cs="Arial"/>
          <w:bCs/>
          <w:lang w:eastAsia="es-MX"/>
        </w:rPr>
        <w:t>.</w:t>
      </w:r>
    </w:p>
    <w:p w14:paraId="4A30E385" w14:textId="77777777" w:rsidR="00ED5A46" w:rsidRDefault="00ED5A46" w:rsidP="00B428C2">
      <w:pPr>
        <w:rPr>
          <w:rFonts w:eastAsia="Arial" w:cs="Arial"/>
          <w:bCs/>
          <w:lang w:eastAsia="es-MX"/>
        </w:rPr>
      </w:pPr>
    </w:p>
    <w:p w14:paraId="3B74A8A6" w14:textId="73354D7D" w:rsidR="00ED5A46" w:rsidRDefault="00ED5A46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Explica que</w:t>
      </w:r>
      <w:r w:rsidR="00CD546D">
        <w:rPr>
          <w:rFonts w:eastAsia="Arial" w:cs="Arial"/>
          <w:bCs/>
          <w:lang w:eastAsia="es-MX"/>
        </w:rPr>
        <w:t xml:space="preserve"> </w:t>
      </w:r>
      <w:r w:rsidR="00372334" w:rsidRPr="00372334">
        <w:rPr>
          <w:rFonts w:eastAsia="Arial" w:cs="Arial"/>
          <w:bCs/>
          <w:lang w:eastAsia="es-MX"/>
        </w:rPr>
        <w:t xml:space="preserve">al ser un acuerdo donde </w:t>
      </w:r>
      <w:r w:rsidR="00370C0F">
        <w:rPr>
          <w:rFonts w:eastAsia="Arial" w:cs="Arial"/>
          <w:bCs/>
          <w:lang w:eastAsia="es-MX"/>
        </w:rPr>
        <w:t xml:space="preserve">se </w:t>
      </w:r>
      <w:r w:rsidR="00AA3030">
        <w:rPr>
          <w:rFonts w:eastAsia="Arial" w:cs="Arial"/>
          <w:bCs/>
          <w:lang w:eastAsia="es-MX"/>
        </w:rPr>
        <w:t>estableció</w:t>
      </w:r>
      <w:r w:rsidR="00372334" w:rsidRPr="00372334">
        <w:rPr>
          <w:rFonts w:eastAsia="Arial" w:cs="Arial"/>
          <w:bCs/>
          <w:lang w:eastAsia="es-MX"/>
        </w:rPr>
        <w:t xml:space="preserve"> la metodología</w:t>
      </w:r>
      <w:r w:rsidR="00B2215D">
        <w:rPr>
          <w:rFonts w:eastAsia="Arial" w:cs="Arial"/>
          <w:bCs/>
          <w:lang w:eastAsia="es-MX"/>
        </w:rPr>
        <w:t xml:space="preserve">, </w:t>
      </w:r>
      <w:r w:rsidR="00372334" w:rsidRPr="00372334">
        <w:rPr>
          <w:rFonts w:eastAsia="Arial" w:cs="Arial"/>
          <w:bCs/>
          <w:lang w:eastAsia="es-MX"/>
        </w:rPr>
        <w:t xml:space="preserve">no puede estar en proceso, </w:t>
      </w:r>
      <w:r w:rsidR="00B2215D">
        <w:rPr>
          <w:rFonts w:eastAsia="Arial" w:cs="Arial"/>
          <w:bCs/>
          <w:lang w:eastAsia="es-MX"/>
        </w:rPr>
        <w:t>ya que se</w:t>
      </w:r>
      <w:r w:rsidR="00372334" w:rsidRPr="00372334">
        <w:rPr>
          <w:rFonts w:eastAsia="Arial" w:cs="Arial"/>
          <w:bCs/>
          <w:lang w:eastAsia="es-MX"/>
        </w:rPr>
        <w:t xml:space="preserve"> aprobó la metodología</w:t>
      </w:r>
      <w:r>
        <w:rPr>
          <w:rFonts w:eastAsia="Arial" w:cs="Arial"/>
          <w:bCs/>
          <w:lang w:eastAsia="es-MX"/>
        </w:rPr>
        <w:t>.</w:t>
      </w:r>
      <w:r w:rsidR="00372334" w:rsidRPr="00372334">
        <w:rPr>
          <w:rFonts w:eastAsia="Arial" w:cs="Arial"/>
          <w:bCs/>
          <w:lang w:eastAsia="es-MX"/>
        </w:rPr>
        <w:t xml:space="preserve"> </w:t>
      </w:r>
      <w:r>
        <w:rPr>
          <w:rFonts w:eastAsia="Arial" w:cs="Arial"/>
          <w:bCs/>
          <w:lang w:eastAsia="es-MX"/>
        </w:rPr>
        <w:t>Precisa</w:t>
      </w:r>
      <w:r w:rsidR="00384946">
        <w:rPr>
          <w:rFonts w:eastAsia="Arial" w:cs="Arial"/>
          <w:bCs/>
          <w:lang w:eastAsia="es-MX"/>
        </w:rPr>
        <w:t xml:space="preserve"> que posteriormente pas</w:t>
      </w:r>
      <w:r>
        <w:rPr>
          <w:rFonts w:eastAsia="Arial" w:cs="Arial"/>
          <w:bCs/>
          <w:lang w:eastAsia="es-MX"/>
        </w:rPr>
        <w:t>ó</w:t>
      </w:r>
      <w:r w:rsidR="00384946">
        <w:rPr>
          <w:rFonts w:eastAsia="Arial" w:cs="Arial"/>
          <w:bCs/>
          <w:lang w:eastAsia="es-MX"/>
        </w:rPr>
        <w:t xml:space="preserve"> al</w:t>
      </w:r>
      <w:r w:rsidR="00F153D8">
        <w:rPr>
          <w:rFonts w:eastAsia="Arial" w:cs="Arial"/>
          <w:bCs/>
          <w:lang w:eastAsia="es-MX"/>
        </w:rPr>
        <w:t xml:space="preserve"> </w:t>
      </w:r>
      <w:r w:rsidR="00372334" w:rsidRPr="00372334">
        <w:rPr>
          <w:rFonts w:eastAsia="Arial" w:cs="Arial"/>
          <w:bCs/>
          <w:lang w:eastAsia="es-MX"/>
        </w:rPr>
        <w:t xml:space="preserve">Comité </w:t>
      </w:r>
      <w:r w:rsidR="00372334" w:rsidRPr="00372334">
        <w:rPr>
          <w:rFonts w:eastAsia="Arial" w:cs="Arial"/>
          <w:bCs/>
          <w:lang w:eastAsia="es-MX"/>
        </w:rPr>
        <w:lastRenderedPageBreak/>
        <w:t xml:space="preserve">Coordinador y siguió la ruta de trabajo usual, </w:t>
      </w:r>
      <w:r w:rsidR="00384946">
        <w:rPr>
          <w:rFonts w:eastAsia="Arial" w:cs="Arial"/>
          <w:bCs/>
          <w:lang w:eastAsia="es-MX"/>
        </w:rPr>
        <w:t>por lo que propone que</w:t>
      </w:r>
      <w:r w:rsidR="00372334" w:rsidRPr="00372334">
        <w:rPr>
          <w:rFonts w:eastAsia="Arial" w:cs="Arial"/>
          <w:bCs/>
          <w:lang w:eastAsia="es-MX"/>
        </w:rPr>
        <w:t xml:space="preserve"> de cara a</w:t>
      </w:r>
      <w:r w:rsidR="00384946">
        <w:rPr>
          <w:rFonts w:eastAsia="Arial" w:cs="Arial"/>
          <w:bCs/>
          <w:lang w:eastAsia="es-MX"/>
        </w:rPr>
        <w:t>l</w:t>
      </w:r>
      <w:r w:rsidR="00372334" w:rsidRPr="00372334">
        <w:rPr>
          <w:rFonts w:eastAsia="Arial" w:cs="Arial"/>
          <w:bCs/>
          <w:lang w:eastAsia="es-MX"/>
        </w:rPr>
        <w:t xml:space="preserve"> cuadro que se hace de seguimiento</w:t>
      </w:r>
      <w:r>
        <w:rPr>
          <w:rFonts w:eastAsia="Arial" w:cs="Arial"/>
          <w:bCs/>
          <w:lang w:eastAsia="es-MX"/>
        </w:rPr>
        <w:t>,</w:t>
      </w:r>
      <w:r w:rsidR="00372334" w:rsidRPr="00372334">
        <w:rPr>
          <w:rFonts w:eastAsia="Arial" w:cs="Arial"/>
          <w:bCs/>
          <w:lang w:eastAsia="es-MX"/>
        </w:rPr>
        <w:t xml:space="preserve"> </w:t>
      </w:r>
      <w:r w:rsidR="0043431C">
        <w:rPr>
          <w:rFonts w:eastAsia="Arial" w:cs="Arial"/>
          <w:bCs/>
          <w:lang w:eastAsia="es-MX"/>
        </w:rPr>
        <w:t>se</w:t>
      </w:r>
      <w:r>
        <w:rPr>
          <w:rFonts w:eastAsia="Arial" w:cs="Arial"/>
          <w:bCs/>
          <w:lang w:eastAsia="es-MX"/>
        </w:rPr>
        <w:t xml:space="preserve"> </w:t>
      </w:r>
      <w:r w:rsidR="0043431C">
        <w:rPr>
          <w:rFonts w:eastAsia="Arial" w:cs="Arial"/>
          <w:bCs/>
          <w:lang w:eastAsia="es-MX"/>
        </w:rPr>
        <w:t>d</w:t>
      </w:r>
      <w:r>
        <w:rPr>
          <w:rFonts w:eastAsia="Arial" w:cs="Arial"/>
          <w:bCs/>
          <w:lang w:eastAsia="es-MX"/>
        </w:rPr>
        <w:t>é</w:t>
      </w:r>
      <w:r w:rsidR="00384946">
        <w:rPr>
          <w:rFonts w:eastAsia="Arial" w:cs="Arial"/>
          <w:bCs/>
          <w:lang w:eastAsia="es-MX"/>
        </w:rPr>
        <w:t xml:space="preserve"> por </w:t>
      </w:r>
      <w:r w:rsidR="00372334" w:rsidRPr="00372334">
        <w:rPr>
          <w:rFonts w:eastAsia="Arial" w:cs="Arial"/>
          <w:bCs/>
          <w:lang w:eastAsia="es-MX"/>
        </w:rPr>
        <w:t>concluido</w:t>
      </w:r>
      <w:r w:rsidR="00384946">
        <w:rPr>
          <w:rFonts w:eastAsia="Arial" w:cs="Arial"/>
          <w:bCs/>
          <w:lang w:eastAsia="es-MX"/>
        </w:rPr>
        <w:t>.</w:t>
      </w:r>
      <w:r w:rsidR="00372334" w:rsidRPr="00372334">
        <w:rPr>
          <w:rFonts w:eastAsia="Arial" w:cs="Arial"/>
          <w:bCs/>
          <w:lang w:eastAsia="es-MX"/>
        </w:rPr>
        <w:t xml:space="preserve"> </w:t>
      </w:r>
    </w:p>
    <w:p w14:paraId="13E8FADD" w14:textId="77777777" w:rsidR="00ED5A46" w:rsidRDefault="00ED5A46" w:rsidP="00B428C2">
      <w:pPr>
        <w:rPr>
          <w:rFonts w:eastAsia="Arial" w:cs="Arial"/>
          <w:bCs/>
          <w:lang w:eastAsia="es-MX"/>
        </w:rPr>
      </w:pPr>
    </w:p>
    <w:p w14:paraId="30F90C7C" w14:textId="637DB8A0" w:rsidR="00232E1F" w:rsidRDefault="00384946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Resalta que </w:t>
      </w:r>
      <w:r w:rsidR="00300342">
        <w:rPr>
          <w:rFonts w:eastAsia="Arial" w:cs="Arial"/>
          <w:bCs/>
          <w:lang w:eastAsia="es-MX"/>
        </w:rPr>
        <w:t>con</w:t>
      </w:r>
      <w:r w:rsidR="00372334" w:rsidRPr="00372334">
        <w:rPr>
          <w:rFonts w:eastAsia="Arial" w:cs="Arial"/>
          <w:bCs/>
          <w:lang w:eastAsia="es-MX"/>
        </w:rPr>
        <w:t xml:space="preserve"> relación a la administración,</w:t>
      </w:r>
      <w:r>
        <w:rPr>
          <w:rFonts w:eastAsia="Arial" w:cs="Arial"/>
          <w:bCs/>
          <w:lang w:eastAsia="es-MX"/>
        </w:rPr>
        <w:t xml:space="preserve"> </w:t>
      </w:r>
      <w:r w:rsidR="00372334" w:rsidRPr="00372334">
        <w:rPr>
          <w:rFonts w:eastAsia="Arial" w:cs="Arial"/>
          <w:bCs/>
          <w:lang w:eastAsia="es-MX"/>
        </w:rPr>
        <w:t>gestión</w:t>
      </w:r>
      <w:r w:rsidR="00ED5A46">
        <w:rPr>
          <w:rFonts w:eastAsia="Arial" w:cs="Arial"/>
          <w:bCs/>
          <w:lang w:eastAsia="es-MX"/>
        </w:rPr>
        <w:t xml:space="preserve"> e</w:t>
      </w:r>
      <w:r w:rsidR="00372334" w:rsidRPr="00372334">
        <w:rPr>
          <w:rFonts w:eastAsia="Arial" w:cs="Arial"/>
          <w:bCs/>
          <w:lang w:eastAsia="es-MX"/>
        </w:rPr>
        <w:t xml:space="preserve"> identificación </w:t>
      </w:r>
      <w:r w:rsidR="004262F5">
        <w:rPr>
          <w:rFonts w:eastAsia="Arial" w:cs="Arial"/>
          <w:bCs/>
          <w:lang w:eastAsia="es-MX"/>
        </w:rPr>
        <w:t>de</w:t>
      </w:r>
      <w:r w:rsidR="00372334" w:rsidRPr="00372334">
        <w:rPr>
          <w:rFonts w:eastAsia="Arial" w:cs="Arial"/>
          <w:bCs/>
          <w:lang w:eastAsia="es-MX"/>
        </w:rPr>
        <w:t xml:space="preserve"> riesgos</w:t>
      </w:r>
      <w:r w:rsidR="004262F5">
        <w:rPr>
          <w:rFonts w:eastAsia="Arial" w:cs="Arial"/>
          <w:bCs/>
          <w:lang w:eastAsia="es-MX"/>
        </w:rPr>
        <w:t xml:space="preserve">, la SESNA ha trabajado </w:t>
      </w:r>
      <w:r w:rsidR="00264EE3">
        <w:rPr>
          <w:rFonts w:eastAsia="Arial" w:cs="Arial"/>
          <w:bCs/>
          <w:lang w:eastAsia="es-MX"/>
        </w:rPr>
        <w:t xml:space="preserve">en conjunto </w:t>
      </w:r>
      <w:r w:rsidR="00372334" w:rsidRPr="00372334">
        <w:rPr>
          <w:rFonts w:eastAsia="Arial" w:cs="Arial"/>
          <w:bCs/>
          <w:lang w:eastAsia="es-MX"/>
        </w:rPr>
        <w:t xml:space="preserve">con </w:t>
      </w:r>
      <w:r w:rsidR="007541F0">
        <w:rPr>
          <w:rFonts w:eastAsia="Arial" w:cs="Arial"/>
          <w:bCs/>
          <w:lang w:eastAsia="es-MX"/>
        </w:rPr>
        <w:t xml:space="preserve">el </w:t>
      </w:r>
      <w:r w:rsidR="00372334" w:rsidRPr="00372334">
        <w:rPr>
          <w:rFonts w:eastAsia="Arial" w:cs="Arial"/>
          <w:bCs/>
          <w:lang w:eastAsia="es-MX"/>
        </w:rPr>
        <w:t>P</w:t>
      </w:r>
      <w:r w:rsidR="00264EE3">
        <w:rPr>
          <w:rFonts w:eastAsia="Arial" w:cs="Arial"/>
          <w:bCs/>
          <w:lang w:eastAsia="es-MX"/>
        </w:rPr>
        <w:t>NU</w:t>
      </w:r>
      <w:r w:rsidR="00372334" w:rsidRPr="00372334">
        <w:rPr>
          <w:rFonts w:eastAsia="Arial" w:cs="Arial"/>
          <w:bCs/>
          <w:lang w:eastAsia="es-MX"/>
        </w:rPr>
        <w:t xml:space="preserve">D y con el apoyo de USAID un mapeo de buenas prácticas en materia de análisis </w:t>
      </w:r>
      <w:r w:rsidR="007541F0">
        <w:rPr>
          <w:rFonts w:eastAsia="Arial" w:cs="Arial"/>
          <w:bCs/>
          <w:lang w:eastAsia="es-MX"/>
        </w:rPr>
        <w:t xml:space="preserve">y gestión </w:t>
      </w:r>
      <w:r w:rsidR="00372334" w:rsidRPr="00372334">
        <w:rPr>
          <w:rFonts w:eastAsia="Arial" w:cs="Arial"/>
          <w:bCs/>
          <w:lang w:eastAsia="es-MX"/>
        </w:rPr>
        <w:t xml:space="preserve">de riesgos, </w:t>
      </w:r>
      <w:r w:rsidR="007541F0">
        <w:rPr>
          <w:rFonts w:eastAsia="Arial" w:cs="Arial"/>
          <w:bCs/>
          <w:lang w:eastAsia="es-MX"/>
        </w:rPr>
        <w:t>en el cual</w:t>
      </w:r>
      <w:r w:rsidR="00372334" w:rsidRPr="00372334">
        <w:rPr>
          <w:rFonts w:eastAsia="Arial" w:cs="Arial"/>
          <w:bCs/>
          <w:lang w:eastAsia="es-MX"/>
        </w:rPr>
        <w:t xml:space="preserve"> hubo una gran intervención por parte de los CPC </w:t>
      </w:r>
      <w:r w:rsidR="007541F0">
        <w:rPr>
          <w:rFonts w:eastAsia="Arial" w:cs="Arial"/>
          <w:bCs/>
          <w:lang w:eastAsia="es-MX"/>
        </w:rPr>
        <w:t>del país</w:t>
      </w:r>
      <w:r w:rsidR="00372334" w:rsidRPr="00372334">
        <w:rPr>
          <w:rFonts w:eastAsia="Arial" w:cs="Arial"/>
          <w:bCs/>
          <w:lang w:eastAsia="es-MX"/>
        </w:rPr>
        <w:t>.</w:t>
      </w:r>
    </w:p>
    <w:p w14:paraId="1D2F8B1C" w14:textId="77777777" w:rsidR="00264EE3" w:rsidRDefault="00264EE3" w:rsidP="00B428C2">
      <w:pPr>
        <w:rPr>
          <w:rFonts w:eastAsia="Arial" w:cs="Arial"/>
          <w:bCs/>
          <w:lang w:eastAsia="es-MX"/>
        </w:rPr>
      </w:pPr>
    </w:p>
    <w:p w14:paraId="3A0951EA" w14:textId="0B44448D" w:rsidR="007674E1" w:rsidRDefault="007541F0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Explica </w:t>
      </w:r>
      <w:r w:rsidR="002B0F33">
        <w:rPr>
          <w:rFonts w:eastAsia="Arial" w:cs="Arial"/>
          <w:bCs/>
          <w:lang w:eastAsia="es-MX"/>
        </w:rPr>
        <w:t>la Secretaria Técnica que en junio de 2020 se elaboró</w:t>
      </w:r>
      <w:r w:rsidR="002B0F33" w:rsidRPr="002B0F33">
        <w:rPr>
          <w:rFonts w:eastAsia="Arial" w:cs="Arial"/>
          <w:bCs/>
          <w:lang w:eastAsia="es-MX"/>
        </w:rPr>
        <w:t xml:space="preserve"> </w:t>
      </w:r>
      <w:r>
        <w:rPr>
          <w:rFonts w:eastAsia="Arial" w:cs="Arial"/>
          <w:bCs/>
          <w:lang w:eastAsia="es-MX"/>
        </w:rPr>
        <w:t>un</w:t>
      </w:r>
      <w:r w:rsidR="002B0F33" w:rsidRPr="002B0F33">
        <w:rPr>
          <w:rFonts w:eastAsia="Arial" w:cs="Arial"/>
          <w:bCs/>
          <w:lang w:eastAsia="es-MX"/>
        </w:rPr>
        <w:t xml:space="preserve"> mapeo de buenas prácticas metodológicas para la gestión de riegos de corrupción</w:t>
      </w:r>
      <w:r>
        <w:rPr>
          <w:rFonts w:eastAsia="Arial" w:cs="Arial"/>
          <w:bCs/>
          <w:lang w:eastAsia="es-MX"/>
        </w:rPr>
        <w:t>;</w:t>
      </w:r>
      <w:r w:rsidR="002B0F33" w:rsidRPr="002B0F33">
        <w:rPr>
          <w:rFonts w:eastAsia="Arial" w:cs="Arial"/>
          <w:bCs/>
          <w:lang w:eastAsia="es-MX"/>
        </w:rPr>
        <w:t xml:space="preserve"> después hubo un modelo para </w:t>
      </w:r>
      <w:r w:rsidR="00B76326">
        <w:rPr>
          <w:rFonts w:eastAsia="Arial" w:cs="Arial"/>
          <w:bCs/>
          <w:lang w:eastAsia="es-MX"/>
        </w:rPr>
        <w:t xml:space="preserve">la </w:t>
      </w:r>
      <w:r w:rsidR="002B0F33" w:rsidRPr="002B0F33">
        <w:rPr>
          <w:rFonts w:eastAsia="Arial" w:cs="Arial"/>
          <w:bCs/>
          <w:lang w:eastAsia="es-MX"/>
        </w:rPr>
        <w:t>gestión de riesgos de corrupción del sector público y recientemente</w:t>
      </w:r>
      <w:r w:rsidR="00E3489F">
        <w:rPr>
          <w:rFonts w:eastAsia="Arial" w:cs="Arial"/>
          <w:bCs/>
          <w:lang w:eastAsia="es-MX"/>
        </w:rPr>
        <w:t>,</w:t>
      </w:r>
      <w:r w:rsidR="002B0F33" w:rsidRPr="002B0F33">
        <w:rPr>
          <w:rFonts w:eastAsia="Arial" w:cs="Arial"/>
          <w:bCs/>
          <w:lang w:eastAsia="es-MX"/>
        </w:rPr>
        <w:t xml:space="preserve"> en unión con organizaciones de la sociedad civil </w:t>
      </w:r>
      <w:r w:rsidR="00E3489F">
        <w:rPr>
          <w:rFonts w:eastAsia="Arial" w:cs="Arial"/>
          <w:bCs/>
          <w:lang w:eastAsia="es-MX"/>
        </w:rPr>
        <w:t>-</w:t>
      </w:r>
      <w:r w:rsidR="002B0F33" w:rsidRPr="00651643">
        <w:rPr>
          <w:rFonts w:eastAsia="Arial" w:cs="Arial"/>
          <w:bCs/>
          <w:lang w:eastAsia="es-MX"/>
        </w:rPr>
        <w:t xml:space="preserve">como </w:t>
      </w:r>
      <w:r w:rsidR="00E3489F">
        <w:rPr>
          <w:rFonts w:eastAsia="Arial" w:cs="Arial"/>
          <w:bCs/>
          <w:lang w:eastAsia="es-MX"/>
        </w:rPr>
        <w:t>GESOC</w:t>
      </w:r>
      <w:r w:rsidR="002B0F33" w:rsidRPr="00651643">
        <w:rPr>
          <w:rFonts w:eastAsia="Arial" w:cs="Arial"/>
          <w:bCs/>
          <w:lang w:eastAsia="es-MX"/>
        </w:rPr>
        <w:t xml:space="preserve"> y </w:t>
      </w:r>
      <w:r w:rsidR="006659B7">
        <w:rPr>
          <w:rFonts w:eastAsia="Arial" w:cs="Arial"/>
          <w:bCs/>
          <w:lang w:eastAsia="es-MX"/>
        </w:rPr>
        <w:t>E</w:t>
      </w:r>
      <w:r w:rsidR="00651643" w:rsidRPr="00651643">
        <w:rPr>
          <w:rFonts w:eastAsia="Arial" w:cs="Arial"/>
          <w:bCs/>
          <w:lang w:eastAsia="es-MX"/>
        </w:rPr>
        <w:t>thos</w:t>
      </w:r>
      <w:r w:rsidR="00E3489F">
        <w:rPr>
          <w:rFonts w:eastAsia="Arial" w:cs="Arial"/>
          <w:bCs/>
          <w:lang w:eastAsia="es-MX"/>
        </w:rPr>
        <w:t>-</w:t>
      </w:r>
      <w:r w:rsidR="002B0F33" w:rsidRPr="00651643">
        <w:rPr>
          <w:rFonts w:eastAsia="Arial" w:cs="Arial"/>
          <w:bCs/>
          <w:lang w:eastAsia="es-MX"/>
        </w:rPr>
        <w:t>,</w:t>
      </w:r>
      <w:r w:rsidR="002B0F33" w:rsidRPr="002B0F33">
        <w:rPr>
          <w:rFonts w:eastAsia="Arial" w:cs="Arial"/>
          <w:bCs/>
          <w:lang w:eastAsia="es-MX"/>
        </w:rPr>
        <w:t xml:space="preserve"> se lanzó una herramienta </w:t>
      </w:r>
      <w:r w:rsidR="00E3489F">
        <w:rPr>
          <w:rFonts w:eastAsia="Arial" w:cs="Arial"/>
          <w:bCs/>
          <w:lang w:eastAsia="es-MX"/>
        </w:rPr>
        <w:t xml:space="preserve">denominada </w:t>
      </w:r>
      <w:r w:rsidR="002B0F33" w:rsidRPr="002B0F33">
        <w:rPr>
          <w:rFonts w:eastAsia="Arial" w:cs="Arial"/>
          <w:bCs/>
          <w:lang w:eastAsia="es-MX"/>
        </w:rPr>
        <w:t xml:space="preserve">“Autodiagnóstico de </w:t>
      </w:r>
      <w:r w:rsidR="00F87585">
        <w:rPr>
          <w:rFonts w:eastAsia="Arial" w:cs="Arial"/>
          <w:bCs/>
          <w:lang w:eastAsia="es-MX"/>
        </w:rPr>
        <w:t>riesgos</w:t>
      </w:r>
      <w:r w:rsidR="002B0F33" w:rsidRPr="002B0F33">
        <w:rPr>
          <w:rFonts w:eastAsia="Arial" w:cs="Arial"/>
          <w:bCs/>
          <w:lang w:eastAsia="es-MX"/>
        </w:rPr>
        <w:t xml:space="preserve"> de corrupción”, presentada en marzo</w:t>
      </w:r>
      <w:r w:rsidR="00F87585">
        <w:rPr>
          <w:rFonts w:eastAsia="Arial" w:cs="Arial"/>
          <w:bCs/>
          <w:lang w:eastAsia="es-MX"/>
        </w:rPr>
        <w:t xml:space="preserve"> </w:t>
      </w:r>
      <w:r w:rsidR="00BE7164">
        <w:rPr>
          <w:rFonts w:eastAsia="Arial" w:cs="Arial"/>
          <w:bCs/>
          <w:lang w:eastAsia="es-MX"/>
        </w:rPr>
        <w:t>pasado</w:t>
      </w:r>
      <w:r w:rsidR="002B0F33" w:rsidRPr="002B0F33">
        <w:rPr>
          <w:rFonts w:eastAsia="Arial" w:cs="Arial"/>
          <w:bCs/>
          <w:lang w:eastAsia="es-MX"/>
        </w:rPr>
        <w:t xml:space="preserve">, </w:t>
      </w:r>
      <w:r w:rsidR="007954E8">
        <w:rPr>
          <w:rFonts w:eastAsia="Arial" w:cs="Arial"/>
          <w:bCs/>
          <w:lang w:eastAsia="es-MX"/>
        </w:rPr>
        <w:t>con</w:t>
      </w:r>
      <w:r w:rsidR="002B0F33" w:rsidRPr="002B0F33">
        <w:rPr>
          <w:rFonts w:eastAsia="Arial" w:cs="Arial"/>
          <w:bCs/>
          <w:lang w:eastAsia="es-MX"/>
        </w:rPr>
        <w:t xml:space="preserve"> ejemplo</w:t>
      </w:r>
      <w:r w:rsidR="00E3489F">
        <w:rPr>
          <w:rFonts w:eastAsia="Arial" w:cs="Arial"/>
          <w:bCs/>
          <w:lang w:eastAsia="es-MX"/>
        </w:rPr>
        <w:t>s</w:t>
      </w:r>
      <w:r w:rsidR="002B0F33" w:rsidRPr="002B0F33">
        <w:rPr>
          <w:rFonts w:eastAsia="Arial" w:cs="Arial"/>
          <w:bCs/>
          <w:lang w:eastAsia="es-MX"/>
        </w:rPr>
        <w:t xml:space="preserve"> que están aplicados con </w:t>
      </w:r>
      <w:r w:rsidR="007954E8">
        <w:rPr>
          <w:rFonts w:eastAsia="Arial" w:cs="Arial"/>
          <w:bCs/>
          <w:lang w:eastAsia="es-MX"/>
        </w:rPr>
        <w:t>las</w:t>
      </w:r>
      <w:r w:rsidR="002B0F33" w:rsidRPr="002B0F33">
        <w:rPr>
          <w:rFonts w:eastAsia="Arial" w:cs="Arial"/>
          <w:bCs/>
          <w:lang w:eastAsia="es-MX"/>
        </w:rPr>
        <w:t xml:space="preserve"> herramientas</w:t>
      </w:r>
      <w:r w:rsidR="007674E1">
        <w:rPr>
          <w:rFonts w:eastAsia="Arial" w:cs="Arial"/>
          <w:bCs/>
          <w:lang w:eastAsia="es-MX"/>
        </w:rPr>
        <w:t xml:space="preserve">. </w:t>
      </w:r>
    </w:p>
    <w:p w14:paraId="48433F3B" w14:textId="77777777" w:rsidR="007674E1" w:rsidRDefault="007674E1" w:rsidP="00B428C2">
      <w:pPr>
        <w:rPr>
          <w:rFonts w:eastAsia="Arial" w:cs="Arial"/>
          <w:bCs/>
          <w:lang w:eastAsia="es-MX"/>
        </w:rPr>
      </w:pPr>
    </w:p>
    <w:p w14:paraId="57F447B6" w14:textId="45941F2A" w:rsidR="00E3489F" w:rsidRDefault="007674E1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A</w:t>
      </w:r>
      <w:r w:rsidR="00E3489F">
        <w:rPr>
          <w:rFonts w:eastAsia="Arial" w:cs="Arial"/>
          <w:bCs/>
          <w:lang w:eastAsia="es-MX"/>
        </w:rPr>
        <w:t xml:space="preserve">demás </w:t>
      </w:r>
      <w:r w:rsidR="002B0F33" w:rsidRPr="002B0F33">
        <w:rPr>
          <w:rFonts w:eastAsia="Arial" w:cs="Arial"/>
          <w:bCs/>
          <w:lang w:eastAsia="es-MX"/>
        </w:rPr>
        <w:t xml:space="preserve">recientemente el CPC nacional lanzó un reto para que </w:t>
      </w:r>
      <w:r>
        <w:rPr>
          <w:rFonts w:eastAsia="Arial" w:cs="Arial"/>
          <w:bCs/>
          <w:lang w:eastAsia="es-MX"/>
        </w:rPr>
        <w:t xml:space="preserve">de manera </w:t>
      </w:r>
      <w:r w:rsidR="002B0F33" w:rsidRPr="002B0F33">
        <w:rPr>
          <w:rFonts w:eastAsia="Arial" w:cs="Arial"/>
          <w:bCs/>
          <w:lang w:eastAsia="es-MX"/>
        </w:rPr>
        <w:t xml:space="preserve">voluntaria instituciones públicas pudieran autodiagnosticarse con </w:t>
      </w:r>
      <w:r w:rsidR="00267042">
        <w:rPr>
          <w:rFonts w:eastAsia="Arial" w:cs="Arial"/>
          <w:bCs/>
          <w:lang w:eastAsia="es-MX"/>
        </w:rPr>
        <w:t>esta</w:t>
      </w:r>
      <w:r w:rsidR="002B0F33" w:rsidRPr="002B0F33">
        <w:rPr>
          <w:rFonts w:eastAsia="Arial" w:cs="Arial"/>
          <w:bCs/>
          <w:lang w:eastAsia="es-MX"/>
        </w:rPr>
        <w:t xml:space="preserve"> herramienta</w:t>
      </w:r>
      <w:r w:rsidR="005C7B9D">
        <w:rPr>
          <w:rFonts w:eastAsia="Arial" w:cs="Arial"/>
          <w:bCs/>
          <w:lang w:eastAsia="es-MX"/>
        </w:rPr>
        <w:t>,</w:t>
      </w:r>
      <w:r w:rsidR="002B0F33" w:rsidRPr="002B0F33">
        <w:rPr>
          <w:rFonts w:eastAsia="Arial" w:cs="Arial"/>
          <w:bCs/>
          <w:lang w:eastAsia="es-MX"/>
        </w:rPr>
        <w:t xml:space="preserve"> </w:t>
      </w:r>
      <w:r>
        <w:rPr>
          <w:rFonts w:eastAsia="Arial" w:cs="Arial"/>
          <w:bCs/>
          <w:lang w:eastAsia="es-MX"/>
        </w:rPr>
        <w:t>la cual</w:t>
      </w:r>
      <w:r w:rsidRPr="002B0F33">
        <w:rPr>
          <w:rFonts w:eastAsia="Arial" w:cs="Arial"/>
          <w:bCs/>
          <w:lang w:eastAsia="es-MX"/>
        </w:rPr>
        <w:t xml:space="preserve"> </w:t>
      </w:r>
      <w:r w:rsidR="002B0F33" w:rsidRPr="002B0F33">
        <w:rPr>
          <w:rFonts w:eastAsia="Arial" w:cs="Arial"/>
          <w:bCs/>
          <w:lang w:eastAsia="es-MX"/>
        </w:rPr>
        <w:t xml:space="preserve">está </w:t>
      </w:r>
      <w:r w:rsidR="005C7B9D">
        <w:rPr>
          <w:rFonts w:eastAsia="Arial" w:cs="Arial"/>
          <w:bCs/>
          <w:lang w:eastAsia="es-MX"/>
        </w:rPr>
        <w:t xml:space="preserve">disponible </w:t>
      </w:r>
      <w:r w:rsidR="002B0F33" w:rsidRPr="002B0F33">
        <w:rPr>
          <w:rFonts w:eastAsia="Arial" w:cs="Arial"/>
          <w:bCs/>
          <w:lang w:eastAsia="es-MX"/>
        </w:rPr>
        <w:t>en una plataforma</w:t>
      </w:r>
      <w:r w:rsidR="005C7B9D">
        <w:rPr>
          <w:rFonts w:eastAsia="Arial" w:cs="Arial"/>
          <w:bCs/>
          <w:lang w:eastAsia="es-MX"/>
        </w:rPr>
        <w:t>.</w:t>
      </w:r>
    </w:p>
    <w:p w14:paraId="60DC8498" w14:textId="77777777" w:rsidR="00E3489F" w:rsidRDefault="00E3489F" w:rsidP="00B428C2">
      <w:pPr>
        <w:rPr>
          <w:rFonts w:eastAsia="Arial" w:cs="Arial"/>
          <w:bCs/>
          <w:lang w:eastAsia="es-MX"/>
        </w:rPr>
      </w:pPr>
    </w:p>
    <w:p w14:paraId="302DACF2" w14:textId="240C20E7" w:rsidR="00264EE3" w:rsidRDefault="00824BC7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Figueroa Neri</w:t>
      </w:r>
      <w:r w:rsidR="005C7B9D">
        <w:rPr>
          <w:rFonts w:eastAsia="Arial" w:cs="Arial"/>
          <w:bCs/>
          <w:lang w:eastAsia="es-MX"/>
        </w:rPr>
        <w:t xml:space="preserve"> propone que el acuerdo se d</w:t>
      </w:r>
      <w:r w:rsidR="00B3173C">
        <w:rPr>
          <w:rFonts w:eastAsia="Arial" w:cs="Arial"/>
          <w:bCs/>
          <w:lang w:eastAsia="es-MX"/>
        </w:rPr>
        <w:t>é</w:t>
      </w:r>
      <w:r w:rsidR="002B0F33" w:rsidRPr="002B0F33">
        <w:rPr>
          <w:rFonts w:eastAsia="Arial" w:cs="Arial"/>
          <w:bCs/>
          <w:lang w:eastAsia="es-MX"/>
        </w:rPr>
        <w:t xml:space="preserve"> por concluido </w:t>
      </w:r>
      <w:r w:rsidR="00E8046B">
        <w:rPr>
          <w:rFonts w:eastAsia="Arial" w:cs="Arial"/>
          <w:bCs/>
          <w:lang w:eastAsia="es-MX"/>
        </w:rPr>
        <w:t>y</w:t>
      </w:r>
      <w:r w:rsidR="007674E1">
        <w:rPr>
          <w:rFonts w:eastAsia="Arial" w:cs="Arial"/>
          <w:bCs/>
          <w:lang w:eastAsia="es-MX"/>
        </w:rPr>
        <w:t>,</w:t>
      </w:r>
      <w:r w:rsidR="00E8046B">
        <w:rPr>
          <w:rFonts w:eastAsia="Arial" w:cs="Arial"/>
          <w:bCs/>
          <w:lang w:eastAsia="es-MX"/>
        </w:rPr>
        <w:t xml:space="preserve"> dado que considera valioso dicho material</w:t>
      </w:r>
      <w:r w:rsidR="002B0F33" w:rsidRPr="002B0F33">
        <w:rPr>
          <w:rFonts w:eastAsia="Arial" w:cs="Arial"/>
          <w:bCs/>
          <w:lang w:eastAsia="es-MX"/>
        </w:rPr>
        <w:t xml:space="preserve"> de la SESNA, </w:t>
      </w:r>
      <w:r w:rsidR="00FF5DB2">
        <w:rPr>
          <w:rFonts w:eastAsia="Arial" w:cs="Arial"/>
          <w:bCs/>
          <w:lang w:eastAsia="es-MX"/>
        </w:rPr>
        <w:t xml:space="preserve">se pueda </w:t>
      </w:r>
      <w:r w:rsidR="00E8046B">
        <w:rPr>
          <w:rFonts w:eastAsia="Arial" w:cs="Arial"/>
          <w:bCs/>
          <w:lang w:eastAsia="es-MX"/>
        </w:rPr>
        <w:t xml:space="preserve">acordar </w:t>
      </w:r>
      <w:r w:rsidR="00085458">
        <w:rPr>
          <w:rFonts w:eastAsia="Arial" w:cs="Arial"/>
          <w:bCs/>
          <w:lang w:eastAsia="es-MX"/>
        </w:rPr>
        <w:t>que se difundan las</w:t>
      </w:r>
      <w:r w:rsidR="002B0F33" w:rsidRPr="002B0F33">
        <w:rPr>
          <w:rFonts w:eastAsia="Arial" w:cs="Arial"/>
          <w:bCs/>
          <w:lang w:eastAsia="es-MX"/>
        </w:rPr>
        <w:t xml:space="preserve"> herramientas</w:t>
      </w:r>
      <w:r w:rsidR="00FF5DB2">
        <w:rPr>
          <w:rFonts w:eastAsia="Arial" w:cs="Arial"/>
          <w:bCs/>
          <w:lang w:eastAsia="es-MX"/>
        </w:rPr>
        <w:t xml:space="preserve"> y</w:t>
      </w:r>
      <w:r w:rsidR="002B0F33" w:rsidRPr="002B0F33">
        <w:rPr>
          <w:rFonts w:eastAsia="Arial" w:cs="Arial"/>
          <w:bCs/>
          <w:lang w:eastAsia="es-MX"/>
        </w:rPr>
        <w:t xml:space="preserve"> </w:t>
      </w:r>
      <w:r w:rsidR="00085458">
        <w:rPr>
          <w:rFonts w:eastAsia="Arial" w:cs="Arial"/>
          <w:bCs/>
          <w:lang w:eastAsia="es-MX"/>
        </w:rPr>
        <w:t xml:space="preserve">se </w:t>
      </w:r>
      <w:r w:rsidR="002B0F33" w:rsidRPr="002B0F33">
        <w:rPr>
          <w:rFonts w:eastAsia="Arial" w:cs="Arial"/>
          <w:bCs/>
          <w:lang w:eastAsia="es-MX"/>
        </w:rPr>
        <w:t>ponga</w:t>
      </w:r>
      <w:r w:rsidR="00FF5DB2">
        <w:rPr>
          <w:rFonts w:eastAsia="Arial" w:cs="Arial"/>
          <w:bCs/>
          <w:lang w:eastAsia="es-MX"/>
        </w:rPr>
        <w:t>n</w:t>
      </w:r>
      <w:r w:rsidR="002B0F33" w:rsidRPr="002B0F33">
        <w:rPr>
          <w:rFonts w:eastAsia="Arial" w:cs="Arial"/>
          <w:bCs/>
          <w:lang w:eastAsia="es-MX"/>
        </w:rPr>
        <w:t xml:space="preserve"> a disposición de los entes públicos </w:t>
      </w:r>
      <w:r w:rsidR="00A87E2F">
        <w:rPr>
          <w:rFonts w:eastAsia="Arial" w:cs="Arial"/>
          <w:bCs/>
          <w:lang w:eastAsia="es-MX"/>
        </w:rPr>
        <w:t>-</w:t>
      </w:r>
      <w:r w:rsidR="002B0F33" w:rsidRPr="002B0F33">
        <w:rPr>
          <w:rFonts w:eastAsia="Arial" w:cs="Arial"/>
          <w:bCs/>
          <w:lang w:eastAsia="es-MX"/>
        </w:rPr>
        <w:t xml:space="preserve">como </w:t>
      </w:r>
      <w:r w:rsidR="00085458">
        <w:rPr>
          <w:rFonts w:eastAsia="Arial" w:cs="Arial"/>
          <w:bCs/>
          <w:lang w:eastAsia="es-MX"/>
        </w:rPr>
        <w:t xml:space="preserve">se ha </w:t>
      </w:r>
      <w:r w:rsidR="002B0F33" w:rsidRPr="002B0F33">
        <w:rPr>
          <w:rFonts w:eastAsia="Arial" w:cs="Arial"/>
          <w:bCs/>
          <w:lang w:eastAsia="es-MX"/>
        </w:rPr>
        <w:t xml:space="preserve">hecho con la </w:t>
      </w:r>
      <w:r w:rsidR="00A87E2F">
        <w:rPr>
          <w:rFonts w:eastAsia="Arial" w:cs="Arial"/>
          <w:bCs/>
          <w:lang w:eastAsia="es-MX"/>
        </w:rPr>
        <w:t>G</w:t>
      </w:r>
      <w:r w:rsidR="002B0F33" w:rsidRPr="002B0F33">
        <w:rPr>
          <w:rFonts w:eastAsia="Arial" w:cs="Arial"/>
          <w:bCs/>
          <w:lang w:eastAsia="es-MX"/>
        </w:rPr>
        <w:t xml:space="preserve">uía de denuncias </w:t>
      </w:r>
      <w:r w:rsidR="00085458">
        <w:rPr>
          <w:rFonts w:eastAsia="Arial" w:cs="Arial"/>
          <w:bCs/>
          <w:lang w:eastAsia="es-MX"/>
        </w:rPr>
        <w:t>y</w:t>
      </w:r>
      <w:r w:rsidR="002B0F33" w:rsidRPr="002B0F33">
        <w:rPr>
          <w:rFonts w:eastAsia="Arial" w:cs="Arial"/>
          <w:bCs/>
          <w:lang w:eastAsia="es-MX"/>
        </w:rPr>
        <w:t xml:space="preserve"> con otras herramientas que ha generado el Sistema Estatal Anticorrupción de Jalisco</w:t>
      </w:r>
      <w:r w:rsidR="00A87E2F">
        <w:rPr>
          <w:rFonts w:eastAsia="Arial" w:cs="Arial"/>
          <w:bCs/>
          <w:lang w:eastAsia="es-MX"/>
        </w:rPr>
        <w:t>-</w:t>
      </w:r>
      <w:r w:rsidR="002B0F33" w:rsidRPr="002B0F33">
        <w:rPr>
          <w:rFonts w:eastAsia="Arial" w:cs="Arial"/>
          <w:bCs/>
          <w:lang w:eastAsia="es-MX"/>
        </w:rPr>
        <w:t xml:space="preserve"> con apoyo de todos los integrantes</w:t>
      </w:r>
      <w:r w:rsidR="0021084A">
        <w:rPr>
          <w:rFonts w:eastAsia="Arial" w:cs="Arial"/>
          <w:bCs/>
          <w:lang w:eastAsia="es-MX"/>
        </w:rPr>
        <w:t>,</w:t>
      </w:r>
      <w:r w:rsidR="002B0F33" w:rsidRPr="002B0F33">
        <w:rPr>
          <w:rFonts w:eastAsia="Arial" w:cs="Arial"/>
          <w:bCs/>
          <w:lang w:eastAsia="es-MX"/>
        </w:rPr>
        <w:t xml:space="preserve"> incluido el C</w:t>
      </w:r>
      <w:r w:rsidR="0021084A">
        <w:rPr>
          <w:rFonts w:eastAsia="Arial" w:cs="Arial"/>
          <w:bCs/>
          <w:lang w:eastAsia="es-MX"/>
        </w:rPr>
        <w:t>omité de Participación Social</w:t>
      </w:r>
      <w:r w:rsidR="002B0F33" w:rsidRPr="002B0F33">
        <w:rPr>
          <w:rFonts w:eastAsia="Arial" w:cs="Arial"/>
          <w:bCs/>
          <w:lang w:eastAsia="es-MX"/>
        </w:rPr>
        <w:t xml:space="preserve">, en atención a </w:t>
      </w:r>
      <w:r w:rsidR="000E004E">
        <w:rPr>
          <w:rFonts w:eastAsia="Arial" w:cs="Arial"/>
          <w:bCs/>
          <w:lang w:eastAsia="es-MX"/>
        </w:rPr>
        <w:t>un</w:t>
      </w:r>
      <w:r w:rsidR="00CF0534">
        <w:rPr>
          <w:rFonts w:eastAsia="Arial" w:cs="Arial"/>
          <w:bCs/>
          <w:lang w:eastAsia="es-MX"/>
        </w:rPr>
        <w:t>o</w:t>
      </w:r>
      <w:r w:rsidR="000E004E">
        <w:rPr>
          <w:rFonts w:eastAsia="Arial" w:cs="Arial"/>
          <w:bCs/>
          <w:lang w:eastAsia="es-MX"/>
        </w:rPr>
        <w:t xml:space="preserve"> de </w:t>
      </w:r>
      <w:r w:rsidR="002B0F33" w:rsidRPr="002B0F33">
        <w:rPr>
          <w:rFonts w:eastAsia="Arial" w:cs="Arial"/>
          <w:bCs/>
          <w:lang w:eastAsia="es-MX"/>
        </w:rPr>
        <w:t>l</w:t>
      </w:r>
      <w:r w:rsidR="00CF0534">
        <w:rPr>
          <w:rFonts w:eastAsia="Arial" w:cs="Arial"/>
          <w:bCs/>
          <w:lang w:eastAsia="es-MX"/>
        </w:rPr>
        <w:t xml:space="preserve">os objetivos </w:t>
      </w:r>
      <w:r w:rsidR="002B0F33" w:rsidRPr="002B0F33">
        <w:rPr>
          <w:rFonts w:eastAsia="Arial" w:cs="Arial"/>
          <w:bCs/>
          <w:lang w:eastAsia="es-MX"/>
        </w:rPr>
        <w:t>de la Política Nacional Anticorrupción</w:t>
      </w:r>
      <w:r w:rsidR="000E004E">
        <w:rPr>
          <w:rFonts w:eastAsia="Arial" w:cs="Arial"/>
          <w:bCs/>
          <w:lang w:eastAsia="es-MX"/>
        </w:rPr>
        <w:t>:</w:t>
      </w:r>
      <w:r w:rsidR="002B0F33" w:rsidRPr="002B0F33">
        <w:rPr>
          <w:rFonts w:eastAsia="Arial" w:cs="Arial"/>
          <w:bCs/>
          <w:lang w:eastAsia="es-MX"/>
        </w:rPr>
        <w:t xml:space="preserve"> estandariza</w:t>
      </w:r>
      <w:r w:rsidR="000E004E">
        <w:rPr>
          <w:rFonts w:eastAsia="Arial" w:cs="Arial"/>
          <w:bCs/>
          <w:lang w:eastAsia="es-MX"/>
        </w:rPr>
        <w:t>r</w:t>
      </w:r>
      <w:r w:rsidR="002B0F33" w:rsidRPr="002B0F33">
        <w:rPr>
          <w:rFonts w:eastAsia="Arial" w:cs="Arial"/>
          <w:bCs/>
          <w:lang w:eastAsia="es-MX"/>
        </w:rPr>
        <w:t xml:space="preserve"> un modelo de identificación de riesgos</w:t>
      </w:r>
      <w:r w:rsidR="001010E9">
        <w:rPr>
          <w:rFonts w:eastAsia="Arial" w:cs="Arial"/>
          <w:bCs/>
          <w:lang w:eastAsia="es-MX"/>
        </w:rPr>
        <w:t xml:space="preserve">. </w:t>
      </w:r>
    </w:p>
    <w:p w14:paraId="3D6D8C88" w14:textId="77777777" w:rsidR="00480EFE" w:rsidRDefault="00480EFE" w:rsidP="00B428C2">
      <w:pPr>
        <w:rPr>
          <w:rFonts w:eastAsia="Arial" w:cs="Arial"/>
          <w:bCs/>
          <w:lang w:eastAsia="es-MX"/>
        </w:rPr>
      </w:pPr>
    </w:p>
    <w:p w14:paraId="69A2B529" w14:textId="77777777" w:rsidR="00A87E2F" w:rsidRDefault="00247DA0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La Secretaria Técnica consulta si est</w:t>
      </w:r>
      <w:r w:rsidR="00A327CF">
        <w:rPr>
          <w:rFonts w:eastAsia="Arial" w:cs="Arial"/>
          <w:bCs/>
          <w:lang w:eastAsia="es-MX"/>
        </w:rPr>
        <w:t xml:space="preserve">án de acuerdo en lo expuesto. </w:t>
      </w:r>
    </w:p>
    <w:p w14:paraId="44679E54" w14:textId="77777777" w:rsidR="00A87E2F" w:rsidRDefault="00A87E2F" w:rsidP="00B428C2">
      <w:pPr>
        <w:rPr>
          <w:rFonts w:eastAsia="Arial" w:cs="Arial"/>
          <w:bCs/>
          <w:lang w:eastAsia="es-MX"/>
        </w:rPr>
      </w:pPr>
    </w:p>
    <w:p w14:paraId="1C457AB3" w14:textId="6CFF2450" w:rsidR="00163D98" w:rsidRDefault="00A327CF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García </w:t>
      </w:r>
      <w:r w:rsidR="00A87E2F">
        <w:rPr>
          <w:rFonts w:eastAsia="Arial" w:cs="Arial"/>
          <w:bCs/>
          <w:lang w:eastAsia="es-MX"/>
        </w:rPr>
        <w:t xml:space="preserve">Vázquez </w:t>
      </w:r>
      <w:r w:rsidR="00A93F2B">
        <w:rPr>
          <w:rFonts w:eastAsia="Arial" w:cs="Arial"/>
          <w:bCs/>
          <w:lang w:eastAsia="es-MX"/>
        </w:rPr>
        <w:t>manifiesta que es parte de la</w:t>
      </w:r>
      <w:r w:rsidR="00A93F2B" w:rsidRPr="00A93F2B">
        <w:rPr>
          <w:rFonts w:eastAsia="Arial" w:cs="Arial"/>
          <w:bCs/>
          <w:lang w:eastAsia="es-MX"/>
        </w:rPr>
        <w:t xml:space="preserve"> Comisión de Indicadores y Análisis de Riesgos, </w:t>
      </w:r>
      <w:r w:rsidR="00A93F2B">
        <w:rPr>
          <w:rFonts w:eastAsia="Arial" w:cs="Arial"/>
          <w:bCs/>
          <w:lang w:eastAsia="es-MX"/>
        </w:rPr>
        <w:t>y considera que no se ha dado tanta</w:t>
      </w:r>
      <w:r w:rsidR="00A93F2B" w:rsidRPr="00A93F2B">
        <w:rPr>
          <w:rFonts w:eastAsia="Arial" w:cs="Arial"/>
          <w:bCs/>
          <w:lang w:eastAsia="es-MX"/>
        </w:rPr>
        <w:t xml:space="preserve"> difusión</w:t>
      </w:r>
      <w:r w:rsidR="00CF0534">
        <w:rPr>
          <w:rFonts w:eastAsia="Arial" w:cs="Arial"/>
          <w:bCs/>
          <w:lang w:eastAsia="es-MX"/>
        </w:rPr>
        <w:t xml:space="preserve">. Añade que </w:t>
      </w:r>
      <w:r w:rsidR="00A93F2B" w:rsidRPr="00A93F2B">
        <w:rPr>
          <w:rFonts w:eastAsia="Arial" w:cs="Arial"/>
          <w:bCs/>
          <w:lang w:eastAsia="es-MX"/>
        </w:rPr>
        <w:t>h</w:t>
      </w:r>
      <w:r w:rsidR="00A93F2B">
        <w:rPr>
          <w:rFonts w:eastAsia="Arial" w:cs="Arial"/>
          <w:bCs/>
          <w:lang w:eastAsia="es-MX"/>
        </w:rPr>
        <w:t>an</w:t>
      </w:r>
      <w:r w:rsidR="00A93F2B" w:rsidRPr="00A93F2B">
        <w:rPr>
          <w:rFonts w:eastAsia="Arial" w:cs="Arial"/>
          <w:bCs/>
          <w:lang w:eastAsia="es-MX"/>
        </w:rPr>
        <w:t xml:space="preserve"> tenido reuniones con Ethos y </w:t>
      </w:r>
      <w:r w:rsidR="00CF0534">
        <w:rPr>
          <w:rFonts w:eastAsia="Arial" w:cs="Arial"/>
          <w:bCs/>
          <w:lang w:eastAsia="es-MX"/>
        </w:rPr>
        <w:t xml:space="preserve">lo </w:t>
      </w:r>
      <w:r w:rsidR="00A93F2B">
        <w:rPr>
          <w:rFonts w:eastAsia="Arial" w:cs="Arial"/>
          <w:bCs/>
          <w:lang w:eastAsia="es-MX"/>
        </w:rPr>
        <w:t>están</w:t>
      </w:r>
      <w:r w:rsidR="00A93F2B" w:rsidRPr="00A93F2B">
        <w:rPr>
          <w:rFonts w:eastAsia="Arial" w:cs="Arial"/>
          <w:bCs/>
          <w:lang w:eastAsia="es-MX"/>
        </w:rPr>
        <w:t xml:space="preserve"> impulsando</w:t>
      </w:r>
      <w:r w:rsidR="00CF0534">
        <w:rPr>
          <w:rFonts w:eastAsia="Arial" w:cs="Arial"/>
          <w:bCs/>
          <w:lang w:eastAsia="es-MX"/>
        </w:rPr>
        <w:t>. I</w:t>
      </w:r>
      <w:r w:rsidR="00C46881">
        <w:rPr>
          <w:rFonts w:eastAsia="Arial" w:cs="Arial"/>
          <w:bCs/>
          <w:lang w:eastAsia="es-MX"/>
        </w:rPr>
        <w:t xml:space="preserve">gualmente considera </w:t>
      </w:r>
      <w:r w:rsidR="00A93F2B" w:rsidRPr="00A93F2B">
        <w:rPr>
          <w:rFonts w:eastAsia="Arial" w:cs="Arial"/>
          <w:bCs/>
          <w:lang w:eastAsia="es-MX"/>
        </w:rPr>
        <w:t>prudente</w:t>
      </w:r>
      <w:r w:rsidR="00C46881">
        <w:rPr>
          <w:rFonts w:eastAsia="Arial" w:cs="Arial"/>
          <w:bCs/>
          <w:lang w:eastAsia="es-MX"/>
        </w:rPr>
        <w:t xml:space="preserve"> </w:t>
      </w:r>
      <w:r w:rsidR="00A93F2B" w:rsidRPr="00A93F2B">
        <w:rPr>
          <w:rFonts w:eastAsia="Arial" w:cs="Arial"/>
          <w:bCs/>
          <w:lang w:eastAsia="es-MX"/>
        </w:rPr>
        <w:t>que se le d</w:t>
      </w:r>
      <w:r w:rsidR="00CF0534">
        <w:rPr>
          <w:rFonts w:eastAsia="Arial" w:cs="Arial"/>
          <w:bCs/>
          <w:lang w:eastAsia="es-MX"/>
        </w:rPr>
        <w:t>é</w:t>
      </w:r>
      <w:r w:rsidR="00A93F2B" w:rsidRPr="00A93F2B">
        <w:rPr>
          <w:rFonts w:eastAsia="Arial" w:cs="Arial"/>
          <w:bCs/>
          <w:lang w:eastAsia="es-MX"/>
        </w:rPr>
        <w:t xml:space="preserve"> difusión a </w:t>
      </w:r>
      <w:r w:rsidR="00C46881">
        <w:rPr>
          <w:rFonts w:eastAsia="Arial" w:cs="Arial"/>
          <w:bCs/>
          <w:lang w:eastAsia="es-MX"/>
        </w:rPr>
        <w:t>las</w:t>
      </w:r>
      <w:r w:rsidR="00A93F2B" w:rsidRPr="00A93F2B">
        <w:rPr>
          <w:rFonts w:eastAsia="Arial" w:cs="Arial"/>
          <w:bCs/>
          <w:lang w:eastAsia="es-MX"/>
        </w:rPr>
        <w:t xml:space="preserve"> herramientas</w:t>
      </w:r>
      <w:r w:rsidR="00C46881">
        <w:rPr>
          <w:rFonts w:eastAsia="Arial" w:cs="Arial"/>
          <w:bCs/>
          <w:lang w:eastAsia="es-MX"/>
        </w:rPr>
        <w:t>,</w:t>
      </w:r>
      <w:r w:rsidR="00A93F2B" w:rsidRPr="00A93F2B">
        <w:rPr>
          <w:rFonts w:eastAsia="Arial" w:cs="Arial"/>
          <w:bCs/>
          <w:lang w:eastAsia="es-MX"/>
        </w:rPr>
        <w:t xml:space="preserve"> </w:t>
      </w:r>
      <w:r w:rsidR="00CF0534">
        <w:rPr>
          <w:rFonts w:eastAsia="Arial" w:cs="Arial"/>
          <w:bCs/>
          <w:lang w:eastAsia="es-MX"/>
        </w:rPr>
        <w:t xml:space="preserve">y </w:t>
      </w:r>
      <w:r w:rsidR="00921630">
        <w:rPr>
          <w:rFonts w:eastAsia="Arial" w:cs="Arial"/>
          <w:bCs/>
          <w:lang w:eastAsia="es-MX"/>
        </w:rPr>
        <w:t xml:space="preserve">ratifica que </w:t>
      </w:r>
      <w:r w:rsidR="00A93F2B" w:rsidRPr="00A93F2B">
        <w:rPr>
          <w:rFonts w:eastAsia="Arial" w:cs="Arial"/>
          <w:bCs/>
          <w:lang w:eastAsia="es-MX"/>
        </w:rPr>
        <w:t xml:space="preserve">las metodologías son muy parecidas </w:t>
      </w:r>
      <w:r w:rsidR="00C46881">
        <w:rPr>
          <w:rFonts w:eastAsia="Arial" w:cs="Arial"/>
          <w:bCs/>
          <w:lang w:eastAsia="es-MX"/>
        </w:rPr>
        <w:t xml:space="preserve">a </w:t>
      </w:r>
      <w:r w:rsidR="00A93F2B" w:rsidRPr="00A93F2B">
        <w:rPr>
          <w:rFonts w:eastAsia="Arial" w:cs="Arial"/>
          <w:bCs/>
          <w:lang w:eastAsia="es-MX"/>
        </w:rPr>
        <w:t>la</w:t>
      </w:r>
      <w:r w:rsidR="00921630">
        <w:rPr>
          <w:rFonts w:eastAsia="Arial" w:cs="Arial"/>
          <w:bCs/>
          <w:lang w:eastAsia="es-MX"/>
        </w:rPr>
        <w:t>s</w:t>
      </w:r>
      <w:r w:rsidR="00A93F2B" w:rsidRPr="00A93F2B">
        <w:rPr>
          <w:rFonts w:eastAsia="Arial" w:cs="Arial"/>
          <w:bCs/>
          <w:lang w:eastAsia="es-MX"/>
        </w:rPr>
        <w:t xml:space="preserve"> de </w:t>
      </w:r>
      <w:r w:rsidR="00CF0534">
        <w:rPr>
          <w:rFonts w:eastAsia="Arial" w:cs="Arial"/>
          <w:bCs/>
          <w:lang w:eastAsia="es-MX"/>
        </w:rPr>
        <w:t xml:space="preserve">la </w:t>
      </w:r>
      <w:r w:rsidR="00A93F2B" w:rsidRPr="00A93F2B">
        <w:rPr>
          <w:rFonts w:eastAsia="Arial" w:cs="Arial"/>
          <w:bCs/>
          <w:lang w:eastAsia="es-MX"/>
        </w:rPr>
        <w:t xml:space="preserve">SESNA </w:t>
      </w:r>
      <w:r w:rsidR="00CF0534">
        <w:rPr>
          <w:rFonts w:eastAsia="Arial" w:cs="Arial"/>
          <w:bCs/>
          <w:lang w:eastAsia="es-MX"/>
        </w:rPr>
        <w:t xml:space="preserve">y </w:t>
      </w:r>
      <w:r w:rsidR="00A93F2B" w:rsidRPr="00A93F2B">
        <w:rPr>
          <w:rFonts w:eastAsia="Arial" w:cs="Arial"/>
          <w:bCs/>
          <w:lang w:eastAsia="es-MX"/>
        </w:rPr>
        <w:t>USAID</w:t>
      </w:r>
      <w:r w:rsidR="00CF0534">
        <w:rPr>
          <w:rFonts w:eastAsia="Arial" w:cs="Arial"/>
          <w:bCs/>
          <w:lang w:eastAsia="es-MX"/>
        </w:rPr>
        <w:t>. C</w:t>
      </w:r>
      <w:r w:rsidR="00C46881">
        <w:rPr>
          <w:rFonts w:eastAsia="Arial" w:cs="Arial"/>
          <w:bCs/>
          <w:lang w:eastAsia="es-MX"/>
        </w:rPr>
        <w:t>oincide con la Secretaria Técnica</w:t>
      </w:r>
      <w:r w:rsidR="00A93F2B" w:rsidRPr="00A93F2B">
        <w:rPr>
          <w:rFonts w:eastAsia="Arial" w:cs="Arial"/>
          <w:bCs/>
          <w:lang w:eastAsia="es-MX"/>
        </w:rPr>
        <w:t xml:space="preserve"> </w:t>
      </w:r>
      <w:r w:rsidR="00834C99">
        <w:rPr>
          <w:rFonts w:eastAsia="Arial" w:cs="Arial"/>
          <w:bCs/>
          <w:lang w:eastAsia="es-MX"/>
        </w:rPr>
        <w:t xml:space="preserve">sobre la </w:t>
      </w:r>
      <w:r w:rsidR="00A93F2B" w:rsidRPr="00A93F2B">
        <w:rPr>
          <w:rFonts w:eastAsia="Arial" w:cs="Arial"/>
          <w:bCs/>
          <w:lang w:eastAsia="es-MX"/>
        </w:rPr>
        <w:t>tendencia a estandarizar el análisis de riesgo</w:t>
      </w:r>
      <w:r w:rsidR="00CF0534">
        <w:rPr>
          <w:rFonts w:eastAsia="Arial" w:cs="Arial"/>
          <w:bCs/>
          <w:lang w:eastAsia="es-MX"/>
        </w:rPr>
        <w:t>,</w:t>
      </w:r>
      <w:r w:rsidR="00A93F2B" w:rsidRPr="00A93F2B">
        <w:rPr>
          <w:rFonts w:eastAsia="Arial" w:cs="Arial"/>
          <w:bCs/>
          <w:lang w:eastAsia="es-MX"/>
        </w:rPr>
        <w:t xml:space="preserve"> así</w:t>
      </w:r>
      <w:r w:rsidR="00CF0534">
        <w:rPr>
          <w:rFonts w:eastAsia="Arial" w:cs="Arial"/>
          <w:bCs/>
          <w:lang w:eastAsia="es-MX"/>
        </w:rPr>
        <w:t xml:space="preserve"> como</w:t>
      </w:r>
      <w:r w:rsidR="00A93F2B" w:rsidRPr="00A93F2B">
        <w:rPr>
          <w:rFonts w:eastAsia="Arial" w:cs="Arial"/>
          <w:bCs/>
          <w:lang w:eastAsia="es-MX"/>
        </w:rPr>
        <w:t xml:space="preserve"> las matrices de indicadores o el análisis de marco lógico.</w:t>
      </w:r>
      <w:r w:rsidR="00834C99">
        <w:rPr>
          <w:rFonts w:eastAsia="Arial" w:cs="Arial"/>
          <w:bCs/>
          <w:lang w:eastAsia="es-MX"/>
        </w:rPr>
        <w:t xml:space="preserve"> Se pronuncia a favor. </w:t>
      </w:r>
    </w:p>
    <w:p w14:paraId="4B4FFDEF" w14:textId="77777777" w:rsidR="00834C99" w:rsidRDefault="00834C99" w:rsidP="00B428C2">
      <w:pPr>
        <w:rPr>
          <w:rFonts w:eastAsia="Arial" w:cs="Arial"/>
          <w:bCs/>
          <w:lang w:eastAsia="es-MX"/>
        </w:rPr>
      </w:pPr>
    </w:p>
    <w:p w14:paraId="73D67415" w14:textId="44DF7573" w:rsidR="00921630" w:rsidRDefault="00FF0EAF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Gómez</w:t>
      </w:r>
      <w:r w:rsidR="00921630">
        <w:rPr>
          <w:rFonts w:eastAsia="Arial" w:cs="Arial"/>
          <w:bCs/>
          <w:lang w:eastAsia="es-MX"/>
        </w:rPr>
        <w:t>-</w:t>
      </w:r>
      <w:r w:rsidR="00BF3FD5">
        <w:rPr>
          <w:rFonts w:eastAsia="Arial" w:cs="Arial"/>
          <w:bCs/>
          <w:lang w:eastAsia="es-MX"/>
        </w:rPr>
        <w:t xml:space="preserve">Álvarez </w:t>
      </w:r>
      <w:r w:rsidR="00921630">
        <w:rPr>
          <w:rFonts w:eastAsia="Arial" w:cs="Arial"/>
          <w:bCs/>
          <w:lang w:eastAsia="es-MX"/>
        </w:rPr>
        <w:t>Pérez afirm</w:t>
      </w:r>
      <w:r w:rsidR="00BF3FD5">
        <w:rPr>
          <w:rFonts w:eastAsia="Arial" w:cs="Arial"/>
          <w:bCs/>
          <w:lang w:eastAsia="es-MX"/>
        </w:rPr>
        <w:t xml:space="preserve">a </w:t>
      </w:r>
      <w:r w:rsidR="00BF3FD5" w:rsidRPr="00BF3FD5">
        <w:rPr>
          <w:rFonts w:eastAsia="Arial" w:cs="Arial"/>
          <w:bCs/>
          <w:lang w:eastAsia="es-MX"/>
        </w:rPr>
        <w:t xml:space="preserve">que la difusión de </w:t>
      </w:r>
      <w:r w:rsidR="00B16035">
        <w:rPr>
          <w:rFonts w:eastAsia="Arial" w:cs="Arial"/>
          <w:bCs/>
          <w:lang w:eastAsia="es-MX"/>
        </w:rPr>
        <w:t>este tipo de</w:t>
      </w:r>
      <w:r w:rsidR="00BF3FD5" w:rsidRPr="00BF3FD5">
        <w:rPr>
          <w:rFonts w:eastAsia="Arial" w:cs="Arial"/>
          <w:bCs/>
          <w:lang w:eastAsia="es-MX"/>
        </w:rPr>
        <w:t xml:space="preserve"> herramientas </w:t>
      </w:r>
      <w:r w:rsidR="002909AE">
        <w:rPr>
          <w:rFonts w:eastAsia="Arial" w:cs="Arial"/>
          <w:bCs/>
          <w:lang w:eastAsia="es-MX"/>
        </w:rPr>
        <w:t xml:space="preserve">es </w:t>
      </w:r>
      <w:r w:rsidR="00BF3FD5" w:rsidRPr="00BF3FD5">
        <w:rPr>
          <w:rFonts w:eastAsia="Arial" w:cs="Arial"/>
          <w:bCs/>
          <w:lang w:eastAsia="es-MX"/>
        </w:rPr>
        <w:t>una tarea obligatoria inicial, lógica y consecuente</w:t>
      </w:r>
      <w:r w:rsidR="002909AE">
        <w:rPr>
          <w:rFonts w:eastAsia="Arial" w:cs="Arial"/>
          <w:bCs/>
          <w:lang w:eastAsia="es-MX"/>
        </w:rPr>
        <w:t>,</w:t>
      </w:r>
      <w:r w:rsidR="00BF3FD5" w:rsidRPr="00BF3FD5">
        <w:rPr>
          <w:rFonts w:eastAsia="Arial" w:cs="Arial"/>
          <w:bCs/>
          <w:lang w:eastAsia="es-MX"/>
        </w:rPr>
        <w:t xml:space="preserve"> </w:t>
      </w:r>
      <w:r w:rsidR="00921630">
        <w:rPr>
          <w:rFonts w:eastAsia="Arial" w:cs="Arial"/>
          <w:bCs/>
          <w:lang w:eastAsia="es-MX"/>
        </w:rPr>
        <w:t xml:space="preserve">pero </w:t>
      </w:r>
      <w:r w:rsidR="00BF3FD5" w:rsidRPr="00BF3FD5">
        <w:rPr>
          <w:rFonts w:eastAsia="Arial" w:cs="Arial"/>
          <w:bCs/>
          <w:lang w:eastAsia="es-MX"/>
        </w:rPr>
        <w:t>más que divulgación</w:t>
      </w:r>
      <w:r w:rsidR="00120D83">
        <w:rPr>
          <w:rFonts w:eastAsia="Arial" w:cs="Arial"/>
          <w:bCs/>
          <w:lang w:eastAsia="es-MX"/>
        </w:rPr>
        <w:t xml:space="preserve"> propone</w:t>
      </w:r>
      <w:r w:rsidR="00BF3FD5" w:rsidRPr="00BF3FD5">
        <w:rPr>
          <w:rFonts w:eastAsia="Arial" w:cs="Arial"/>
          <w:bCs/>
          <w:lang w:eastAsia="es-MX"/>
        </w:rPr>
        <w:t xml:space="preserve"> buscar un mecanismo de persuasión institucional con liderazgos políticos para que otras instituciones se apropien realmente de </w:t>
      </w:r>
      <w:r w:rsidR="00C946A7">
        <w:rPr>
          <w:rFonts w:eastAsia="Arial" w:cs="Arial"/>
          <w:bCs/>
          <w:lang w:eastAsia="es-MX"/>
        </w:rPr>
        <w:t>los</w:t>
      </w:r>
      <w:r w:rsidR="00BF3FD5" w:rsidRPr="00BF3FD5">
        <w:rPr>
          <w:rFonts w:eastAsia="Arial" w:cs="Arial"/>
          <w:bCs/>
          <w:lang w:eastAsia="es-MX"/>
        </w:rPr>
        <w:t xml:space="preserve"> instrumentos</w:t>
      </w:r>
      <w:r w:rsidR="00921630">
        <w:rPr>
          <w:rFonts w:eastAsia="Arial" w:cs="Arial"/>
          <w:bCs/>
          <w:lang w:eastAsia="es-MX"/>
        </w:rPr>
        <w:t>;</w:t>
      </w:r>
      <w:r w:rsidR="00C946A7">
        <w:rPr>
          <w:rFonts w:eastAsia="Arial" w:cs="Arial"/>
          <w:bCs/>
          <w:lang w:eastAsia="es-MX"/>
        </w:rPr>
        <w:t xml:space="preserve"> de otra manera, </w:t>
      </w:r>
      <w:r w:rsidR="00BF3FD5" w:rsidRPr="00BF3FD5">
        <w:rPr>
          <w:rFonts w:eastAsia="Arial" w:cs="Arial"/>
          <w:bCs/>
          <w:lang w:eastAsia="es-MX"/>
        </w:rPr>
        <w:t xml:space="preserve">siendo autocríticos, </w:t>
      </w:r>
      <w:r w:rsidR="00921630">
        <w:rPr>
          <w:rFonts w:eastAsia="Arial" w:cs="Arial"/>
          <w:bCs/>
          <w:lang w:eastAsia="es-MX"/>
        </w:rPr>
        <w:t xml:space="preserve">dice, </w:t>
      </w:r>
      <w:r w:rsidR="00BF3FD5" w:rsidRPr="00BF3FD5">
        <w:rPr>
          <w:rFonts w:eastAsia="Arial" w:cs="Arial"/>
          <w:bCs/>
          <w:lang w:eastAsia="es-MX"/>
        </w:rPr>
        <w:t>queda en tw</w:t>
      </w:r>
      <w:r w:rsidR="00EF4B0A">
        <w:rPr>
          <w:rFonts w:eastAsia="Arial" w:cs="Arial"/>
          <w:bCs/>
          <w:lang w:eastAsia="es-MX"/>
        </w:rPr>
        <w:t>ee</w:t>
      </w:r>
      <w:r w:rsidR="00BF3FD5" w:rsidRPr="00BF3FD5">
        <w:rPr>
          <w:rFonts w:eastAsia="Arial" w:cs="Arial"/>
          <w:bCs/>
          <w:lang w:eastAsia="es-MX"/>
        </w:rPr>
        <w:t>ts efímeros, donde</w:t>
      </w:r>
      <w:r w:rsidR="00921630">
        <w:rPr>
          <w:rFonts w:eastAsia="Arial" w:cs="Arial"/>
          <w:bCs/>
          <w:lang w:eastAsia="es-MX"/>
        </w:rPr>
        <w:t xml:space="preserve"> </w:t>
      </w:r>
      <w:r w:rsidR="00BA4390">
        <w:rPr>
          <w:rFonts w:eastAsia="Arial" w:cs="Arial"/>
          <w:bCs/>
          <w:lang w:eastAsia="es-MX"/>
        </w:rPr>
        <w:t xml:space="preserve">solo </w:t>
      </w:r>
      <w:r w:rsidR="00921630">
        <w:rPr>
          <w:rFonts w:eastAsia="Arial" w:cs="Arial"/>
          <w:bCs/>
          <w:lang w:eastAsia="es-MX"/>
        </w:rPr>
        <w:t>se</w:t>
      </w:r>
      <w:r w:rsidR="00BF3FD5" w:rsidRPr="00BF3FD5">
        <w:rPr>
          <w:rFonts w:eastAsia="Arial" w:cs="Arial"/>
          <w:bCs/>
          <w:lang w:eastAsia="es-MX"/>
        </w:rPr>
        <w:t xml:space="preserve"> cubren métricas</w:t>
      </w:r>
      <w:r w:rsidR="00921630">
        <w:rPr>
          <w:rFonts w:eastAsia="Arial" w:cs="Arial"/>
          <w:bCs/>
          <w:lang w:eastAsia="es-MX"/>
        </w:rPr>
        <w:t>.</w:t>
      </w:r>
    </w:p>
    <w:p w14:paraId="3156C69F" w14:textId="77777777" w:rsidR="00921630" w:rsidRDefault="00921630" w:rsidP="00B428C2">
      <w:pPr>
        <w:rPr>
          <w:rFonts w:eastAsia="Arial" w:cs="Arial"/>
          <w:bCs/>
          <w:lang w:eastAsia="es-MX"/>
        </w:rPr>
      </w:pPr>
    </w:p>
    <w:p w14:paraId="2771A60B" w14:textId="2971B95D" w:rsidR="00EF148D" w:rsidRDefault="00921630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</w:t>
      </w:r>
      <w:r w:rsidR="00BF3FD5" w:rsidRPr="00BF3FD5">
        <w:rPr>
          <w:rFonts w:eastAsia="Arial" w:cs="Arial"/>
          <w:bCs/>
          <w:lang w:eastAsia="es-MX"/>
        </w:rPr>
        <w:t xml:space="preserve">a forma de evaluar si realmente </w:t>
      </w:r>
      <w:r w:rsidR="00EF2322">
        <w:rPr>
          <w:rFonts w:eastAsia="Arial" w:cs="Arial"/>
          <w:bCs/>
          <w:lang w:eastAsia="es-MX"/>
        </w:rPr>
        <w:t xml:space="preserve">las </w:t>
      </w:r>
      <w:r w:rsidR="00BF3FD5" w:rsidRPr="00BF3FD5">
        <w:rPr>
          <w:rFonts w:eastAsia="Arial" w:cs="Arial"/>
          <w:bCs/>
          <w:lang w:eastAsia="es-MX"/>
        </w:rPr>
        <w:t>herramientas tienen incidencia</w:t>
      </w:r>
      <w:r w:rsidR="009F4AD1">
        <w:rPr>
          <w:rFonts w:eastAsia="Arial" w:cs="Arial"/>
          <w:bCs/>
          <w:lang w:eastAsia="es-MX"/>
        </w:rPr>
        <w:t>, asegura,</w:t>
      </w:r>
      <w:r w:rsidR="00BF3FD5" w:rsidRPr="00BF3FD5">
        <w:rPr>
          <w:rFonts w:eastAsia="Arial" w:cs="Arial"/>
          <w:bCs/>
          <w:lang w:eastAsia="es-MX"/>
        </w:rPr>
        <w:t xml:space="preserve"> es </w:t>
      </w:r>
      <w:r w:rsidR="009F4AD1">
        <w:rPr>
          <w:rFonts w:eastAsia="Arial" w:cs="Arial"/>
          <w:bCs/>
          <w:lang w:eastAsia="es-MX"/>
        </w:rPr>
        <w:t xml:space="preserve">saber </w:t>
      </w:r>
      <w:r w:rsidR="00BF3FD5" w:rsidRPr="00BF3FD5">
        <w:rPr>
          <w:rFonts w:eastAsia="Arial" w:cs="Arial"/>
          <w:bCs/>
          <w:lang w:eastAsia="es-MX"/>
        </w:rPr>
        <w:t>cuántas veces se han usado, qué tanto la gente preguntó, si las descargaron, llenaron</w:t>
      </w:r>
      <w:r w:rsidR="00EF2322">
        <w:rPr>
          <w:rFonts w:eastAsia="Arial" w:cs="Arial"/>
          <w:bCs/>
          <w:lang w:eastAsia="es-MX"/>
        </w:rPr>
        <w:t>,</w:t>
      </w:r>
      <w:r w:rsidR="00BF3FD5" w:rsidRPr="00BF3FD5">
        <w:rPr>
          <w:rFonts w:eastAsia="Arial" w:cs="Arial"/>
          <w:bCs/>
          <w:lang w:eastAsia="es-MX"/>
        </w:rPr>
        <w:t xml:space="preserve"> utilizaron</w:t>
      </w:r>
      <w:r w:rsidR="009F4AD1">
        <w:rPr>
          <w:rFonts w:eastAsia="Arial" w:cs="Arial"/>
          <w:bCs/>
          <w:lang w:eastAsia="es-MX"/>
        </w:rPr>
        <w:t>,</w:t>
      </w:r>
      <w:r w:rsidR="00BF3FD5" w:rsidRPr="00BF3FD5">
        <w:rPr>
          <w:rFonts w:eastAsia="Arial" w:cs="Arial"/>
          <w:bCs/>
          <w:lang w:eastAsia="es-MX"/>
        </w:rPr>
        <w:t xml:space="preserve"> y la manera de lograr eso es por medio de otras instituciones, que otras agencias se apropien de ellas, las hagan suyas y </w:t>
      </w:r>
      <w:r w:rsidR="00EF148D">
        <w:rPr>
          <w:rFonts w:eastAsia="Arial" w:cs="Arial"/>
          <w:bCs/>
          <w:lang w:eastAsia="es-MX"/>
        </w:rPr>
        <w:t xml:space="preserve">las </w:t>
      </w:r>
      <w:r w:rsidR="00BF3FD5" w:rsidRPr="00BF3FD5">
        <w:rPr>
          <w:rFonts w:eastAsia="Arial" w:cs="Arial"/>
          <w:bCs/>
          <w:lang w:eastAsia="es-MX"/>
        </w:rPr>
        <w:t>divulg</w:t>
      </w:r>
      <w:r w:rsidR="00EF148D">
        <w:rPr>
          <w:rFonts w:eastAsia="Arial" w:cs="Arial"/>
          <w:bCs/>
          <w:lang w:eastAsia="es-MX"/>
        </w:rPr>
        <w:t>ue</w:t>
      </w:r>
      <w:r w:rsidR="00BF3FD5" w:rsidRPr="00BF3FD5">
        <w:rPr>
          <w:rFonts w:eastAsia="Arial" w:cs="Arial"/>
          <w:bCs/>
          <w:lang w:eastAsia="es-MX"/>
        </w:rPr>
        <w:t>n para que realmente sea exponencial y llegue</w:t>
      </w:r>
      <w:r w:rsidR="00EF148D">
        <w:rPr>
          <w:rFonts w:eastAsia="Arial" w:cs="Arial"/>
          <w:bCs/>
          <w:lang w:eastAsia="es-MX"/>
        </w:rPr>
        <w:t>n</w:t>
      </w:r>
      <w:r w:rsidR="00BF3FD5" w:rsidRPr="00BF3FD5">
        <w:rPr>
          <w:rFonts w:eastAsia="Arial" w:cs="Arial"/>
          <w:bCs/>
          <w:lang w:eastAsia="es-MX"/>
        </w:rPr>
        <w:t xml:space="preserve"> a muchos m</w:t>
      </w:r>
      <w:r w:rsidR="00374198">
        <w:rPr>
          <w:rFonts w:eastAsia="Arial" w:cs="Arial"/>
          <w:bCs/>
          <w:lang w:eastAsia="es-MX"/>
        </w:rPr>
        <w:t>á</w:t>
      </w:r>
      <w:r w:rsidR="00BF3FD5" w:rsidRPr="00BF3FD5">
        <w:rPr>
          <w:rFonts w:eastAsia="Arial" w:cs="Arial"/>
          <w:bCs/>
          <w:lang w:eastAsia="es-MX"/>
        </w:rPr>
        <w:t>s usuarios, beneficiarios, quejosos</w:t>
      </w:r>
      <w:r w:rsidR="00EF148D">
        <w:rPr>
          <w:rFonts w:eastAsia="Arial" w:cs="Arial"/>
          <w:bCs/>
          <w:lang w:eastAsia="es-MX"/>
        </w:rPr>
        <w:t xml:space="preserve"> y</w:t>
      </w:r>
      <w:r w:rsidR="00BF3FD5" w:rsidRPr="00BF3FD5">
        <w:rPr>
          <w:rFonts w:eastAsia="Arial" w:cs="Arial"/>
          <w:bCs/>
          <w:lang w:eastAsia="es-MX"/>
        </w:rPr>
        <w:t xml:space="preserve"> ciudadanos en general. </w:t>
      </w:r>
    </w:p>
    <w:p w14:paraId="26E05B5B" w14:textId="0AE0DC50" w:rsidR="00834C99" w:rsidRDefault="00BF3FD5" w:rsidP="00B428C2">
      <w:pPr>
        <w:rPr>
          <w:rFonts w:eastAsia="Arial" w:cs="Arial"/>
          <w:bCs/>
          <w:lang w:eastAsia="es-MX"/>
        </w:rPr>
      </w:pPr>
      <w:r w:rsidRPr="00BF3FD5">
        <w:rPr>
          <w:rFonts w:eastAsia="Arial" w:cs="Arial"/>
          <w:bCs/>
          <w:lang w:eastAsia="es-MX"/>
        </w:rPr>
        <w:lastRenderedPageBreak/>
        <w:t xml:space="preserve">El problema de </w:t>
      </w:r>
      <w:r w:rsidR="00824709">
        <w:rPr>
          <w:rFonts w:eastAsia="Arial" w:cs="Arial"/>
          <w:bCs/>
          <w:lang w:eastAsia="es-MX"/>
        </w:rPr>
        <w:t>dichos</w:t>
      </w:r>
      <w:r w:rsidRPr="00BF3FD5">
        <w:rPr>
          <w:rFonts w:eastAsia="Arial" w:cs="Arial"/>
          <w:bCs/>
          <w:lang w:eastAsia="es-MX"/>
        </w:rPr>
        <w:t xml:space="preserve"> esfuerzos institucionales es que son muy efímeros y realmente no tienen ningún impacto</w:t>
      </w:r>
      <w:r w:rsidR="00BA4390">
        <w:rPr>
          <w:rFonts w:eastAsia="Arial" w:cs="Arial"/>
          <w:bCs/>
          <w:lang w:eastAsia="es-MX"/>
        </w:rPr>
        <w:t>, asevera.</w:t>
      </w:r>
    </w:p>
    <w:p w14:paraId="06B7DC54" w14:textId="77777777" w:rsidR="00824709" w:rsidRDefault="00824709" w:rsidP="00B428C2">
      <w:pPr>
        <w:rPr>
          <w:rFonts w:eastAsia="Arial" w:cs="Arial"/>
          <w:bCs/>
          <w:lang w:eastAsia="es-MX"/>
        </w:rPr>
      </w:pPr>
    </w:p>
    <w:p w14:paraId="60CA80F0" w14:textId="1CD00A93" w:rsidR="00136C81" w:rsidRDefault="00196EFB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Secretaria Técnica propone iniciar </w:t>
      </w:r>
      <w:r w:rsidRPr="00196EFB">
        <w:rPr>
          <w:rFonts w:eastAsia="Arial" w:cs="Arial"/>
          <w:bCs/>
          <w:lang w:eastAsia="es-MX"/>
        </w:rPr>
        <w:t xml:space="preserve">por </w:t>
      </w:r>
      <w:r>
        <w:rPr>
          <w:rFonts w:eastAsia="Arial" w:cs="Arial"/>
          <w:bCs/>
          <w:lang w:eastAsia="es-MX"/>
        </w:rPr>
        <w:t xml:space="preserve">el </w:t>
      </w:r>
      <w:r w:rsidRPr="00196EFB">
        <w:rPr>
          <w:rFonts w:eastAsia="Arial" w:cs="Arial"/>
          <w:bCs/>
          <w:lang w:eastAsia="es-MX"/>
        </w:rPr>
        <w:t xml:space="preserve">acuerdo de difusión y promoción del uso de herramientas y analizar dentro de la Secretaría Ejecutiva qué tipo de mecanismos </w:t>
      </w:r>
      <w:r>
        <w:rPr>
          <w:rFonts w:eastAsia="Arial" w:cs="Arial"/>
          <w:bCs/>
          <w:lang w:eastAsia="es-MX"/>
        </w:rPr>
        <w:t>se pueden</w:t>
      </w:r>
      <w:r w:rsidRPr="00196EFB">
        <w:rPr>
          <w:rFonts w:eastAsia="Arial" w:cs="Arial"/>
          <w:bCs/>
          <w:lang w:eastAsia="es-MX"/>
        </w:rPr>
        <w:t xml:space="preserve"> lanzar para que no quede solo en l</w:t>
      </w:r>
      <w:r w:rsidR="00136C81">
        <w:rPr>
          <w:rFonts w:eastAsia="Arial" w:cs="Arial"/>
          <w:bCs/>
          <w:lang w:eastAsia="es-MX"/>
        </w:rPr>
        <w:t xml:space="preserve">o </w:t>
      </w:r>
      <w:r w:rsidRPr="00196EFB">
        <w:rPr>
          <w:rFonts w:eastAsia="Arial" w:cs="Arial"/>
          <w:bCs/>
          <w:lang w:eastAsia="es-MX"/>
        </w:rPr>
        <w:t>que coment</w:t>
      </w:r>
      <w:r>
        <w:rPr>
          <w:rFonts w:eastAsia="Arial" w:cs="Arial"/>
          <w:bCs/>
          <w:lang w:eastAsia="es-MX"/>
        </w:rPr>
        <w:t>ó</w:t>
      </w:r>
      <w:r w:rsidRPr="00196EFB">
        <w:rPr>
          <w:rFonts w:eastAsia="Arial" w:cs="Arial"/>
          <w:bCs/>
          <w:lang w:eastAsia="es-MX"/>
        </w:rPr>
        <w:t xml:space="preserve"> Gómez</w:t>
      </w:r>
      <w:r w:rsidR="00136C81">
        <w:rPr>
          <w:rFonts w:eastAsia="Arial" w:cs="Arial"/>
          <w:bCs/>
          <w:lang w:eastAsia="es-MX"/>
        </w:rPr>
        <w:t>-</w:t>
      </w:r>
      <w:r w:rsidRPr="00196EFB">
        <w:rPr>
          <w:rFonts w:eastAsia="Arial" w:cs="Arial"/>
          <w:bCs/>
          <w:lang w:eastAsia="es-MX"/>
        </w:rPr>
        <w:t xml:space="preserve">Álvarez </w:t>
      </w:r>
      <w:r w:rsidR="00136C81">
        <w:rPr>
          <w:rFonts w:eastAsia="Arial" w:cs="Arial"/>
          <w:bCs/>
          <w:lang w:eastAsia="es-MX"/>
        </w:rPr>
        <w:t>Pérez, lo</w:t>
      </w:r>
      <w:r w:rsidR="00264B84">
        <w:rPr>
          <w:rFonts w:eastAsia="Arial" w:cs="Arial"/>
          <w:bCs/>
          <w:lang w:eastAsia="es-MX"/>
        </w:rPr>
        <w:t>s</w:t>
      </w:r>
      <w:r w:rsidR="00136C81">
        <w:rPr>
          <w:rFonts w:eastAsia="Arial" w:cs="Arial"/>
          <w:bCs/>
          <w:lang w:eastAsia="es-MX"/>
        </w:rPr>
        <w:t xml:space="preserve"> cual</w:t>
      </w:r>
      <w:r w:rsidR="00264B84">
        <w:rPr>
          <w:rFonts w:eastAsia="Arial" w:cs="Arial"/>
          <w:bCs/>
          <w:lang w:eastAsia="es-MX"/>
        </w:rPr>
        <w:t>es</w:t>
      </w:r>
      <w:r w:rsidRPr="00196EFB">
        <w:rPr>
          <w:rFonts w:eastAsia="Arial" w:cs="Arial"/>
          <w:bCs/>
          <w:lang w:eastAsia="es-MX"/>
        </w:rPr>
        <w:t xml:space="preserve"> se </w:t>
      </w:r>
      <w:r>
        <w:rPr>
          <w:rFonts w:eastAsia="Arial" w:cs="Arial"/>
          <w:bCs/>
          <w:lang w:eastAsia="es-MX"/>
        </w:rPr>
        <w:t>presentaría</w:t>
      </w:r>
      <w:r w:rsidR="00264B84">
        <w:rPr>
          <w:rFonts w:eastAsia="Arial" w:cs="Arial"/>
          <w:bCs/>
          <w:lang w:eastAsia="es-MX"/>
        </w:rPr>
        <w:t>n</w:t>
      </w:r>
      <w:r>
        <w:rPr>
          <w:rFonts w:eastAsia="Arial" w:cs="Arial"/>
          <w:bCs/>
          <w:lang w:eastAsia="es-MX"/>
        </w:rPr>
        <w:t xml:space="preserve"> </w:t>
      </w:r>
      <w:r w:rsidRPr="00196EFB">
        <w:rPr>
          <w:rFonts w:eastAsia="Arial" w:cs="Arial"/>
          <w:bCs/>
          <w:lang w:eastAsia="es-MX"/>
        </w:rPr>
        <w:t xml:space="preserve">en la siguiente sesión. </w:t>
      </w:r>
    </w:p>
    <w:p w14:paraId="5A51BAA2" w14:textId="77777777" w:rsidR="00B957B6" w:rsidRDefault="00B957B6" w:rsidP="00B428C2">
      <w:pPr>
        <w:rPr>
          <w:rFonts w:eastAsia="Arial" w:cs="Arial"/>
          <w:bCs/>
          <w:lang w:eastAsia="es-MX"/>
        </w:rPr>
      </w:pPr>
    </w:p>
    <w:p w14:paraId="7642F639" w14:textId="4BB261E8" w:rsidR="006A7DD4" w:rsidRDefault="00D2724E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García </w:t>
      </w:r>
      <w:r w:rsidR="00264B84">
        <w:rPr>
          <w:rFonts w:eastAsia="Arial" w:cs="Arial"/>
          <w:bCs/>
          <w:lang w:eastAsia="es-MX"/>
        </w:rPr>
        <w:t xml:space="preserve">Vázquez </w:t>
      </w:r>
      <w:r>
        <w:rPr>
          <w:rFonts w:eastAsia="Arial" w:cs="Arial"/>
          <w:bCs/>
          <w:lang w:eastAsia="es-MX"/>
        </w:rPr>
        <w:t>comenta que tiene que haber una clase de sensibilización</w:t>
      </w:r>
      <w:r w:rsidR="00264B84">
        <w:rPr>
          <w:rFonts w:eastAsia="Arial" w:cs="Arial"/>
          <w:bCs/>
          <w:lang w:eastAsia="es-MX"/>
        </w:rPr>
        <w:t>.</w:t>
      </w:r>
      <w:r>
        <w:rPr>
          <w:rFonts w:eastAsia="Arial" w:cs="Arial"/>
          <w:bCs/>
          <w:lang w:eastAsia="es-MX"/>
        </w:rPr>
        <w:t xml:space="preserve"> </w:t>
      </w:r>
      <w:r w:rsidR="0020504D">
        <w:rPr>
          <w:rFonts w:eastAsia="Arial" w:cs="Arial"/>
          <w:bCs/>
          <w:lang w:eastAsia="es-MX"/>
        </w:rPr>
        <w:t>Gómez</w:t>
      </w:r>
      <w:r w:rsidR="00264B84">
        <w:rPr>
          <w:rFonts w:eastAsia="Arial" w:cs="Arial"/>
          <w:bCs/>
          <w:lang w:eastAsia="es-MX"/>
        </w:rPr>
        <w:t>-</w:t>
      </w:r>
      <w:r w:rsidR="0020504D">
        <w:rPr>
          <w:rFonts w:eastAsia="Arial" w:cs="Arial"/>
          <w:bCs/>
          <w:lang w:eastAsia="es-MX"/>
        </w:rPr>
        <w:t>Álvarez</w:t>
      </w:r>
      <w:r w:rsidR="00264B84">
        <w:rPr>
          <w:rFonts w:eastAsia="Arial" w:cs="Arial"/>
          <w:bCs/>
          <w:lang w:eastAsia="es-MX"/>
        </w:rPr>
        <w:t xml:space="preserve"> Pérez</w:t>
      </w:r>
      <w:r w:rsidR="002D6480">
        <w:rPr>
          <w:rFonts w:eastAsia="Arial" w:cs="Arial"/>
          <w:bCs/>
          <w:lang w:eastAsia="es-MX"/>
        </w:rPr>
        <w:t xml:space="preserve"> agrega que no es </w:t>
      </w:r>
      <w:r w:rsidR="006D6F34" w:rsidRPr="006D6F34">
        <w:rPr>
          <w:rFonts w:eastAsia="Arial" w:cs="Arial"/>
          <w:bCs/>
          <w:lang w:eastAsia="es-MX"/>
        </w:rPr>
        <w:t>responsabilidad</w:t>
      </w:r>
      <w:r w:rsidR="006D6F34">
        <w:rPr>
          <w:rFonts w:eastAsia="Arial" w:cs="Arial"/>
          <w:bCs/>
          <w:lang w:eastAsia="es-MX"/>
        </w:rPr>
        <w:t xml:space="preserve"> </w:t>
      </w:r>
      <w:r w:rsidR="00264B84">
        <w:rPr>
          <w:rFonts w:eastAsia="Arial" w:cs="Arial"/>
          <w:bCs/>
          <w:lang w:eastAsia="es-MX"/>
        </w:rPr>
        <w:t xml:space="preserve">solo </w:t>
      </w:r>
      <w:r w:rsidR="006D6F34" w:rsidRPr="006D6F34">
        <w:rPr>
          <w:rFonts w:eastAsia="Arial" w:cs="Arial"/>
          <w:bCs/>
          <w:lang w:eastAsia="es-MX"/>
        </w:rPr>
        <w:t xml:space="preserve">de </w:t>
      </w:r>
      <w:r w:rsidR="006D6F34">
        <w:rPr>
          <w:rFonts w:eastAsia="Arial" w:cs="Arial"/>
          <w:bCs/>
          <w:lang w:eastAsia="es-MX"/>
        </w:rPr>
        <w:t>ellos</w:t>
      </w:r>
      <w:r w:rsidR="006D6F34" w:rsidRPr="006D6F34">
        <w:rPr>
          <w:rFonts w:eastAsia="Arial" w:cs="Arial"/>
          <w:bCs/>
          <w:lang w:eastAsia="es-MX"/>
        </w:rPr>
        <w:t xml:space="preserve">, </w:t>
      </w:r>
      <w:r w:rsidR="00264B84">
        <w:rPr>
          <w:rFonts w:eastAsia="Arial" w:cs="Arial"/>
          <w:bCs/>
          <w:lang w:eastAsia="es-MX"/>
        </w:rPr>
        <w:t>sino</w:t>
      </w:r>
      <w:r w:rsidR="006D6F34" w:rsidRPr="006D6F34">
        <w:rPr>
          <w:rFonts w:eastAsia="Arial" w:cs="Arial"/>
          <w:bCs/>
          <w:lang w:eastAsia="es-MX"/>
        </w:rPr>
        <w:t xml:space="preserve"> de todos</w:t>
      </w:r>
      <w:r w:rsidR="00264B84">
        <w:rPr>
          <w:rFonts w:eastAsia="Arial" w:cs="Arial"/>
          <w:bCs/>
          <w:lang w:eastAsia="es-MX"/>
        </w:rPr>
        <w:t>;</w:t>
      </w:r>
      <w:r w:rsidR="006D6F34" w:rsidRPr="006D6F34">
        <w:rPr>
          <w:rFonts w:eastAsia="Arial" w:cs="Arial"/>
          <w:bCs/>
          <w:lang w:eastAsia="es-MX"/>
        </w:rPr>
        <w:t xml:space="preserve"> </w:t>
      </w:r>
      <w:r w:rsidR="00CC47AB">
        <w:rPr>
          <w:rFonts w:eastAsia="Arial" w:cs="Arial"/>
          <w:bCs/>
          <w:lang w:eastAsia="es-MX"/>
        </w:rPr>
        <w:t>considera que es</w:t>
      </w:r>
      <w:r w:rsidR="006D6F34" w:rsidRPr="006D6F34">
        <w:rPr>
          <w:rFonts w:eastAsia="Arial" w:cs="Arial"/>
          <w:bCs/>
          <w:lang w:eastAsia="es-MX"/>
        </w:rPr>
        <w:t xml:space="preserve"> difícil convencer a otros de que se apropien de e</w:t>
      </w:r>
      <w:r w:rsidR="00CC47AB">
        <w:rPr>
          <w:rFonts w:eastAsia="Arial" w:cs="Arial"/>
          <w:bCs/>
          <w:lang w:eastAsia="es-MX"/>
        </w:rPr>
        <w:t>llo</w:t>
      </w:r>
      <w:r w:rsidR="006D6F34" w:rsidRPr="006D6F34">
        <w:rPr>
          <w:rFonts w:eastAsia="Arial" w:cs="Arial"/>
          <w:bCs/>
          <w:lang w:eastAsia="es-MX"/>
        </w:rPr>
        <w:t xml:space="preserve"> para que realmente lo hagan suyo y pueda</w:t>
      </w:r>
      <w:r w:rsidR="00CC47AB">
        <w:rPr>
          <w:rFonts w:eastAsia="Arial" w:cs="Arial"/>
          <w:bCs/>
          <w:lang w:eastAsia="es-MX"/>
        </w:rPr>
        <w:t xml:space="preserve"> </w:t>
      </w:r>
      <w:r w:rsidR="006D6F34" w:rsidRPr="006D6F34">
        <w:rPr>
          <w:rFonts w:eastAsia="Arial" w:cs="Arial"/>
          <w:bCs/>
          <w:lang w:eastAsia="es-MX"/>
        </w:rPr>
        <w:t>divulgarse y usarse</w:t>
      </w:r>
      <w:r w:rsidR="006A7DD4">
        <w:rPr>
          <w:rFonts w:eastAsia="Arial" w:cs="Arial"/>
          <w:bCs/>
          <w:lang w:eastAsia="es-MX"/>
        </w:rPr>
        <w:t>.</w:t>
      </w:r>
      <w:r w:rsidR="006D6F34" w:rsidRPr="006D6F34">
        <w:rPr>
          <w:rFonts w:eastAsia="Arial" w:cs="Arial"/>
          <w:bCs/>
          <w:lang w:eastAsia="es-MX"/>
        </w:rPr>
        <w:t xml:space="preserve"> </w:t>
      </w:r>
    </w:p>
    <w:p w14:paraId="29B5283C" w14:textId="77777777" w:rsidR="006A7DD4" w:rsidRDefault="006A7DD4" w:rsidP="00B428C2">
      <w:pPr>
        <w:rPr>
          <w:rFonts w:eastAsia="Arial" w:cs="Arial"/>
          <w:bCs/>
          <w:lang w:eastAsia="es-MX"/>
        </w:rPr>
      </w:pPr>
    </w:p>
    <w:p w14:paraId="4931C1A4" w14:textId="41070EFB" w:rsidR="007D1560" w:rsidRDefault="006A7DD4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E</w:t>
      </w:r>
      <w:r w:rsidR="006D6F34" w:rsidRPr="006D6F34">
        <w:rPr>
          <w:rFonts w:eastAsia="Arial" w:cs="Arial"/>
          <w:bCs/>
          <w:lang w:eastAsia="es-MX"/>
        </w:rPr>
        <w:t>s un tema difícil, contra la inercia de la cultura, la reticencia, desinformación</w:t>
      </w:r>
      <w:r w:rsidR="009130EA">
        <w:rPr>
          <w:rFonts w:eastAsia="Arial" w:cs="Arial"/>
          <w:bCs/>
          <w:lang w:eastAsia="es-MX"/>
        </w:rPr>
        <w:t xml:space="preserve"> y</w:t>
      </w:r>
      <w:r w:rsidR="006D6F34" w:rsidRPr="006D6F34">
        <w:rPr>
          <w:rFonts w:eastAsia="Arial" w:cs="Arial"/>
          <w:bCs/>
          <w:lang w:eastAsia="es-MX"/>
        </w:rPr>
        <w:t xml:space="preserve"> muchos factores</w:t>
      </w:r>
      <w:r w:rsidR="00CC47AB">
        <w:rPr>
          <w:rFonts w:eastAsia="Arial" w:cs="Arial"/>
          <w:bCs/>
          <w:lang w:eastAsia="es-MX"/>
        </w:rPr>
        <w:t>,</w:t>
      </w:r>
      <w:r>
        <w:rPr>
          <w:rFonts w:eastAsia="Arial" w:cs="Arial"/>
          <w:bCs/>
          <w:lang w:eastAsia="es-MX"/>
        </w:rPr>
        <w:t xml:space="preserve"> comenta Gómez-Álvarez Pérez;</w:t>
      </w:r>
      <w:r w:rsidR="006D6F34" w:rsidRPr="006D6F34">
        <w:rPr>
          <w:rFonts w:eastAsia="Arial" w:cs="Arial"/>
          <w:bCs/>
          <w:lang w:eastAsia="es-MX"/>
        </w:rPr>
        <w:t xml:space="preserve"> </w:t>
      </w:r>
      <w:r>
        <w:rPr>
          <w:rFonts w:eastAsia="Arial" w:cs="Arial"/>
          <w:bCs/>
          <w:lang w:eastAsia="es-MX"/>
        </w:rPr>
        <w:t xml:space="preserve">para este </w:t>
      </w:r>
      <w:r w:rsidR="006D6F34" w:rsidRPr="006D6F34">
        <w:rPr>
          <w:rFonts w:eastAsia="Arial" w:cs="Arial"/>
          <w:bCs/>
          <w:lang w:eastAsia="es-MX"/>
        </w:rPr>
        <w:t>no basta con decir “aquí ya está en redes”, “ya se subió a la página”</w:t>
      </w:r>
      <w:r>
        <w:rPr>
          <w:rFonts w:eastAsia="Arial" w:cs="Arial"/>
          <w:bCs/>
          <w:lang w:eastAsia="es-MX"/>
        </w:rPr>
        <w:t>,</w:t>
      </w:r>
      <w:r w:rsidR="006D6F34" w:rsidRPr="006D6F34">
        <w:rPr>
          <w:rFonts w:eastAsia="Arial" w:cs="Arial"/>
          <w:bCs/>
          <w:lang w:eastAsia="es-MX"/>
        </w:rPr>
        <w:t xml:space="preserve"> sino “</w:t>
      </w:r>
      <w:r w:rsidR="00E12FB3">
        <w:rPr>
          <w:rFonts w:eastAsia="Arial" w:cs="Arial"/>
          <w:bCs/>
          <w:lang w:eastAsia="es-MX"/>
        </w:rPr>
        <w:t>a ver</w:t>
      </w:r>
      <w:r w:rsidR="006D6F34" w:rsidRPr="006D6F34">
        <w:rPr>
          <w:rFonts w:eastAsia="Arial" w:cs="Arial"/>
          <w:bCs/>
          <w:lang w:eastAsia="es-MX"/>
        </w:rPr>
        <w:t xml:space="preserve"> señor fulano, funcionario o perengano, vale la pena por estas razones”</w:t>
      </w:r>
      <w:r>
        <w:rPr>
          <w:rFonts w:eastAsia="Arial" w:cs="Arial"/>
          <w:bCs/>
          <w:lang w:eastAsia="es-MX"/>
        </w:rPr>
        <w:t xml:space="preserve">. </w:t>
      </w:r>
    </w:p>
    <w:p w14:paraId="4616CB3A" w14:textId="77777777" w:rsidR="007D1560" w:rsidRDefault="007D1560" w:rsidP="00B428C2">
      <w:pPr>
        <w:rPr>
          <w:rFonts w:eastAsia="Arial" w:cs="Arial"/>
          <w:bCs/>
          <w:lang w:eastAsia="es-MX"/>
        </w:rPr>
      </w:pPr>
    </w:p>
    <w:p w14:paraId="03B84142" w14:textId="2FA27A5F" w:rsidR="00B957B6" w:rsidRDefault="006A7DD4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Reconoce que </w:t>
      </w:r>
      <w:r w:rsidR="006D6F34" w:rsidRPr="006D6F34">
        <w:rPr>
          <w:rFonts w:eastAsia="Arial" w:cs="Arial"/>
          <w:bCs/>
          <w:lang w:eastAsia="es-MX"/>
        </w:rPr>
        <w:t>no t</w:t>
      </w:r>
      <w:r w:rsidR="00E12FB3">
        <w:rPr>
          <w:rFonts w:eastAsia="Arial" w:cs="Arial"/>
          <w:bCs/>
          <w:lang w:eastAsia="es-MX"/>
        </w:rPr>
        <w:t xml:space="preserve">iene </w:t>
      </w:r>
      <w:r w:rsidR="006D6F34" w:rsidRPr="006D6F34">
        <w:rPr>
          <w:rFonts w:eastAsia="Arial" w:cs="Arial"/>
          <w:bCs/>
          <w:lang w:eastAsia="es-MX"/>
        </w:rPr>
        <w:t>la respuesta</w:t>
      </w:r>
      <w:r>
        <w:rPr>
          <w:rFonts w:eastAsia="Arial" w:cs="Arial"/>
          <w:bCs/>
          <w:lang w:eastAsia="es-MX"/>
        </w:rPr>
        <w:t xml:space="preserve"> sobre cómo hacerlo</w:t>
      </w:r>
      <w:r w:rsidR="006D6F34" w:rsidRPr="006D6F34">
        <w:rPr>
          <w:rFonts w:eastAsia="Arial" w:cs="Arial"/>
          <w:bCs/>
          <w:lang w:eastAsia="es-MX"/>
        </w:rPr>
        <w:t>, solo la pregunta</w:t>
      </w:r>
      <w:r w:rsidR="00E12FB3">
        <w:rPr>
          <w:rFonts w:eastAsia="Arial" w:cs="Arial"/>
          <w:bCs/>
          <w:lang w:eastAsia="es-MX"/>
        </w:rPr>
        <w:t xml:space="preserve">, </w:t>
      </w:r>
      <w:r w:rsidR="00A27DFF">
        <w:rPr>
          <w:rFonts w:eastAsia="Arial" w:cs="Arial"/>
          <w:bCs/>
          <w:lang w:eastAsia="es-MX"/>
        </w:rPr>
        <w:t xml:space="preserve">pero </w:t>
      </w:r>
      <w:r w:rsidR="00E12FB3">
        <w:rPr>
          <w:rFonts w:eastAsia="Arial" w:cs="Arial"/>
          <w:bCs/>
          <w:lang w:eastAsia="es-MX"/>
        </w:rPr>
        <w:t>le</w:t>
      </w:r>
      <w:r w:rsidR="006D6F34" w:rsidRPr="006D6F34">
        <w:rPr>
          <w:rFonts w:eastAsia="Arial" w:cs="Arial"/>
          <w:bCs/>
          <w:lang w:eastAsia="es-MX"/>
        </w:rPr>
        <w:t xml:space="preserve"> parece que hay que plante</w:t>
      </w:r>
      <w:r w:rsidR="00A27DFF">
        <w:rPr>
          <w:rFonts w:eastAsia="Arial" w:cs="Arial"/>
          <w:bCs/>
          <w:lang w:eastAsia="es-MX"/>
        </w:rPr>
        <w:t>á</w:t>
      </w:r>
      <w:r w:rsidR="006D6F34" w:rsidRPr="006D6F34">
        <w:rPr>
          <w:rFonts w:eastAsia="Arial" w:cs="Arial"/>
          <w:bCs/>
          <w:lang w:eastAsia="es-MX"/>
        </w:rPr>
        <w:t>rse</w:t>
      </w:r>
      <w:r w:rsidR="00A27DFF">
        <w:rPr>
          <w:rFonts w:eastAsia="Arial" w:cs="Arial"/>
          <w:bCs/>
          <w:lang w:eastAsia="es-MX"/>
        </w:rPr>
        <w:t>la</w:t>
      </w:r>
      <w:r w:rsidR="006D6F34" w:rsidRPr="006D6F34">
        <w:rPr>
          <w:rFonts w:eastAsia="Arial" w:cs="Arial"/>
          <w:bCs/>
          <w:lang w:eastAsia="es-MX"/>
        </w:rPr>
        <w:t xml:space="preserve"> de manera crítica para que </w:t>
      </w:r>
      <w:r w:rsidR="0057403F">
        <w:rPr>
          <w:rFonts w:eastAsia="Arial" w:cs="Arial"/>
          <w:bCs/>
          <w:lang w:eastAsia="es-MX"/>
        </w:rPr>
        <w:t>ello</w:t>
      </w:r>
      <w:r w:rsidR="006D6F34" w:rsidRPr="006D6F34">
        <w:rPr>
          <w:rFonts w:eastAsia="Arial" w:cs="Arial"/>
          <w:bCs/>
          <w:lang w:eastAsia="es-MX"/>
        </w:rPr>
        <w:t xml:space="preserve"> realmente vaya permeando y no quede en la superficie.</w:t>
      </w:r>
    </w:p>
    <w:p w14:paraId="047B9E07" w14:textId="77777777" w:rsidR="00E864E4" w:rsidRDefault="00E864E4" w:rsidP="00053B2F">
      <w:pPr>
        <w:rPr>
          <w:rFonts w:eastAsia="Arial" w:cs="Arial"/>
          <w:bCs/>
          <w:lang w:eastAsia="es-MX"/>
        </w:rPr>
      </w:pPr>
    </w:p>
    <w:p w14:paraId="62D81A61" w14:textId="073D6715" w:rsidR="00A27DFF" w:rsidRDefault="00993FB5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Secretaria Técnica </w:t>
      </w:r>
      <w:r w:rsidR="0002504F">
        <w:rPr>
          <w:rFonts w:eastAsia="Arial" w:cs="Arial"/>
          <w:bCs/>
          <w:lang w:eastAsia="es-MX"/>
        </w:rPr>
        <w:t>puntualiza que se</w:t>
      </w:r>
      <w:r w:rsidR="0002504F" w:rsidRPr="0002504F">
        <w:rPr>
          <w:rFonts w:eastAsia="Arial" w:cs="Arial"/>
          <w:bCs/>
          <w:lang w:eastAsia="es-MX"/>
        </w:rPr>
        <w:t xml:space="preserve"> anota que está concluido como tal</w:t>
      </w:r>
      <w:r w:rsidR="0002504F">
        <w:rPr>
          <w:rFonts w:eastAsia="Arial" w:cs="Arial"/>
          <w:bCs/>
          <w:lang w:eastAsia="es-MX"/>
        </w:rPr>
        <w:t>,</w:t>
      </w:r>
      <w:r w:rsidR="0002504F" w:rsidRPr="0002504F">
        <w:rPr>
          <w:rFonts w:eastAsia="Arial" w:cs="Arial"/>
          <w:bCs/>
          <w:lang w:eastAsia="es-MX"/>
        </w:rPr>
        <w:t xml:space="preserve"> y </w:t>
      </w:r>
      <w:r w:rsidR="0002504F">
        <w:rPr>
          <w:rFonts w:eastAsia="Arial" w:cs="Arial"/>
          <w:bCs/>
          <w:lang w:eastAsia="es-MX"/>
        </w:rPr>
        <w:t>se toma</w:t>
      </w:r>
      <w:r w:rsidR="0002504F" w:rsidRPr="0002504F">
        <w:rPr>
          <w:rFonts w:eastAsia="Arial" w:cs="Arial"/>
          <w:bCs/>
          <w:lang w:eastAsia="es-MX"/>
        </w:rPr>
        <w:t xml:space="preserve"> otro</w:t>
      </w:r>
      <w:r w:rsidR="00A27DFF">
        <w:rPr>
          <w:rFonts w:eastAsia="Arial" w:cs="Arial"/>
          <w:bCs/>
          <w:lang w:eastAsia="es-MX"/>
        </w:rPr>
        <w:t xml:space="preserve"> acuerdo </w:t>
      </w:r>
      <w:r w:rsidR="0002504F" w:rsidRPr="0002504F">
        <w:rPr>
          <w:rFonts w:eastAsia="Arial" w:cs="Arial"/>
          <w:bCs/>
          <w:lang w:eastAsia="es-MX"/>
        </w:rPr>
        <w:t xml:space="preserve">de difusión y promoción del uso de herramientas y metodologías para la identificación y control de riesgos de corrupción generados por la SESNA y </w:t>
      </w:r>
      <w:r w:rsidR="0002504F">
        <w:rPr>
          <w:rFonts w:eastAsia="Arial" w:cs="Arial"/>
          <w:bCs/>
          <w:lang w:eastAsia="es-MX"/>
        </w:rPr>
        <w:t>las</w:t>
      </w:r>
      <w:r w:rsidR="0002504F" w:rsidRPr="0002504F">
        <w:rPr>
          <w:rFonts w:eastAsia="Arial" w:cs="Arial"/>
          <w:bCs/>
          <w:lang w:eastAsia="es-MX"/>
        </w:rPr>
        <w:t xml:space="preserve"> instituciones u organismos</w:t>
      </w:r>
      <w:r w:rsidR="00A27DFF">
        <w:rPr>
          <w:rFonts w:eastAsia="Arial" w:cs="Arial"/>
          <w:bCs/>
          <w:lang w:eastAsia="es-MX"/>
        </w:rPr>
        <w:t>,</w:t>
      </w:r>
      <w:r w:rsidR="0002504F" w:rsidRPr="0002504F">
        <w:rPr>
          <w:rFonts w:eastAsia="Arial" w:cs="Arial"/>
          <w:bCs/>
          <w:lang w:eastAsia="es-MX"/>
        </w:rPr>
        <w:t xml:space="preserve"> con la finalidad de promover la autogestión de los entes públicos en la prevención de dichos riesgos y la homologación metodológica nacional. </w:t>
      </w:r>
    </w:p>
    <w:p w14:paraId="2A4FFEB5" w14:textId="77777777" w:rsidR="00A27DFF" w:rsidRDefault="00A27DFF" w:rsidP="00C82222">
      <w:pPr>
        <w:rPr>
          <w:rFonts w:eastAsia="Arial" w:cs="Arial"/>
          <w:bCs/>
          <w:lang w:eastAsia="es-MX"/>
        </w:rPr>
      </w:pPr>
    </w:p>
    <w:p w14:paraId="57A5B02D" w14:textId="258EE566" w:rsidR="00993FB5" w:rsidRDefault="0002504F" w:rsidP="00C82222">
      <w:pPr>
        <w:rPr>
          <w:rFonts w:eastAsia="Arial" w:cs="Arial"/>
          <w:bCs/>
          <w:lang w:eastAsia="es-MX"/>
        </w:rPr>
      </w:pPr>
      <w:r w:rsidRPr="0002504F">
        <w:rPr>
          <w:rFonts w:eastAsia="Arial" w:cs="Arial"/>
          <w:bCs/>
          <w:lang w:eastAsia="es-MX"/>
        </w:rPr>
        <w:t>La Secretaría Ejecutiva estará a cargo de la difusión</w:t>
      </w:r>
      <w:r w:rsidR="00650DA3">
        <w:rPr>
          <w:rFonts w:eastAsia="Arial" w:cs="Arial"/>
          <w:bCs/>
          <w:lang w:eastAsia="es-MX"/>
        </w:rPr>
        <w:t>. A</w:t>
      </w:r>
      <w:r w:rsidRPr="0002504F">
        <w:rPr>
          <w:rFonts w:eastAsia="Arial" w:cs="Arial"/>
          <w:bCs/>
          <w:lang w:eastAsia="es-MX"/>
        </w:rPr>
        <w:t>gradece la que puedan hacer como Comité de Participación Social</w:t>
      </w:r>
      <w:r w:rsidR="00EE65B5">
        <w:rPr>
          <w:rFonts w:eastAsia="Arial" w:cs="Arial"/>
          <w:bCs/>
          <w:lang w:eastAsia="es-MX"/>
        </w:rPr>
        <w:t>.</w:t>
      </w:r>
      <w:r w:rsidRPr="0002504F">
        <w:rPr>
          <w:rFonts w:eastAsia="Arial" w:cs="Arial"/>
          <w:bCs/>
          <w:lang w:eastAsia="es-MX"/>
        </w:rPr>
        <w:t xml:space="preserve"> </w:t>
      </w:r>
    </w:p>
    <w:p w14:paraId="53481FE3" w14:textId="77777777" w:rsidR="00A27DFF" w:rsidRDefault="00A27DFF" w:rsidP="00C82222">
      <w:pPr>
        <w:rPr>
          <w:rFonts w:eastAsia="Arial" w:cs="Arial"/>
          <w:bCs/>
          <w:lang w:eastAsia="es-MX"/>
        </w:rPr>
      </w:pPr>
    </w:p>
    <w:p w14:paraId="1057449E" w14:textId="5169A6DA" w:rsidR="00710DC0" w:rsidRDefault="00D737EC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Al no haber </w:t>
      </w:r>
      <w:r w:rsidR="008F2344">
        <w:rPr>
          <w:rFonts w:eastAsia="Arial" w:cs="Arial"/>
          <w:bCs/>
          <w:lang w:eastAsia="es-MX"/>
        </w:rPr>
        <w:t>más</w:t>
      </w:r>
      <w:r>
        <w:rPr>
          <w:rFonts w:eastAsia="Arial" w:cs="Arial"/>
          <w:bCs/>
          <w:lang w:eastAsia="es-MX"/>
        </w:rPr>
        <w:t xml:space="preserve"> comentarios al respecto, </w:t>
      </w:r>
      <w:r w:rsidR="001001B0">
        <w:rPr>
          <w:rFonts w:eastAsia="Arial" w:cs="Arial"/>
          <w:bCs/>
          <w:lang w:eastAsia="es-MX"/>
        </w:rPr>
        <w:t>l</w:t>
      </w:r>
      <w:r w:rsidR="008F2344">
        <w:rPr>
          <w:rFonts w:eastAsia="Arial" w:cs="Arial"/>
          <w:bCs/>
          <w:lang w:eastAsia="es-MX"/>
        </w:rPr>
        <w:t xml:space="preserve">a Secretaria Técnica prosigue con el siguiente punto del </w:t>
      </w:r>
      <w:r w:rsidR="001001B0">
        <w:rPr>
          <w:rFonts w:eastAsia="Arial" w:cs="Arial"/>
          <w:bCs/>
          <w:lang w:eastAsia="es-MX"/>
        </w:rPr>
        <w:t>O</w:t>
      </w:r>
      <w:r w:rsidR="009744FE">
        <w:rPr>
          <w:rFonts w:eastAsia="Arial" w:cs="Arial"/>
          <w:bCs/>
          <w:lang w:eastAsia="es-MX"/>
        </w:rPr>
        <w:t>rden del día.</w:t>
      </w:r>
    </w:p>
    <w:p w14:paraId="61C9751A" w14:textId="77777777" w:rsidR="001001B0" w:rsidRDefault="001001B0" w:rsidP="00C82222">
      <w:pPr>
        <w:rPr>
          <w:rFonts w:eastAsia="Arial" w:cs="Arial"/>
          <w:bCs/>
          <w:lang w:eastAsia="es-MX"/>
        </w:rPr>
      </w:pPr>
    </w:p>
    <w:p w14:paraId="7E8C736B" w14:textId="20EE338C" w:rsidR="000B63DE" w:rsidRPr="00607E8E" w:rsidRDefault="0007716E" w:rsidP="00607E8E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>Presentación del documento</w:t>
      </w:r>
      <w:r w:rsidR="00607E8E" w:rsidRPr="00607E8E">
        <w:rPr>
          <w:rFonts w:eastAsia="Arial" w:cs="Arial"/>
          <w:b/>
          <w:bCs/>
          <w:color w:val="006078"/>
          <w:szCs w:val="22"/>
        </w:rPr>
        <w:t xml:space="preserve"> </w:t>
      </w:r>
      <w:r w:rsidRPr="0007716E">
        <w:rPr>
          <w:rFonts w:eastAsia="Arial" w:cs="Arial"/>
          <w:b/>
          <w:bCs/>
          <w:color w:val="006078"/>
          <w:szCs w:val="22"/>
        </w:rPr>
        <w:t>de trabajo "Anteproyecto de metodología de Aprobación de Indicadores para la PEAJAL y los Programas MI-PEAJAL"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4F03A6E3" w14:textId="760341E8" w:rsidR="00DF503A" w:rsidRDefault="00846E11" w:rsidP="003363BF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Secretaria Técnica </w:t>
      </w:r>
      <w:r w:rsidR="003363BF">
        <w:rPr>
          <w:rFonts w:eastAsia="Arial" w:cs="Arial"/>
          <w:lang w:eastAsia="es-MX"/>
        </w:rPr>
        <w:t xml:space="preserve">cede el </w:t>
      </w:r>
      <w:r w:rsidR="003D6565">
        <w:rPr>
          <w:rFonts w:eastAsia="Arial" w:cs="Arial"/>
          <w:lang w:eastAsia="es-MX"/>
        </w:rPr>
        <w:t xml:space="preserve">uso </w:t>
      </w:r>
      <w:r w:rsidR="00D53E79">
        <w:rPr>
          <w:rFonts w:eastAsia="Arial" w:cs="Arial"/>
          <w:lang w:eastAsia="es-MX"/>
        </w:rPr>
        <w:t xml:space="preserve">de la voz </w:t>
      </w:r>
      <w:r w:rsidR="003D6565">
        <w:rPr>
          <w:rFonts w:eastAsia="Arial" w:cs="Arial"/>
          <w:lang w:eastAsia="es-MX"/>
        </w:rPr>
        <w:t>a</w:t>
      </w:r>
      <w:r w:rsidR="006B5517">
        <w:rPr>
          <w:rFonts w:eastAsia="Arial" w:cs="Arial"/>
          <w:lang w:eastAsia="es-MX"/>
        </w:rPr>
        <w:t>l Mtro. Oscar González</w:t>
      </w:r>
      <w:r w:rsidR="00D53E79">
        <w:rPr>
          <w:rFonts w:eastAsia="Arial" w:cs="Arial"/>
          <w:lang w:eastAsia="es-MX"/>
        </w:rPr>
        <w:t xml:space="preserve"> Ruiz</w:t>
      </w:r>
      <w:r w:rsidR="006B5517">
        <w:rPr>
          <w:rFonts w:eastAsia="Arial" w:cs="Arial"/>
          <w:lang w:eastAsia="es-MX"/>
        </w:rPr>
        <w:t>,</w:t>
      </w:r>
      <w:r w:rsidR="000A56EE">
        <w:rPr>
          <w:rFonts w:eastAsia="Arial" w:cs="Arial"/>
          <w:lang w:eastAsia="es-MX"/>
        </w:rPr>
        <w:t xml:space="preserve"> </w:t>
      </w:r>
      <w:r w:rsidR="000A56EE" w:rsidRPr="000A56EE">
        <w:rPr>
          <w:rFonts w:eastAsia="Arial" w:cs="Arial"/>
          <w:lang w:eastAsia="es-MX"/>
        </w:rPr>
        <w:t>Subdirector de Diseño, Seguimiento y Evaluación de Políticas Públicas</w:t>
      </w:r>
      <w:r w:rsidR="000A56EE">
        <w:rPr>
          <w:rFonts w:eastAsia="Arial" w:cs="Arial"/>
          <w:lang w:eastAsia="es-MX"/>
        </w:rPr>
        <w:t>.</w:t>
      </w:r>
    </w:p>
    <w:p w14:paraId="1B8221D5" w14:textId="77777777" w:rsidR="000A56EE" w:rsidRDefault="000A56EE" w:rsidP="003363BF">
      <w:pPr>
        <w:rPr>
          <w:rFonts w:eastAsia="Arial" w:cs="Arial"/>
          <w:lang w:eastAsia="es-MX"/>
        </w:rPr>
      </w:pPr>
    </w:p>
    <w:p w14:paraId="3B4FA8B8" w14:textId="77777777" w:rsidR="00EE65B5" w:rsidRDefault="00D53E79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Este</w:t>
      </w:r>
      <w:r w:rsidR="000A56EE">
        <w:rPr>
          <w:rFonts w:eastAsia="Arial" w:cs="Arial"/>
          <w:lang w:eastAsia="es-MX"/>
        </w:rPr>
        <w:t xml:space="preserve"> </w:t>
      </w:r>
      <w:r w:rsidR="00B73665">
        <w:rPr>
          <w:rFonts w:eastAsia="Arial" w:cs="Arial"/>
          <w:lang w:eastAsia="es-MX"/>
        </w:rPr>
        <w:t xml:space="preserve">contextualiza </w:t>
      </w:r>
      <w:r w:rsidR="00B73665" w:rsidRPr="00B73665">
        <w:rPr>
          <w:rFonts w:eastAsia="Arial" w:cs="Arial"/>
          <w:lang w:eastAsia="es-MX"/>
        </w:rPr>
        <w:t xml:space="preserve">la situación en la que </w:t>
      </w:r>
      <w:r w:rsidR="00B73665">
        <w:rPr>
          <w:rFonts w:eastAsia="Arial" w:cs="Arial"/>
          <w:lang w:eastAsia="es-MX"/>
        </w:rPr>
        <w:t>se encuentran</w:t>
      </w:r>
      <w:r w:rsidR="00B73665" w:rsidRPr="00B73665">
        <w:rPr>
          <w:rFonts w:eastAsia="Arial" w:cs="Arial"/>
          <w:lang w:eastAsia="es-MX"/>
        </w:rPr>
        <w:t xml:space="preserve"> actualmente, específicamente en el tema de indicadores. </w:t>
      </w:r>
    </w:p>
    <w:p w14:paraId="780AEE6B" w14:textId="77777777" w:rsidR="00EE65B5" w:rsidRDefault="00EE65B5" w:rsidP="003363BF">
      <w:pPr>
        <w:rPr>
          <w:rFonts w:eastAsia="Arial" w:cs="Arial"/>
          <w:lang w:eastAsia="es-MX"/>
        </w:rPr>
      </w:pPr>
    </w:p>
    <w:p w14:paraId="74129BD1" w14:textId="22393711" w:rsidR="00EE65B5" w:rsidRDefault="00B73665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Pr="00B73665">
        <w:rPr>
          <w:rFonts w:eastAsia="Arial" w:cs="Arial"/>
          <w:lang w:eastAsia="es-MX"/>
        </w:rPr>
        <w:t>n cuanto al fundamento jurídico</w:t>
      </w:r>
      <w:r w:rsidR="00EE65B5">
        <w:rPr>
          <w:rFonts w:eastAsia="Arial" w:cs="Arial"/>
          <w:lang w:eastAsia="es-MX"/>
        </w:rPr>
        <w:t>,</w:t>
      </w:r>
      <w:r w:rsidRPr="00B73665">
        <w:rPr>
          <w:rFonts w:eastAsia="Arial" w:cs="Arial"/>
          <w:lang w:eastAsia="es-MX"/>
        </w:rPr>
        <w:t xml:space="preserve"> el </w:t>
      </w:r>
      <w:r>
        <w:rPr>
          <w:rFonts w:eastAsia="Arial" w:cs="Arial"/>
          <w:lang w:eastAsia="es-MX"/>
        </w:rPr>
        <w:t>a</w:t>
      </w:r>
      <w:r w:rsidRPr="00B73665">
        <w:rPr>
          <w:rFonts w:eastAsia="Arial" w:cs="Arial"/>
          <w:lang w:eastAsia="es-MX"/>
        </w:rPr>
        <w:t>rt</w:t>
      </w:r>
      <w:r w:rsidR="00EE65B5">
        <w:rPr>
          <w:rFonts w:eastAsia="Arial" w:cs="Arial"/>
          <w:lang w:eastAsia="es-MX"/>
        </w:rPr>
        <w:t>ículo</w:t>
      </w:r>
      <w:r w:rsidRPr="00B73665">
        <w:rPr>
          <w:rFonts w:eastAsia="Arial" w:cs="Arial"/>
          <w:lang w:eastAsia="es-MX"/>
        </w:rPr>
        <w:t xml:space="preserve"> 8, frac</w:t>
      </w:r>
      <w:r w:rsidR="00EE65B5">
        <w:rPr>
          <w:rFonts w:eastAsia="Arial" w:cs="Arial"/>
          <w:lang w:eastAsia="es-MX"/>
        </w:rPr>
        <w:t>ción</w:t>
      </w:r>
      <w:r w:rsidRPr="00B73665">
        <w:rPr>
          <w:rFonts w:eastAsia="Arial" w:cs="Arial"/>
          <w:lang w:eastAsia="es-MX"/>
        </w:rPr>
        <w:t xml:space="preserve"> IV de la Ley del Sistema Anticorrupción del Estado de Jalisco, establece que el Comité Coordinador tiene como facultad </w:t>
      </w:r>
      <w:r w:rsidR="00826760">
        <w:rPr>
          <w:rFonts w:eastAsia="Arial" w:cs="Arial"/>
          <w:lang w:eastAsia="es-MX"/>
        </w:rPr>
        <w:t>d</w:t>
      </w:r>
      <w:r w:rsidRPr="00B73665">
        <w:rPr>
          <w:rFonts w:eastAsia="Arial" w:cs="Arial"/>
          <w:lang w:eastAsia="es-MX"/>
        </w:rPr>
        <w:t xml:space="preserve">el diseño y aprobación de la metodología de los indicadores para la evaluación, con base en la propuesta que le someta a consideración la Secretaría Ejecutiva. </w:t>
      </w:r>
    </w:p>
    <w:p w14:paraId="49D96FF6" w14:textId="77777777" w:rsidR="00EE65B5" w:rsidRDefault="00EE65B5" w:rsidP="003363BF">
      <w:pPr>
        <w:rPr>
          <w:rFonts w:eastAsia="Arial" w:cs="Arial"/>
          <w:lang w:eastAsia="es-MX"/>
        </w:rPr>
      </w:pPr>
    </w:p>
    <w:p w14:paraId="5729B910" w14:textId="5CB2BABF" w:rsidR="00D53E79" w:rsidRDefault="000A7E9A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El a</w:t>
      </w:r>
      <w:r w:rsidRPr="000A7E9A">
        <w:rPr>
          <w:rFonts w:eastAsia="Arial" w:cs="Arial"/>
          <w:lang w:eastAsia="es-MX"/>
        </w:rPr>
        <w:t>rt</w:t>
      </w:r>
      <w:r w:rsidR="00EE65B5">
        <w:rPr>
          <w:rFonts w:eastAsia="Arial" w:cs="Arial"/>
          <w:lang w:eastAsia="es-MX"/>
        </w:rPr>
        <w:t>ículo</w:t>
      </w:r>
      <w:r w:rsidRPr="000A7E9A">
        <w:rPr>
          <w:rFonts w:eastAsia="Arial" w:cs="Arial"/>
          <w:lang w:eastAsia="es-MX"/>
        </w:rPr>
        <w:t xml:space="preserve"> 35, numeral 2, frac</w:t>
      </w:r>
      <w:r w:rsidR="00EE65B5">
        <w:rPr>
          <w:rFonts w:eastAsia="Arial" w:cs="Arial"/>
          <w:lang w:eastAsia="es-MX"/>
        </w:rPr>
        <w:t>ción</w:t>
      </w:r>
      <w:r w:rsidRPr="000A7E9A">
        <w:rPr>
          <w:rFonts w:eastAsia="Arial" w:cs="Arial"/>
          <w:lang w:eastAsia="es-MX"/>
        </w:rPr>
        <w:t xml:space="preserve"> IV de la Ley del Sistema Anticorrupción del Estado de Jalisco, establece que es función del Secretario</w:t>
      </w:r>
      <w:r>
        <w:rPr>
          <w:rFonts w:eastAsia="Arial" w:cs="Arial"/>
          <w:lang w:eastAsia="es-MX"/>
        </w:rPr>
        <w:t xml:space="preserve"> </w:t>
      </w:r>
      <w:r w:rsidRPr="000A7E9A">
        <w:rPr>
          <w:rFonts w:eastAsia="Arial" w:cs="Arial"/>
          <w:lang w:eastAsia="es-MX"/>
        </w:rPr>
        <w:t>Técnico elaborar los anteproyectos de metodologías, indicadores y políticas integrales para ser discutidas en la Comisión Ejecutiva y, en su caso, sometidas a la consideración del Comité Coordinador.</w:t>
      </w:r>
      <w:r w:rsidR="0052716F" w:rsidRPr="0052716F">
        <w:rPr>
          <w:rFonts w:eastAsia="Arial" w:cs="Arial"/>
          <w:lang w:eastAsia="es-MX"/>
        </w:rPr>
        <w:t xml:space="preserve"> </w:t>
      </w:r>
    </w:p>
    <w:p w14:paraId="7A12DD4C" w14:textId="77777777" w:rsidR="00D53E79" w:rsidRDefault="00D53E79" w:rsidP="003363BF">
      <w:pPr>
        <w:rPr>
          <w:rFonts w:eastAsia="Arial" w:cs="Arial"/>
          <w:lang w:eastAsia="es-MX"/>
        </w:rPr>
      </w:pPr>
    </w:p>
    <w:p w14:paraId="199517AB" w14:textId="276B0F2C" w:rsidR="00B66937" w:rsidRDefault="00EC7DEF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</w:t>
      </w:r>
      <w:r w:rsidR="008A1E27">
        <w:rPr>
          <w:rFonts w:eastAsia="Arial" w:cs="Arial"/>
          <w:lang w:eastAsia="es-MX"/>
        </w:rPr>
        <w:t xml:space="preserve">Ruiz </w:t>
      </w:r>
      <w:r w:rsidR="00B66937">
        <w:rPr>
          <w:rFonts w:eastAsia="Arial" w:cs="Arial"/>
          <w:lang w:eastAsia="es-MX"/>
        </w:rPr>
        <w:t xml:space="preserve">recuerda </w:t>
      </w:r>
      <w:r w:rsidR="00F92B18">
        <w:rPr>
          <w:rFonts w:eastAsia="Arial" w:cs="Arial"/>
          <w:lang w:eastAsia="es-MX"/>
        </w:rPr>
        <w:t>que</w:t>
      </w:r>
      <w:r w:rsidR="00FA79F6">
        <w:rPr>
          <w:rFonts w:eastAsia="Arial" w:cs="Arial"/>
          <w:lang w:eastAsia="es-MX"/>
        </w:rPr>
        <w:t xml:space="preserve"> </w:t>
      </w:r>
      <w:r w:rsidR="00483842">
        <w:rPr>
          <w:rFonts w:eastAsia="Arial" w:cs="Arial"/>
          <w:lang w:eastAsia="es-MX"/>
        </w:rPr>
        <w:t>el</w:t>
      </w:r>
      <w:r w:rsidR="00FA79F6" w:rsidRPr="00FA79F6">
        <w:rPr>
          <w:rFonts w:eastAsia="Arial" w:cs="Arial"/>
          <w:lang w:eastAsia="es-MX"/>
        </w:rPr>
        <w:t xml:space="preserve"> 31 de marzo el Comité Coordinador aprobó el Modelo de Seguimiento y Evaluación de la Corrupción</w:t>
      </w:r>
      <w:r w:rsidR="00B66937">
        <w:rPr>
          <w:rFonts w:eastAsia="Arial" w:cs="Arial"/>
          <w:lang w:eastAsia="es-MX"/>
        </w:rPr>
        <w:t xml:space="preserve"> en Jalisco (</w:t>
      </w:r>
      <w:r w:rsidR="00B66937" w:rsidRPr="00FA79F6">
        <w:rPr>
          <w:rFonts w:eastAsia="Arial" w:cs="Arial"/>
          <w:lang w:eastAsia="es-MX"/>
        </w:rPr>
        <w:t>MOSEC</w:t>
      </w:r>
      <w:r w:rsidR="00B66937">
        <w:rPr>
          <w:rFonts w:eastAsia="Arial" w:cs="Arial"/>
          <w:lang w:eastAsia="es-MX"/>
        </w:rPr>
        <w:t>-JAL).</w:t>
      </w:r>
      <w:r w:rsidR="00FA79F6" w:rsidRPr="00FA79F6">
        <w:rPr>
          <w:rFonts w:eastAsia="Arial" w:cs="Arial"/>
          <w:lang w:eastAsia="es-MX"/>
        </w:rPr>
        <w:t xml:space="preserve"> </w:t>
      </w:r>
    </w:p>
    <w:p w14:paraId="23F67F7E" w14:textId="77777777" w:rsidR="00B66937" w:rsidRDefault="00B66937" w:rsidP="00710DC0">
      <w:pPr>
        <w:rPr>
          <w:rFonts w:eastAsia="Arial" w:cs="Arial"/>
          <w:lang w:eastAsia="es-MX"/>
        </w:rPr>
      </w:pPr>
    </w:p>
    <w:p w14:paraId="6B7AD827" w14:textId="70F09574" w:rsidR="00B66937" w:rsidRDefault="00B6693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FA79F6" w:rsidRPr="00FA79F6">
        <w:rPr>
          <w:rFonts w:eastAsia="Arial" w:cs="Arial"/>
          <w:lang w:eastAsia="es-MX"/>
        </w:rPr>
        <w:t>ntre los elementos que expone el MOSEC</w:t>
      </w:r>
      <w:r>
        <w:rPr>
          <w:rFonts w:eastAsia="Arial" w:cs="Arial"/>
          <w:lang w:eastAsia="es-MX"/>
        </w:rPr>
        <w:t>-JAL</w:t>
      </w:r>
      <w:r w:rsidR="00FA79F6" w:rsidRPr="00FA79F6">
        <w:rPr>
          <w:rFonts w:eastAsia="Arial" w:cs="Arial"/>
          <w:lang w:eastAsia="es-MX"/>
        </w:rPr>
        <w:t xml:space="preserve"> está la creación de una metodología de aprobación de indicadores</w:t>
      </w:r>
      <w:r>
        <w:rPr>
          <w:rFonts w:eastAsia="Arial" w:cs="Arial"/>
          <w:lang w:eastAsia="es-MX"/>
        </w:rPr>
        <w:t>. S</w:t>
      </w:r>
      <w:r w:rsidR="00B81AB8">
        <w:rPr>
          <w:rFonts w:eastAsia="Arial" w:cs="Arial"/>
          <w:lang w:eastAsia="es-MX"/>
        </w:rPr>
        <w:t>e</w:t>
      </w:r>
      <w:r w:rsidR="00FA79F6" w:rsidRPr="00FA79F6">
        <w:rPr>
          <w:rFonts w:eastAsia="Arial" w:cs="Arial"/>
          <w:lang w:eastAsia="es-MX"/>
        </w:rPr>
        <w:t xml:space="preserve"> t</w:t>
      </w:r>
      <w:r w:rsidR="00B81AB8">
        <w:rPr>
          <w:rFonts w:eastAsia="Arial" w:cs="Arial"/>
          <w:lang w:eastAsia="es-MX"/>
        </w:rPr>
        <w:t>iene</w:t>
      </w:r>
      <w:r w:rsidR="00FA79F6" w:rsidRPr="00FA79F6">
        <w:rPr>
          <w:rFonts w:eastAsia="Arial" w:cs="Arial"/>
          <w:lang w:eastAsia="es-MX"/>
        </w:rPr>
        <w:t xml:space="preserve"> aprobado por parte del Comité Coordinador crear una metodología</w:t>
      </w:r>
      <w:r w:rsidR="0015584A">
        <w:rPr>
          <w:rFonts w:eastAsia="Arial" w:cs="Arial"/>
          <w:lang w:eastAsia="es-MX"/>
        </w:rPr>
        <w:t xml:space="preserve">. </w:t>
      </w:r>
    </w:p>
    <w:p w14:paraId="42B268EB" w14:textId="77777777" w:rsidR="00B66937" w:rsidRDefault="00B66937" w:rsidP="00710DC0">
      <w:pPr>
        <w:rPr>
          <w:rFonts w:eastAsia="Arial" w:cs="Arial"/>
          <w:lang w:eastAsia="es-MX"/>
        </w:rPr>
      </w:pPr>
    </w:p>
    <w:p w14:paraId="32A66A8C" w14:textId="79E4EDBA" w:rsidR="00F53B74" w:rsidRDefault="0015584A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Resalta que</w:t>
      </w:r>
      <w:r w:rsidR="00FA79F6" w:rsidRPr="00FA79F6">
        <w:rPr>
          <w:rFonts w:eastAsia="Arial" w:cs="Arial"/>
          <w:lang w:eastAsia="es-MX"/>
        </w:rPr>
        <w:t xml:space="preserve"> de una exploración que</w:t>
      </w:r>
      <w:r>
        <w:rPr>
          <w:rFonts w:eastAsia="Arial" w:cs="Arial"/>
          <w:lang w:eastAsia="es-MX"/>
        </w:rPr>
        <w:t xml:space="preserve"> se</w:t>
      </w:r>
      <w:r w:rsidR="00FA79F6" w:rsidRPr="00FA79F6">
        <w:rPr>
          <w:rFonts w:eastAsia="Arial" w:cs="Arial"/>
          <w:lang w:eastAsia="es-MX"/>
        </w:rPr>
        <w:t xml:space="preserve"> hi</w:t>
      </w:r>
      <w:r>
        <w:rPr>
          <w:rFonts w:eastAsia="Arial" w:cs="Arial"/>
          <w:lang w:eastAsia="es-MX"/>
        </w:rPr>
        <w:t xml:space="preserve">zo </w:t>
      </w:r>
      <w:r w:rsidR="00FA79F6" w:rsidRPr="00FA79F6">
        <w:rPr>
          <w:rFonts w:eastAsia="Arial" w:cs="Arial"/>
          <w:lang w:eastAsia="es-MX"/>
        </w:rPr>
        <w:t>a la historia que ha tenido el Sistema Nacional Anticorrupción</w:t>
      </w:r>
      <w:r w:rsidR="00934C23">
        <w:rPr>
          <w:rFonts w:eastAsia="Arial" w:cs="Arial"/>
          <w:lang w:eastAsia="es-MX"/>
        </w:rPr>
        <w:t>,</w:t>
      </w:r>
      <w:r w:rsidR="00FA79F6" w:rsidRPr="00FA79F6">
        <w:rPr>
          <w:rFonts w:eastAsia="Arial" w:cs="Arial"/>
          <w:lang w:eastAsia="es-MX"/>
        </w:rPr>
        <w:t xml:space="preserve"> </w:t>
      </w:r>
      <w:r w:rsidR="007D1560">
        <w:rPr>
          <w:rFonts w:eastAsia="Arial" w:cs="Arial"/>
          <w:lang w:eastAsia="es-MX"/>
        </w:rPr>
        <w:t xml:space="preserve">se encontró que </w:t>
      </w:r>
      <w:r w:rsidR="00FA79F6" w:rsidRPr="00FA79F6">
        <w:rPr>
          <w:rFonts w:eastAsia="Arial" w:cs="Arial"/>
          <w:lang w:eastAsia="es-MX"/>
        </w:rPr>
        <w:t xml:space="preserve">en </w:t>
      </w:r>
      <w:r w:rsidR="00934C23">
        <w:rPr>
          <w:rFonts w:eastAsia="Arial" w:cs="Arial"/>
          <w:lang w:eastAsia="es-MX"/>
        </w:rPr>
        <w:t>el</w:t>
      </w:r>
      <w:r w:rsidR="00934C23" w:rsidRPr="00FA79F6">
        <w:rPr>
          <w:rFonts w:eastAsia="Arial" w:cs="Arial"/>
          <w:lang w:eastAsia="es-MX"/>
        </w:rPr>
        <w:t xml:space="preserve"> </w:t>
      </w:r>
      <w:r w:rsidR="00FA79F6" w:rsidRPr="00FA79F6">
        <w:rPr>
          <w:rFonts w:eastAsia="Arial" w:cs="Arial"/>
          <w:lang w:eastAsia="es-MX"/>
        </w:rPr>
        <w:t>documento “Puntos de Acuerdo sobre la Ley General del Sistema Nacional Anticorrupción</w:t>
      </w:r>
      <w:r w:rsidR="004B1E1A">
        <w:rPr>
          <w:rFonts w:eastAsia="Arial" w:cs="Arial"/>
          <w:lang w:eastAsia="es-MX"/>
        </w:rPr>
        <w:t>”</w:t>
      </w:r>
      <w:r w:rsidR="00934C23">
        <w:rPr>
          <w:rFonts w:eastAsia="Arial" w:cs="Arial"/>
          <w:lang w:eastAsia="es-MX"/>
        </w:rPr>
        <w:t xml:space="preserve">, </w:t>
      </w:r>
      <w:r w:rsidR="00FA79F6" w:rsidRPr="00FA79F6">
        <w:rPr>
          <w:rFonts w:eastAsia="Arial" w:cs="Arial"/>
          <w:lang w:eastAsia="es-MX"/>
        </w:rPr>
        <w:t xml:space="preserve">elaborado </w:t>
      </w:r>
      <w:r w:rsidR="00934C23">
        <w:rPr>
          <w:rFonts w:eastAsia="Arial" w:cs="Arial"/>
          <w:lang w:eastAsia="es-MX"/>
        </w:rPr>
        <w:t xml:space="preserve">en 2015 </w:t>
      </w:r>
      <w:r w:rsidR="00FA79F6" w:rsidRPr="00FA79F6">
        <w:rPr>
          <w:rFonts w:eastAsia="Arial" w:cs="Arial"/>
          <w:lang w:eastAsia="es-MX"/>
        </w:rPr>
        <w:t xml:space="preserve">por </w:t>
      </w:r>
      <w:r w:rsidR="00D3407E">
        <w:rPr>
          <w:rFonts w:eastAsia="Arial" w:cs="Arial"/>
          <w:lang w:eastAsia="es-MX"/>
        </w:rPr>
        <w:t>Organizaciones</w:t>
      </w:r>
      <w:r w:rsidR="00D3407E" w:rsidRPr="00FA79F6">
        <w:rPr>
          <w:rFonts w:eastAsia="Arial" w:cs="Arial"/>
          <w:lang w:eastAsia="es-MX"/>
        </w:rPr>
        <w:t xml:space="preserve"> </w:t>
      </w:r>
      <w:r w:rsidR="00FA79F6" w:rsidRPr="00FA79F6">
        <w:rPr>
          <w:rFonts w:eastAsia="Arial" w:cs="Arial"/>
          <w:lang w:eastAsia="es-MX"/>
        </w:rPr>
        <w:t xml:space="preserve">de la Sociedad Civil y avalado por el </w:t>
      </w:r>
      <w:r w:rsidR="00934C23">
        <w:rPr>
          <w:rFonts w:eastAsia="Arial" w:cs="Arial"/>
          <w:lang w:eastAsia="es-MX"/>
        </w:rPr>
        <w:t>P</w:t>
      </w:r>
      <w:r w:rsidR="00FA79F6" w:rsidRPr="00FA79F6">
        <w:rPr>
          <w:rFonts w:eastAsia="Arial" w:cs="Arial"/>
          <w:lang w:eastAsia="es-MX"/>
        </w:rPr>
        <w:t xml:space="preserve">oder </w:t>
      </w:r>
      <w:r w:rsidR="00934C23">
        <w:rPr>
          <w:rFonts w:eastAsia="Arial" w:cs="Arial"/>
          <w:lang w:eastAsia="es-MX"/>
        </w:rPr>
        <w:t>L</w:t>
      </w:r>
      <w:r w:rsidR="00FA79F6" w:rsidRPr="00FA79F6">
        <w:rPr>
          <w:rFonts w:eastAsia="Arial" w:cs="Arial"/>
          <w:lang w:eastAsia="es-MX"/>
        </w:rPr>
        <w:t xml:space="preserve">egislativo, </w:t>
      </w:r>
      <w:r w:rsidR="004B1E1A">
        <w:rPr>
          <w:rFonts w:eastAsia="Arial" w:cs="Arial"/>
          <w:lang w:eastAsia="es-MX"/>
        </w:rPr>
        <w:t xml:space="preserve">se </w:t>
      </w:r>
      <w:r w:rsidR="00FA79F6" w:rsidRPr="00FA79F6">
        <w:rPr>
          <w:rFonts w:eastAsia="Arial" w:cs="Arial"/>
          <w:lang w:eastAsia="es-MX"/>
        </w:rPr>
        <w:t xml:space="preserve">menciona que las Secretarías Ejecutivas de los Sistemas Anticorrupción deben concebirse como una instancia técnica que produzca la metodología indispensable para medir y dar seguimiento a los fenómenos de </w:t>
      </w:r>
      <w:r w:rsidR="00891FB8">
        <w:rPr>
          <w:rFonts w:eastAsia="Arial" w:cs="Arial"/>
          <w:lang w:eastAsia="es-MX"/>
        </w:rPr>
        <w:t xml:space="preserve">la </w:t>
      </w:r>
      <w:r w:rsidR="00FA79F6" w:rsidRPr="00FA79F6">
        <w:rPr>
          <w:rFonts w:eastAsia="Arial" w:cs="Arial"/>
          <w:lang w:eastAsia="es-MX"/>
        </w:rPr>
        <w:t>corrupción sobre la base de indicadores aceptados y confiables.</w:t>
      </w:r>
    </w:p>
    <w:p w14:paraId="4AED1461" w14:textId="77777777" w:rsidR="00995D1B" w:rsidRDefault="00995D1B" w:rsidP="00710DC0">
      <w:pPr>
        <w:rPr>
          <w:rFonts w:eastAsia="Arial" w:cs="Arial"/>
          <w:lang w:eastAsia="es-MX"/>
        </w:rPr>
      </w:pPr>
    </w:p>
    <w:p w14:paraId="4C51EBC6" w14:textId="0290BE74" w:rsidR="00855980" w:rsidRDefault="00D5520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2644BB">
        <w:rPr>
          <w:rFonts w:eastAsia="Arial" w:cs="Arial"/>
          <w:lang w:eastAsia="es-MX"/>
        </w:rPr>
        <w:t xml:space="preserve">explica que se </w:t>
      </w:r>
      <w:r w:rsidR="00855980">
        <w:rPr>
          <w:rFonts w:eastAsia="Arial" w:cs="Arial"/>
          <w:lang w:eastAsia="es-MX"/>
        </w:rPr>
        <w:t xml:space="preserve">buscaron entonces </w:t>
      </w:r>
      <w:r w:rsidR="0071141D">
        <w:rPr>
          <w:rFonts w:eastAsia="Arial" w:cs="Arial"/>
          <w:lang w:eastAsia="es-MX"/>
        </w:rPr>
        <w:t>dentro de la literatura nacional e internacional</w:t>
      </w:r>
      <w:r w:rsidR="00980AF7">
        <w:rPr>
          <w:rFonts w:eastAsia="Arial" w:cs="Arial"/>
          <w:lang w:eastAsia="es-MX"/>
        </w:rPr>
        <w:t xml:space="preserve"> los indicios </w:t>
      </w:r>
      <w:r w:rsidR="00D40A0F">
        <w:rPr>
          <w:rFonts w:eastAsia="Arial" w:cs="Arial"/>
          <w:lang w:eastAsia="es-MX"/>
        </w:rPr>
        <w:t>de</w:t>
      </w:r>
      <w:r w:rsidR="00D5470B">
        <w:rPr>
          <w:rFonts w:eastAsia="Arial" w:cs="Arial"/>
          <w:lang w:eastAsia="es-MX"/>
        </w:rPr>
        <w:t>sde</w:t>
      </w:r>
      <w:r w:rsidR="00D40A0F">
        <w:rPr>
          <w:rFonts w:eastAsia="Arial" w:cs="Arial"/>
          <w:lang w:eastAsia="es-MX"/>
        </w:rPr>
        <w:t xml:space="preserve"> donde se genera esta idea por parte de </w:t>
      </w:r>
      <w:r w:rsidR="00D3407E">
        <w:rPr>
          <w:rFonts w:eastAsia="Arial" w:cs="Arial"/>
          <w:lang w:eastAsia="es-MX"/>
        </w:rPr>
        <w:t>Organizaciones</w:t>
      </w:r>
      <w:r w:rsidR="00D3407E" w:rsidRPr="00FA79F6">
        <w:rPr>
          <w:rFonts w:eastAsia="Arial" w:cs="Arial"/>
          <w:lang w:eastAsia="es-MX"/>
        </w:rPr>
        <w:t xml:space="preserve"> </w:t>
      </w:r>
      <w:r w:rsidR="001E4496">
        <w:rPr>
          <w:rFonts w:eastAsia="Arial" w:cs="Arial"/>
          <w:lang w:eastAsia="es-MX"/>
        </w:rPr>
        <w:t xml:space="preserve">de la </w:t>
      </w:r>
      <w:r w:rsidR="00D3407E">
        <w:rPr>
          <w:rFonts w:eastAsia="Arial" w:cs="Arial"/>
          <w:lang w:eastAsia="es-MX"/>
        </w:rPr>
        <w:t>S</w:t>
      </w:r>
      <w:r w:rsidR="001E4496">
        <w:rPr>
          <w:rFonts w:eastAsia="Arial" w:cs="Arial"/>
          <w:lang w:eastAsia="es-MX"/>
        </w:rPr>
        <w:t xml:space="preserve">ociedad </w:t>
      </w:r>
      <w:r w:rsidR="00D3407E">
        <w:rPr>
          <w:rFonts w:eastAsia="Arial" w:cs="Arial"/>
          <w:lang w:eastAsia="es-MX"/>
        </w:rPr>
        <w:t>C</w:t>
      </w:r>
      <w:r w:rsidR="001E4496">
        <w:rPr>
          <w:rFonts w:eastAsia="Arial" w:cs="Arial"/>
          <w:lang w:eastAsia="es-MX"/>
        </w:rPr>
        <w:t>ivil</w:t>
      </w:r>
      <w:r w:rsidR="00855980">
        <w:rPr>
          <w:rFonts w:eastAsia="Arial" w:cs="Arial"/>
          <w:lang w:eastAsia="es-MX"/>
        </w:rPr>
        <w:t>.</w:t>
      </w:r>
    </w:p>
    <w:p w14:paraId="0A3C1551" w14:textId="77777777" w:rsidR="00855980" w:rsidRDefault="00855980" w:rsidP="00710DC0">
      <w:pPr>
        <w:rPr>
          <w:rFonts w:eastAsia="Arial" w:cs="Arial"/>
          <w:lang w:eastAsia="es-MX"/>
        </w:rPr>
      </w:pPr>
    </w:p>
    <w:p w14:paraId="20B71E5C" w14:textId="03216F23" w:rsidR="00151686" w:rsidRDefault="00E1544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Como antecedente</w:t>
      </w:r>
      <w:r w:rsidR="00151686">
        <w:rPr>
          <w:rFonts w:eastAsia="Arial" w:cs="Arial"/>
          <w:lang w:eastAsia="es-MX"/>
        </w:rPr>
        <w:t>, puntualiza,</w:t>
      </w:r>
      <w:r>
        <w:rPr>
          <w:rFonts w:eastAsia="Arial" w:cs="Arial"/>
          <w:lang w:eastAsia="es-MX"/>
        </w:rPr>
        <w:t xml:space="preserve"> se halló qu</w:t>
      </w:r>
      <w:r w:rsidRPr="00D476E6">
        <w:rPr>
          <w:rFonts w:eastAsia="Arial" w:cs="Arial"/>
          <w:lang w:eastAsia="es-MX"/>
        </w:rPr>
        <w:t>e</w:t>
      </w:r>
      <w:r w:rsidR="00202775" w:rsidRPr="00D476E6">
        <w:rPr>
          <w:rFonts w:eastAsia="Arial" w:cs="Arial"/>
          <w:lang w:eastAsia="es-MX"/>
        </w:rPr>
        <w:t xml:space="preserve"> el CONEVAL desarroll</w:t>
      </w:r>
      <w:r w:rsidR="00D5470B" w:rsidRPr="00D476E6">
        <w:rPr>
          <w:rFonts w:eastAsia="Arial" w:cs="Arial"/>
          <w:lang w:eastAsia="es-MX"/>
        </w:rPr>
        <w:t>ó</w:t>
      </w:r>
      <w:r w:rsidR="00202775" w:rsidRPr="00D476E6">
        <w:rPr>
          <w:rFonts w:eastAsia="Arial" w:cs="Arial"/>
          <w:lang w:eastAsia="es-MX"/>
        </w:rPr>
        <w:t xml:space="preserve"> </w:t>
      </w:r>
      <w:r w:rsidR="00151686" w:rsidRPr="00253D77">
        <w:rPr>
          <w:rFonts w:eastAsia="Arial" w:cs="Arial"/>
          <w:lang w:eastAsia="es-MX"/>
        </w:rPr>
        <w:t xml:space="preserve">en 2014 </w:t>
      </w:r>
      <w:r w:rsidR="00202775" w:rsidRPr="00D476E6">
        <w:rPr>
          <w:rFonts w:eastAsia="Arial" w:cs="Arial"/>
          <w:lang w:eastAsia="es-MX"/>
        </w:rPr>
        <w:t xml:space="preserve">una metodología </w:t>
      </w:r>
      <w:r w:rsidR="00C77B6A" w:rsidRPr="00D476E6">
        <w:rPr>
          <w:rFonts w:eastAsia="Arial" w:cs="Arial"/>
          <w:lang w:eastAsia="es-MX"/>
        </w:rPr>
        <w:t xml:space="preserve">para </w:t>
      </w:r>
      <w:r w:rsidRPr="00253D77">
        <w:rPr>
          <w:rFonts w:eastAsia="Arial" w:cs="Arial"/>
          <w:lang w:eastAsia="es-MX"/>
        </w:rPr>
        <w:t xml:space="preserve">la </w:t>
      </w:r>
      <w:r w:rsidR="00C77B6A" w:rsidRPr="00D476E6">
        <w:rPr>
          <w:rFonts w:eastAsia="Arial" w:cs="Arial"/>
          <w:lang w:eastAsia="es-MX"/>
        </w:rPr>
        <w:t xml:space="preserve">aprobación de indicadores de los programas sociales, misma que se define como un proceso </w:t>
      </w:r>
      <w:r w:rsidR="00030C08" w:rsidRPr="00D476E6">
        <w:rPr>
          <w:rFonts w:eastAsia="Arial" w:cs="Arial"/>
          <w:lang w:eastAsia="es-MX"/>
        </w:rPr>
        <w:t xml:space="preserve">mediante el cual se establece si </w:t>
      </w:r>
      <w:r w:rsidR="00667990" w:rsidRPr="00D476E6">
        <w:rPr>
          <w:rFonts w:eastAsia="Arial" w:cs="Arial"/>
          <w:lang w:eastAsia="es-MX"/>
        </w:rPr>
        <w:t xml:space="preserve">cumplen con </w:t>
      </w:r>
      <w:r w:rsidR="00151686" w:rsidRPr="00253D77">
        <w:rPr>
          <w:rFonts w:eastAsia="Arial" w:cs="Arial"/>
          <w:lang w:eastAsia="es-MX"/>
        </w:rPr>
        <w:t xml:space="preserve">los </w:t>
      </w:r>
      <w:r w:rsidR="00667990" w:rsidRPr="00D476E6">
        <w:rPr>
          <w:rFonts w:eastAsia="Arial" w:cs="Arial"/>
          <w:lang w:eastAsia="es-MX"/>
        </w:rPr>
        <w:t xml:space="preserve">criterios mínimos </w:t>
      </w:r>
      <w:r w:rsidR="008642DA" w:rsidRPr="00D476E6">
        <w:rPr>
          <w:rFonts w:eastAsia="Arial" w:cs="Arial"/>
          <w:lang w:eastAsia="es-MX"/>
        </w:rPr>
        <w:t>necesarios</w:t>
      </w:r>
      <w:r w:rsidR="008642DA">
        <w:rPr>
          <w:rFonts w:eastAsia="Arial" w:cs="Arial"/>
          <w:lang w:eastAsia="es-MX"/>
        </w:rPr>
        <w:t xml:space="preserve"> para medir los ob</w:t>
      </w:r>
      <w:r w:rsidR="00815EC4">
        <w:rPr>
          <w:rFonts w:eastAsia="Arial" w:cs="Arial"/>
          <w:lang w:eastAsia="es-MX"/>
        </w:rPr>
        <w:t>jetivos de dichos programas en un punto determinado en el tiempo</w:t>
      </w:r>
      <w:r w:rsidR="00151686">
        <w:rPr>
          <w:rFonts w:eastAsia="Arial" w:cs="Arial"/>
          <w:lang w:eastAsia="es-MX"/>
        </w:rPr>
        <w:t>.</w:t>
      </w:r>
    </w:p>
    <w:p w14:paraId="475EA17C" w14:textId="77777777" w:rsidR="00151686" w:rsidRDefault="00151686" w:rsidP="00710DC0">
      <w:pPr>
        <w:rPr>
          <w:rFonts w:eastAsia="Arial" w:cs="Arial"/>
          <w:lang w:eastAsia="es-MX"/>
        </w:rPr>
      </w:pPr>
    </w:p>
    <w:p w14:paraId="720BD33B" w14:textId="34B13F1F" w:rsidR="009B204E" w:rsidRDefault="009B204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Subraya </w:t>
      </w:r>
      <w:r w:rsidR="00D55207">
        <w:rPr>
          <w:rFonts w:eastAsia="Arial" w:cs="Arial"/>
          <w:lang w:eastAsia="es-MX"/>
        </w:rPr>
        <w:t>que e</w:t>
      </w:r>
      <w:r w:rsidR="00D55207" w:rsidRPr="00D55207">
        <w:rPr>
          <w:rFonts w:eastAsia="Arial" w:cs="Arial"/>
          <w:lang w:eastAsia="es-MX"/>
        </w:rPr>
        <w:t xml:space="preserve">s la única práctica a nivel nacional e internacional identificada que, más allá de criterios, establece un proceso de aprobación de indicadores por etapas de revisión. </w:t>
      </w:r>
    </w:p>
    <w:p w14:paraId="09D82AD5" w14:textId="77777777" w:rsidR="009B204E" w:rsidRDefault="009B204E" w:rsidP="00710DC0">
      <w:pPr>
        <w:rPr>
          <w:rFonts w:eastAsia="Arial" w:cs="Arial"/>
          <w:lang w:eastAsia="es-MX"/>
        </w:rPr>
      </w:pPr>
    </w:p>
    <w:p w14:paraId="48931A56" w14:textId="58C00232" w:rsidR="009B204E" w:rsidRDefault="00D55207" w:rsidP="00710DC0">
      <w:pPr>
        <w:rPr>
          <w:rFonts w:eastAsia="Arial" w:cs="Arial"/>
          <w:lang w:eastAsia="es-MX"/>
        </w:rPr>
      </w:pPr>
      <w:r w:rsidRPr="00D55207">
        <w:rPr>
          <w:rFonts w:eastAsia="Arial" w:cs="Arial"/>
          <w:lang w:eastAsia="es-MX"/>
        </w:rPr>
        <w:t>Por lo regular</w:t>
      </w:r>
      <w:r>
        <w:rPr>
          <w:rFonts w:eastAsia="Arial" w:cs="Arial"/>
          <w:lang w:eastAsia="es-MX"/>
        </w:rPr>
        <w:t>,</w:t>
      </w:r>
      <w:r w:rsidRPr="00D55207">
        <w:rPr>
          <w:rFonts w:eastAsia="Arial" w:cs="Arial"/>
          <w:lang w:eastAsia="es-MX"/>
        </w:rPr>
        <w:t xml:space="preserve"> </w:t>
      </w:r>
      <w:r w:rsidR="009B204E">
        <w:rPr>
          <w:rFonts w:eastAsia="Arial" w:cs="Arial"/>
          <w:lang w:eastAsia="es-MX"/>
        </w:rPr>
        <w:t xml:space="preserve">añade, </w:t>
      </w:r>
      <w:r w:rsidR="00D32902">
        <w:rPr>
          <w:rFonts w:eastAsia="Arial" w:cs="Arial"/>
          <w:lang w:eastAsia="es-MX"/>
        </w:rPr>
        <w:t>se establecen</w:t>
      </w:r>
      <w:r w:rsidRPr="00D55207">
        <w:rPr>
          <w:rFonts w:eastAsia="Arial" w:cs="Arial"/>
          <w:lang w:eastAsia="es-MX"/>
        </w:rPr>
        <w:t xml:space="preserve"> mesas de trabajo bajo ciertos criterios</w:t>
      </w:r>
      <w:r w:rsidR="009B204E">
        <w:rPr>
          <w:rFonts w:eastAsia="Arial" w:cs="Arial"/>
          <w:lang w:eastAsia="es-MX"/>
        </w:rPr>
        <w:t>;</w:t>
      </w:r>
      <w:r w:rsidRPr="00D55207">
        <w:rPr>
          <w:rFonts w:eastAsia="Arial" w:cs="Arial"/>
          <w:lang w:eastAsia="es-MX"/>
        </w:rPr>
        <w:t xml:space="preserve"> se </w:t>
      </w:r>
      <w:r>
        <w:rPr>
          <w:rFonts w:eastAsia="Arial" w:cs="Arial"/>
          <w:lang w:eastAsia="es-MX"/>
        </w:rPr>
        <w:t>obtiene</w:t>
      </w:r>
      <w:r w:rsidRPr="00D55207">
        <w:rPr>
          <w:rFonts w:eastAsia="Arial" w:cs="Arial"/>
          <w:lang w:eastAsia="es-MX"/>
        </w:rPr>
        <w:t xml:space="preserve"> información</w:t>
      </w:r>
      <w:r w:rsidR="009B204E">
        <w:rPr>
          <w:rFonts w:eastAsia="Arial" w:cs="Arial"/>
          <w:lang w:eastAsia="es-MX"/>
        </w:rPr>
        <w:t xml:space="preserve"> o </w:t>
      </w:r>
      <w:r w:rsidRPr="00D55207">
        <w:rPr>
          <w:rFonts w:eastAsia="Arial" w:cs="Arial"/>
          <w:lang w:eastAsia="es-MX"/>
        </w:rPr>
        <w:t>datos que</w:t>
      </w:r>
      <w:r>
        <w:rPr>
          <w:rFonts w:eastAsia="Arial" w:cs="Arial"/>
          <w:lang w:eastAsia="es-MX"/>
        </w:rPr>
        <w:t xml:space="preserve"> </w:t>
      </w:r>
      <w:r w:rsidRPr="00D55207">
        <w:rPr>
          <w:rFonts w:eastAsia="Arial" w:cs="Arial"/>
          <w:lang w:eastAsia="es-MX"/>
        </w:rPr>
        <w:t xml:space="preserve">ayudan a determinar indicadores, </w:t>
      </w:r>
      <w:r w:rsidR="009B204E">
        <w:rPr>
          <w:rFonts w:eastAsia="Arial" w:cs="Arial"/>
          <w:lang w:eastAsia="es-MX"/>
        </w:rPr>
        <w:t xml:space="preserve">y </w:t>
      </w:r>
      <w:r w:rsidRPr="00D55207">
        <w:rPr>
          <w:rFonts w:eastAsia="Arial" w:cs="Arial"/>
          <w:lang w:eastAsia="es-MX"/>
        </w:rPr>
        <w:t xml:space="preserve">CONEVAL fue </w:t>
      </w:r>
      <w:r w:rsidR="002D2F51">
        <w:rPr>
          <w:rFonts w:eastAsia="Arial" w:cs="Arial"/>
          <w:lang w:eastAsia="es-MX"/>
        </w:rPr>
        <w:t xml:space="preserve">un poco </w:t>
      </w:r>
      <w:r w:rsidRPr="00D55207">
        <w:rPr>
          <w:rFonts w:eastAsia="Arial" w:cs="Arial"/>
          <w:lang w:eastAsia="es-MX"/>
        </w:rPr>
        <w:t>m</w:t>
      </w:r>
      <w:r w:rsidR="009D7B27">
        <w:rPr>
          <w:rFonts w:eastAsia="Arial" w:cs="Arial"/>
          <w:lang w:eastAsia="es-MX"/>
        </w:rPr>
        <w:t>á</w:t>
      </w:r>
      <w:r w:rsidRPr="00D55207">
        <w:rPr>
          <w:rFonts w:eastAsia="Arial" w:cs="Arial"/>
          <w:lang w:eastAsia="es-MX"/>
        </w:rPr>
        <w:t>s allá y trató de institucionalizar la forma en que se aprueba un indicador</w:t>
      </w:r>
      <w:r w:rsidR="00E03AF0">
        <w:rPr>
          <w:rFonts w:eastAsia="Arial" w:cs="Arial"/>
          <w:lang w:eastAsia="es-MX"/>
        </w:rPr>
        <w:t>;</w:t>
      </w:r>
      <w:r w:rsidRPr="00D55207">
        <w:rPr>
          <w:rFonts w:eastAsia="Arial" w:cs="Arial"/>
          <w:lang w:eastAsia="es-MX"/>
        </w:rPr>
        <w:t xml:space="preserve"> es decir, cómo </w:t>
      </w:r>
      <w:r w:rsidR="00D76D4F">
        <w:rPr>
          <w:rFonts w:eastAsia="Arial" w:cs="Arial"/>
          <w:lang w:eastAsia="es-MX"/>
        </w:rPr>
        <w:t>se puede</w:t>
      </w:r>
      <w:r w:rsidRPr="00D55207">
        <w:rPr>
          <w:rFonts w:eastAsia="Arial" w:cs="Arial"/>
          <w:lang w:eastAsia="es-MX"/>
        </w:rPr>
        <w:t xml:space="preserve"> tener certeza de que es un indicador confiable, verificable</w:t>
      </w:r>
      <w:r w:rsidR="009B204E">
        <w:rPr>
          <w:rFonts w:eastAsia="Arial" w:cs="Arial"/>
          <w:lang w:eastAsia="es-MX"/>
        </w:rPr>
        <w:t xml:space="preserve"> y</w:t>
      </w:r>
      <w:r w:rsidRPr="00D55207">
        <w:rPr>
          <w:rFonts w:eastAsia="Arial" w:cs="Arial"/>
          <w:lang w:eastAsia="es-MX"/>
        </w:rPr>
        <w:t xml:space="preserve"> que </w:t>
      </w:r>
      <w:r w:rsidR="00D76D4F">
        <w:rPr>
          <w:rFonts w:eastAsia="Arial" w:cs="Arial"/>
          <w:lang w:eastAsia="es-MX"/>
        </w:rPr>
        <w:t>puede dar una</w:t>
      </w:r>
      <w:r w:rsidRPr="00D55207">
        <w:rPr>
          <w:rFonts w:eastAsia="Arial" w:cs="Arial"/>
          <w:lang w:eastAsia="es-MX"/>
        </w:rPr>
        <w:t xml:space="preserve"> aportación para medir el logro de los resultados</w:t>
      </w:r>
      <w:r w:rsidR="00D76D4F">
        <w:rPr>
          <w:rFonts w:eastAsia="Arial" w:cs="Arial"/>
          <w:lang w:eastAsia="es-MX"/>
        </w:rPr>
        <w:t>.</w:t>
      </w:r>
      <w:r w:rsidRPr="00D55207">
        <w:rPr>
          <w:rFonts w:eastAsia="Arial" w:cs="Arial"/>
          <w:lang w:eastAsia="es-MX"/>
        </w:rPr>
        <w:t xml:space="preserve"> </w:t>
      </w:r>
    </w:p>
    <w:p w14:paraId="77F4E478" w14:textId="77777777" w:rsidR="009B204E" w:rsidRDefault="009B204E" w:rsidP="00710DC0">
      <w:pPr>
        <w:rPr>
          <w:rFonts w:eastAsia="Arial" w:cs="Arial"/>
          <w:lang w:eastAsia="es-MX"/>
        </w:rPr>
      </w:pPr>
    </w:p>
    <w:p w14:paraId="30650D0D" w14:textId="112D2CB8" w:rsidR="00C311EE" w:rsidRDefault="009B204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González Ruiz l</w:t>
      </w:r>
      <w:r w:rsidR="00295DD9">
        <w:rPr>
          <w:rFonts w:eastAsia="Arial" w:cs="Arial"/>
          <w:lang w:eastAsia="es-MX"/>
        </w:rPr>
        <w:t>o consideró como una</w:t>
      </w:r>
      <w:r w:rsidR="00D55207" w:rsidRPr="00D55207">
        <w:rPr>
          <w:rFonts w:eastAsia="Arial" w:cs="Arial"/>
          <w:lang w:eastAsia="es-MX"/>
        </w:rPr>
        <w:t xml:space="preserve"> buena práctica</w:t>
      </w:r>
      <w:r w:rsidR="00E03AF0">
        <w:rPr>
          <w:rFonts w:eastAsia="Arial" w:cs="Arial"/>
          <w:lang w:eastAsia="es-MX"/>
        </w:rPr>
        <w:t>.</w:t>
      </w:r>
      <w:r w:rsidR="00D55207" w:rsidRPr="00D55207">
        <w:rPr>
          <w:rFonts w:eastAsia="Arial" w:cs="Arial"/>
          <w:lang w:eastAsia="es-MX"/>
        </w:rPr>
        <w:t xml:space="preserve"> </w:t>
      </w:r>
      <w:r w:rsidR="00E03AF0">
        <w:rPr>
          <w:rFonts w:eastAsia="Arial" w:cs="Arial"/>
          <w:lang w:eastAsia="es-MX"/>
        </w:rPr>
        <w:t>M</w:t>
      </w:r>
      <w:r>
        <w:rPr>
          <w:rFonts w:eastAsia="Arial" w:cs="Arial"/>
          <w:lang w:eastAsia="es-MX"/>
        </w:rPr>
        <w:t xml:space="preserve">enciona que </w:t>
      </w:r>
      <w:r w:rsidR="00295DD9">
        <w:rPr>
          <w:rFonts w:eastAsia="Arial" w:cs="Arial"/>
          <w:lang w:eastAsia="es-MX"/>
        </w:rPr>
        <w:t xml:space="preserve">cuando se hizo la </w:t>
      </w:r>
      <w:r w:rsidR="00D55207" w:rsidRPr="00D55207">
        <w:rPr>
          <w:rFonts w:eastAsia="Arial" w:cs="Arial"/>
          <w:lang w:eastAsia="es-MX"/>
        </w:rPr>
        <w:t>revisión</w:t>
      </w:r>
      <w:r w:rsidR="00295DD9">
        <w:rPr>
          <w:rFonts w:eastAsia="Arial" w:cs="Arial"/>
          <w:lang w:eastAsia="es-MX"/>
        </w:rPr>
        <w:t>,</w:t>
      </w:r>
      <w:r w:rsidR="00D55207" w:rsidRPr="00D55207">
        <w:rPr>
          <w:rFonts w:eastAsia="Arial" w:cs="Arial"/>
          <w:lang w:eastAsia="es-MX"/>
        </w:rPr>
        <w:t xml:space="preserve"> que</w:t>
      </w:r>
      <w:r w:rsidR="00D156DE">
        <w:rPr>
          <w:rFonts w:eastAsia="Arial" w:cs="Arial"/>
          <w:lang w:eastAsia="es-MX"/>
        </w:rPr>
        <w:t xml:space="preserve"> se</w:t>
      </w:r>
      <w:r w:rsidR="00D55207" w:rsidRPr="00D55207">
        <w:rPr>
          <w:rFonts w:eastAsia="Arial" w:cs="Arial"/>
          <w:lang w:eastAsia="es-MX"/>
        </w:rPr>
        <w:t xml:space="preserve"> puede</w:t>
      </w:r>
      <w:r w:rsidR="00295DD9">
        <w:rPr>
          <w:rFonts w:eastAsia="Arial" w:cs="Arial"/>
          <w:lang w:eastAsia="es-MX"/>
        </w:rPr>
        <w:t xml:space="preserve"> </w:t>
      </w:r>
      <w:r w:rsidR="009C67F6">
        <w:rPr>
          <w:rFonts w:eastAsia="Arial" w:cs="Arial"/>
          <w:lang w:eastAsia="es-MX"/>
        </w:rPr>
        <w:t>verificar</w:t>
      </w:r>
      <w:r w:rsidR="009C67F6" w:rsidRPr="00D55207">
        <w:rPr>
          <w:rFonts w:eastAsia="Arial" w:cs="Arial"/>
          <w:lang w:eastAsia="es-MX"/>
        </w:rPr>
        <w:t xml:space="preserve"> </w:t>
      </w:r>
      <w:r w:rsidR="00D55207" w:rsidRPr="00D55207">
        <w:rPr>
          <w:rFonts w:eastAsia="Arial" w:cs="Arial"/>
          <w:lang w:eastAsia="es-MX"/>
        </w:rPr>
        <w:t xml:space="preserve">en el estudio especializado que </w:t>
      </w:r>
      <w:r w:rsidR="009C67F6">
        <w:rPr>
          <w:rFonts w:eastAsia="Arial" w:cs="Arial"/>
          <w:lang w:eastAsia="es-MX"/>
        </w:rPr>
        <w:t xml:space="preserve">se </w:t>
      </w:r>
      <w:r w:rsidR="00D55207" w:rsidRPr="00D55207">
        <w:rPr>
          <w:rFonts w:eastAsia="Arial" w:cs="Arial"/>
          <w:lang w:eastAsia="es-MX"/>
        </w:rPr>
        <w:t>reali</w:t>
      </w:r>
      <w:r w:rsidR="00C311EE">
        <w:rPr>
          <w:rFonts w:eastAsia="Arial" w:cs="Arial"/>
          <w:lang w:eastAsia="es-MX"/>
        </w:rPr>
        <w:t>z</w:t>
      </w:r>
      <w:r w:rsidR="00D156DE">
        <w:rPr>
          <w:rFonts w:eastAsia="Arial" w:cs="Arial"/>
          <w:lang w:eastAsia="es-MX"/>
        </w:rPr>
        <w:t>ó</w:t>
      </w:r>
      <w:r w:rsidR="00C311EE">
        <w:rPr>
          <w:rFonts w:eastAsia="Arial" w:cs="Arial"/>
          <w:lang w:eastAsia="es-MX"/>
        </w:rPr>
        <w:t xml:space="preserve"> el año pasado </w:t>
      </w:r>
      <w:r w:rsidR="00D55207" w:rsidRPr="00D55207">
        <w:rPr>
          <w:rFonts w:eastAsia="Arial" w:cs="Arial"/>
          <w:lang w:eastAsia="es-MX"/>
        </w:rPr>
        <w:t>sobre los sistemas de seguimiento y evaluación de la corrupción en Jalisco, una de las recomendaciones que se de</w:t>
      </w:r>
      <w:r w:rsidR="00C311EE">
        <w:rPr>
          <w:rFonts w:eastAsia="Arial" w:cs="Arial"/>
          <w:lang w:eastAsia="es-MX"/>
        </w:rPr>
        <w:t>s</w:t>
      </w:r>
      <w:r w:rsidR="00D55207" w:rsidRPr="00D55207">
        <w:rPr>
          <w:rFonts w:eastAsia="Arial" w:cs="Arial"/>
          <w:lang w:eastAsia="es-MX"/>
        </w:rPr>
        <w:t>prenden</w:t>
      </w:r>
      <w:r w:rsidR="00E03AF0">
        <w:rPr>
          <w:rFonts w:eastAsia="Arial" w:cs="Arial"/>
          <w:lang w:eastAsia="es-MX"/>
        </w:rPr>
        <w:t xml:space="preserve"> </w:t>
      </w:r>
      <w:r w:rsidR="00D55207" w:rsidRPr="00D55207">
        <w:rPr>
          <w:rFonts w:eastAsia="Arial" w:cs="Arial"/>
          <w:lang w:eastAsia="es-MX"/>
        </w:rPr>
        <w:t>es “</w:t>
      </w:r>
      <w:r w:rsidR="00E03AF0">
        <w:rPr>
          <w:rFonts w:eastAsia="Arial" w:cs="Arial"/>
          <w:lang w:eastAsia="es-MX"/>
        </w:rPr>
        <w:t>d</w:t>
      </w:r>
      <w:r w:rsidR="00D55207" w:rsidRPr="00D55207">
        <w:rPr>
          <w:rFonts w:eastAsia="Arial" w:cs="Arial"/>
          <w:lang w:eastAsia="es-MX"/>
        </w:rPr>
        <w:t xml:space="preserve">esarrollar un trabajo exhaustivo para la selección de los indicadores de resultados e impacto basado en la interpretación, congruencia y correspondencia con sus respectivas causas y efectos esperados de la intervención sobre un problema público”. </w:t>
      </w:r>
    </w:p>
    <w:p w14:paraId="6C33D994" w14:textId="77777777" w:rsidR="00E457CE" w:rsidRDefault="00E457CE" w:rsidP="00710DC0">
      <w:pPr>
        <w:rPr>
          <w:rFonts w:eastAsia="Arial" w:cs="Arial"/>
          <w:lang w:eastAsia="es-MX"/>
        </w:rPr>
      </w:pPr>
    </w:p>
    <w:p w14:paraId="10B89785" w14:textId="6DDD37AE" w:rsidR="008464AC" w:rsidRDefault="00BE129A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</w:t>
      </w:r>
      <w:r w:rsidR="00E457CE">
        <w:rPr>
          <w:rFonts w:eastAsia="Arial" w:cs="Arial"/>
          <w:lang w:eastAsia="es-MX"/>
        </w:rPr>
        <w:t xml:space="preserve">estaca que lo que se debe </w:t>
      </w:r>
      <w:r w:rsidR="00D55207" w:rsidRPr="00D55207">
        <w:rPr>
          <w:rFonts w:eastAsia="Arial" w:cs="Arial"/>
          <w:lang w:eastAsia="es-MX"/>
        </w:rPr>
        <w:t>tener</w:t>
      </w:r>
      <w:r w:rsidR="00E457CE">
        <w:rPr>
          <w:rFonts w:eastAsia="Arial" w:cs="Arial"/>
          <w:lang w:eastAsia="es-MX"/>
        </w:rPr>
        <w:t xml:space="preserve"> </w:t>
      </w:r>
      <w:r w:rsidR="008464AC">
        <w:rPr>
          <w:rFonts w:eastAsia="Arial" w:cs="Arial"/>
          <w:lang w:eastAsia="es-MX"/>
        </w:rPr>
        <w:t xml:space="preserve">es </w:t>
      </w:r>
      <w:r w:rsidR="00D55207" w:rsidRPr="00D55207">
        <w:rPr>
          <w:rFonts w:eastAsia="Arial" w:cs="Arial"/>
          <w:lang w:eastAsia="es-MX"/>
        </w:rPr>
        <w:t xml:space="preserve">un trabajo exhaustivo para </w:t>
      </w:r>
      <w:r w:rsidR="00D842B1">
        <w:rPr>
          <w:rFonts w:eastAsia="Arial" w:cs="Arial"/>
          <w:lang w:eastAsia="es-MX"/>
        </w:rPr>
        <w:t xml:space="preserve">poder </w:t>
      </w:r>
      <w:r w:rsidR="00D55207" w:rsidRPr="00D55207">
        <w:rPr>
          <w:rFonts w:eastAsia="Arial" w:cs="Arial"/>
          <w:lang w:eastAsia="es-MX"/>
        </w:rPr>
        <w:t xml:space="preserve">desarrollar </w:t>
      </w:r>
      <w:r w:rsidR="00484C1D">
        <w:rPr>
          <w:rFonts w:eastAsia="Arial" w:cs="Arial"/>
          <w:lang w:eastAsia="es-MX"/>
        </w:rPr>
        <w:t>los</w:t>
      </w:r>
      <w:r w:rsidR="00D55207" w:rsidRPr="00D55207">
        <w:rPr>
          <w:rFonts w:eastAsia="Arial" w:cs="Arial"/>
          <w:lang w:eastAsia="es-MX"/>
        </w:rPr>
        <w:t xml:space="preserve"> indicadores confiables</w:t>
      </w:r>
      <w:r w:rsidR="008464AC">
        <w:rPr>
          <w:rFonts w:eastAsia="Arial" w:cs="Arial"/>
          <w:lang w:eastAsia="es-MX"/>
        </w:rPr>
        <w:t xml:space="preserve"> y</w:t>
      </w:r>
      <w:r w:rsidR="00D55207" w:rsidRPr="00D55207">
        <w:rPr>
          <w:rFonts w:eastAsia="Arial" w:cs="Arial"/>
          <w:lang w:eastAsia="es-MX"/>
        </w:rPr>
        <w:t xml:space="preserve"> verificables</w:t>
      </w:r>
      <w:r w:rsidR="008464AC">
        <w:rPr>
          <w:rFonts w:eastAsia="Arial" w:cs="Arial"/>
          <w:lang w:eastAsia="es-MX"/>
        </w:rPr>
        <w:t>,</w:t>
      </w:r>
      <w:r w:rsidR="00D55207" w:rsidRPr="00D55207">
        <w:rPr>
          <w:rFonts w:eastAsia="Arial" w:cs="Arial"/>
          <w:lang w:eastAsia="es-MX"/>
        </w:rPr>
        <w:t xml:space="preserve"> como lo menciona la </w:t>
      </w:r>
      <w:r w:rsidR="00484C1D">
        <w:rPr>
          <w:rFonts w:eastAsia="Arial" w:cs="Arial"/>
          <w:lang w:eastAsia="es-MX"/>
        </w:rPr>
        <w:t>L</w:t>
      </w:r>
      <w:r w:rsidR="00D55207" w:rsidRPr="00D55207">
        <w:rPr>
          <w:rFonts w:eastAsia="Arial" w:cs="Arial"/>
          <w:lang w:eastAsia="es-MX"/>
        </w:rPr>
        <w:t>ey del Sistema Anticorrupción</w:t>
      </w:r>
      <w:r w:rsidR="008464AC">
        <w:rPr>
          <w:rFonts w:eastAsia="Arial" w:cs="Arial"/>
          <w:lang w:eastAsia="es-MX"/>
        </w:rPr>
        <w:t>.</w:t>
      </w:r>
    </w:p>
    <w:p w14:paraId="18205137" w14:textId="2F392392" w:rsidR="00D55207" w:rsidRDefault="008464A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P</w:t>
      </w:r>
      <w:r w:rsidR="00D55207" w:rsidRPr="00D55207">
        <w:rPr>
          <w:rFonts w:eastAsia="Arial" w:cs="Arial"/>
          <w:lang w:eastAsia="es-MX"/>
        </w:rPr>
        <w:t>or lo tanto</w:t>
      </w:r>
      <w:r w:rsidR="00484C1D">
        <w:rPr>
          <w:rFonts w:eastAsia="Arial" w:cs="Arial"/>
          <w:lang w:eastAsia="es-MX"/>
        </w:rPr>
        <w:t xml:space="preserve">, propone </w:t>
      </w:r>
      <w:r w:rsidR="00D55207" w:rsidRPr="00D55207">
        <w:rPr>
          <w:rFonts w:eastAsia="Arial" w:cs="Arial"/>
          <w:lang w:eastAsia="es-MX"/>
        </w:rPr>
        <w:t>dar un paso m</w:t>
      </w:r>
      <w:r w:rsidR="00484C1D">
        <w:rPr>
          <w:rFonts w:eastAsia="Arial" w:cs="Arial"/>
          <w:lang w:eastAsia="es-MX"/>
        </w:rPr>
        <w:t>á</w:t>
      </w:r>
      <w:r w:rsidR="00D55207" w:rsidRPr="00D55207">
        <w:rPr>
          <w:rFonts w:eastAsia="Arial" w:cs="Arial"/>
          <w:lang w:eastAsia="es-MX"/>
        </w:rPr>
        <w:t>s allá de lo que comúnmente se va desarrollando para establecer indicadores</w:t>
      </w:r>
      <w:r>
        <w:rPr>
          <w:rFonts w:eastAsia="Arial" w:cs="Arial"/>
          <w:lang w:eastAsia="es-MX"/>
        </w:rPr>
        <w:t>.</w:t>
      </w:r>
      <w:r w:rsidR="00D55207" w:rsidRPr="00D55207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I</w:t>
      </w:r>
      <w:r w:rsidR="00382511">
        <w:rPr>
          <w:rFonts w:eastAsia="Arial" w:cs="Arial"/>
          <w:lang w:eastAsia="es-MX"/>
        </w:rPr>
        <w:t xml:space="preserve">nsiste que se pretende </w:t>
      </w:r>
      <w:r w:rsidR="00D55207" w:rsidRPr="00D55207">
        <w:rPr>
          <w:rFonts w:eastAsia="Arial" w:cs="Arial"/>
          <w:lang w:eastAsia="es-MX"/>
        </w:rPr>
        <w:t>ir más allá y brindarle al Comité Coordinador</w:t>
      </w:r>
      <w:r w:rsidR="00382511">
        <w:rPr>
          <w:rFonts w:eastAsia="Arial" w:cs="Arial"/>
          <w:lang w:eastAsia="es-MX"/>
        </w:rPr>
        <w:t xml:space="preserve"> </w:t>
      </w:r>
      <w:r w:rsidR="00D55207" w:rsidRPr="00D55207">
        <w:rPr>
          <w:rFonts w:eastAsia="Arial" w:cs="Arial"/>
          <w:lang w:eastAsia="es-MX"/>
        </w:rPr>
        <w:t>la certeza de que es un indicador que tiene cierto respaldo social</w:t>
      </w:r>
      <w:r w:rsidR="00382511">
        <w:rPr>
          <w:rFonts w:eastAsia="Arial" w:cs="Arial"/>
          <w:lang w:eastAsia="es-MX"/>
        </w:rPr>
        <w:t xml:space="preserve"> y</w:t>
      </w:r>
      <w:r w:rsidR="00D55207" w:rsidRPr="00D55207">
        <w:rPr>
          <w:rFonts w:eastAsia="Arial" w:cs="Arial"/>
          <w:lang w:eastAsia="es-MX"/>
        </w:rPr>
        <w:t xml:space="preserve"> la confiabilidad de que </w:t>
      </w:r>
      <w:r w:rsidR="00382511">
        <w:rPr>
          <w:rFonts w:eastAsia="Arial" w:cs="Arial"/>
          <w:lang w:eastAsia="es-MX"/>
        </w:rPr>
        <w:t>los</w:t>
      </w:r>
      <w:r w:rsidR="00D55207" w:rsidRPr="00D55207">
        <w:rPr>
          <w:rFonts w:eastAsia="Arial" w:cs="Arial"/>
          <w:lang w:eastAsia="es-MX"/>
        </w:rPr>
        <w:t xml:space="preserve"> datos realmente van a ayudar a medir efectos y resultados determinados en los objetivos de la Política Estatal Anticorrupción</w:t>
      </w:r>
      <w:r>
        <w:rPr>
          <w:rFonts w:eastAsia="Arial" w:cs="Arial"/>
          <w:lang w:eastAsia="es-MX"/>
        </w:rPr>
        <w:t xml:space="preserve"> de Jalisco</w:t>
      </w:r>
      <w:r w:rsidR="00D55207" w:rsidRPr="00D55207">
        <w:rPr>
          <w:rFonts w:eastAsia="Arial" w:cs="Arial"/>
          <w:lang w:eastAsia="es-MX"/>
        </w:rPr>
        <w:t>.</w:t>
      </w:r>
    </w:p>
    <w:p w14:paraId="5D723C21" w14:textId="77777777" w:rsidR="00382511" w:rsidRDefault="00382511" w:rsidP="00710DC0">
      <w:pPr>
        <w:rPr>
          <w:rFonts w:eastAsia="Arial" w:cs="Arial"/>
          <w:lang w:eastAsia="es-MX"/>
        </w:rPr>
      </w:pPr>
    </w:p>
    <w:p w14:paraId="2F6CA887" w14:textId="3E166DE8" w:rsidR="00A33CC4" w:rsidRDefault="00A97840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D02F28">
        <w:rPr>
          <w:rFonts w:eastAsia="Arial" w:cs="Arial"/>
          <w:lang w:eastAsia="es-MX"/>
        </w:rPr>
        <w:t xml:space="preserve">señala que otro punto que se debe identificar </w:t>
      </w:r>
      <w:r w:rsidR="00BA618B" w:rsidRPr="00BA618B">
        <w:rPr>
          <w:rFonts w:eastAsia="Arial" w:cs="Arial"/>
          <w:lang w:eastAsia="es-MX"/>
        </w:rPr>
        <w:t>es que</w:t>
      </w:r>
      <w:r w:rsidR="007E175E">
        <w:rPr>
          <w:rFonts w:eastAsia="Arial" w:cs="Arial"/>
          <w:lang w:eastAsia="es-MX"/>
        </w:rPr>
        <w:t xml:space="preserve"> actualmente</w:t>
      </w:r>
      <w:r w:rsidR="00BA618B">
        <w:rPr>
          <w:rFonts w:eastAsia="Arial" w:cs="Arial"/>
          <w:lang w:eastAsia="es-MX"/>
        </w:rPr>
        <w:t xml:space="preserve"> se está en la etapa</w:t>
      </w:r>
      <w:r w:rsidR="00BA618B" w:rsidRPr="00BA618B">
        <w:rPr>
          <w:rFonts w:eastAsia="Arial" w:cs="Arial"/>
          <w:lang w:eastAsia="es-MX"/>
        </w:rPr>
        <w:t xml:space="preserve"> de implementación de la Política Estatal Anticorrupción</w:t>
      </w:r>
      <w:r w:rsidR="00B63DEA">
        <w:rPr>
          <w:rFonts w:eastAsia="Arial" w:cs="Arial"/>
          <w:lang w:eastAsia="es-MX"/>
        </w:rPr>
        <w:t xml:space="preserve"> de Jalisco</w:t>
      </w:r>
      <w:r w:rsidR="00BA618B" w:rsidRPr="00BA618B">
        <w:rPr>
          <w:rFonts w:eastAsia="Arial" w:cs="Arial"/>
          <w:lang w:eastAsia="es-MX"/>
        </w:rPr>
        <w:t xml:space="preserve">, </w:t>
      </w:r>
      <w:r w:rsidR="00BA618B">
        <w:rPr>
          <w:rFonts w:eastAsia="Arial" w:cs="Arial"/>
          <w:lang w:eastAsia="es-MX"/>
        </w:rPr>
        <w:t>que</w:t>
      </w:r>
      <w:r w:rsidR="00BA618B" w:rsidRPr="00BA618B">
        <w:rPr>
          <w:rFonts w:eastAsia="Arial" w:cs="Arial"/>
          <w:lang w:eastAsia="es-MX"/>
        </w:rPr>
        <w:t xml:space="preserve"> va a tener como resultado la generación de programas de implementación</w:t>
      </w:r>
      <w:r w:rsidR="00A33CC4">
        <w:rPr>
          <w:rFonts w:eastAsia="Arial" w:cs="Arial"/>
          <w:lang w:eastAsia="es-MX"/>
        </w:rPr>
        <w:t>.</w:t>
      </w:r>
    </w:p>
    <w:p w14:paraId="364C1B61" w14:textId="77777777" w:rsidR="00A33CC4" w:rsidRDefault="00A33CC4" w:rsidP="00710DC0">
      <w:pPr>
        <w:rPr>
          <w:rFonts w:eastAsia="Arial" w:cs="Arial"/>
          <w:lang w:eastAsia="es-MX"/>
        </w:rPr>
      </w:pPr>
    </w:p>
    <w:p w14:paraId="32CC9892" w14:textId="7BCCCA3D" w:rsidR="0055090C" w:rsidRDefault="00A33CC4" w:rsidP="00710DC0">
      <w:pPr>
        <w:rPr>
          <w:rFonts w:eastAsia="Arial" w:cs="Arial"/>
          <w:lang w:eastAsia="es-MX"/>
        </w:rPr>
      </w:pPr>
      <w:r w:rsidRPr="0055090C">
        <w:rPr>
          <w:rFonts w:eastAsia="Arial" w:cs="Arial"/>
          <w:lang w:eastAsia="es-MX"/>
        </w:rPr>
        <w:t>L</w:t>
      </w:r>
      <w:r w:rsidR="00C34316" w:rsidRPr="0055090C">
        <w:rPr>
          <w:rFonts w:eastAsia="Arial" w:cs="Arial"/>
          <w:lang w:eastAsia="es-MX"/>
        </w:rPr>
        <w:t>os</w:t>
      </w:r>
      <w:r w:rsidR="00BA618B" w:rsidRPr="0055090C">
        <w:rPr>
          <w:rFonts w:eastAsia="Arial" w:cs="Arial"/>
          <w:lang w:eastAsia="es-MX"/>
        </w:rPr>
        <w:t xml:space="preserve"> programas de implementación van a contener indicadores, </w:t>
      </w:r>
      <w:r w:rsidR="0055090C">
        <w:rPr>
          <w:rFonts w:eastAsia="Arial" w:cs="Arial"/>
          <w:lang w:eastAsia="es-MX"/>
        </w:rPr>
        <w:t>los cuales</w:t>
      </w:r>
      <w:r w:rsidR="00BA618B" w:rsidRPr="0055090C">
        <w:rPr>
          <w:rFonts w:eastAsia="Arial" w:cs="Arial"/>
          <w:lang w:eastAsia="es-MX"/>
        </w:rPr>
        <w:t xml:space="preserve"> est</w:t>
      </w:r>
      <w:r w:rsidR="00C34316" w:rsidRPr="0055090C">
        <w:rPr>
          <w:rFonts w:eastAsia="Arial" w:cs="Arial"/>
          <w:lang w:eastAsia="es-MX"/>
        </w:rPr>
        <w:t>á</w:t>
      </w:r>
      <w:r w:rsidR="0055090C">
        <w:rPr>
          <w:rFonts w:eastAsia="Arial" w:cs="Arial"/>
          <w:lang w:eastAsia="es-MX"/>
        </w:rPr>
        <w:t>n</w:t>
      </w:r>
      <w:r w:rsidR="00BA618B" w:rsidRPr="0055090C">
        <w:rPr>
          <w:rFonts w:eastAsia="Arial" w:cs="Arial"/>
          <w:lang w:eastAsia="es-MX"/>
        </w:rPr>
        <w:t xml:space="preserve"> en desarrollo</w:t>
      </w:r>
      <w:r w:rsidR="00C34316" w:rsidRPr="0055090C">
        <w:rPr>
          <w:rFonts w:eastAsia="Arial" w:cs="Arial"/>
          <w:lang w:eastAsia="es-MX"/>
        </w:rPr>
        <w:t>,</w:t>
      </w:r>
      <w:r w:rsidR="00BA618B" w:rsidRPr="0055090C">
        <w:rPr>
          <w:rFonts w:eastAsia="Arial" w:cs="Arial"/>
          <w:lang w:eastAsia="es-MX"/>
        </w:rPr>
        <w:t xml:space="preserve"> y lo que se vaya a desarrollar como metodología </w:t>
      </w:r>
      <w:r w:rsidR="0055090C">
        <w:rPr>
          <w:rFonts w:eastAsia="Arial" w:cs="Arial"/>
          <w:lang w:eastAsia="es-MX"/>
        </w:rPr>
        <w:t>también los</w:t>
      </w:r>
      <w:r w:rsidR="00690458" w:rsidRPr="0055090C">
        <w:rPr>
          <w:rFonts w:eastAsia="Arial" w:cs="Arial"/>
          <w:lang w:eastAsia="es-MX"/>
        </w:rPr>
        <w:t xml:space="preserve"> tendrá</w:t>
      </w:r>
      <w:r w:rsidR="009540F7">
        <w:rPr>
          <w:rFonts w:eastAsia="Arial" w:cs="Arial"/>
          <w:lang w:eastAsia="es-MX"/>
        </w:rPr>
        <w:t>, anticipa</w:t>
      </w:r>
      <w:r w:rsidR="0055090C">
        <w:rPr>
          <w:rFonts w:eastAsia="Arial" w:cs="Arial"/>
          <w:lang w:eastAsia="es-MX"/>
        </w:rPr>
        <w:t>.</w:t>
      </w:r>
    </w:p>
    <w:p w14:paraId="13311B81" w14:textId="77777777" w:rsidR="0055090C" w:rsidRDefault="0055090C" w:rsidP="00710DC0">
      <w:pPr>
        <w:rPr>
          <w:rFonts w:eastAsia="Arial" w:cs="Arial"/>
          <w:lang w:eastAsia="es-MX"/>
        </w:rPr>
      </w:pPr>
    </w:p>
    <w:p w14:paraId="196A475F" w14:textId="047B1898" w:rsidR="003755D0" w:rsidRDefault="009540F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BA618B" w:rsidRPr="0055090C">
        <w:rPr>
          <w:rFonts w:eastAsia="Arial" w:cs="Arial"/>
          <w:lang w:eastAsia="es-MX"/>
        </w:rPr>
        <w:t xml:space="preserve">a Política Estatal Anticorrupción </w:t>
      </w:r>
      <w:r>
        <w:rPr>
          <w:rFonts w:eastAsia="Arial" w:cs="Arial"/>
          <w:lang w:eastAsia="es-MX"/>
        </w:rPr>
        <w:t xml:space="preserve">de Jalisco </w:t>
      </w:r>
      <w:r w:rsidR="00BA618B" w:rsidRPr="0055090C">
        <w:rPr>
          <w:rFonts w:eastAsia="Arial" w:cs="Arial"/>
          <w:lang w:eastAsia="es-MX"/>
        </w:rPr>
        <w:t xml:space="preserve">se aprobó sin indicadores, </w:t>
      </w:r>
      <w:r w:rsidR="00984CB6">
        <w:rPr>
          <w:rFonts w:eastAsia="Arial" w:cs="Arial"/>
          <w:lang w:eastAsia="es-MX"/>
        </w:rPr>
        <w:t>recuerda</w:t>
      </w:r>
      <w:r>
        <w:rPr>
          <w:rFonts w:eastAsia="Arial" w:cs="Arial"/>
          <w:lang w:eastAsia="es-MX"/>
        </w:rPr>
        <w:t xml:space="preserve">, y </w:t>
      </w:r>
      <w:r w:rsidR="00BA618B" w:rsidRPr="0055090C">
        <w:rPr>
          <w:rFonts w:eastAsia="Arial" w:cs="Arial"/>
          <w:lang w:eastAsia="es-MX"/>
        </w:rPr>
        <w:t xml:space="preserve">es una tarea de la Comisión Ejecutiva y </w:t>
      </w:r>
      <w:r>
        <w:rPr>
          <w:rFonts w:eastAsia="Arial" w:cs="Arial"/>
          <w:lang w:eastAsia="es-MX"/>
        </w:rPr>
        <w:t xml:space="preserve">del </w:t>
      </w:r>
      <w:r w:rsidR="00BA618B" w:rsidRPr="0055090C">
        <w:rPr>
          <w:rFonts w:eastAsia="Arial" w:cs="Arial"/>
          <w:lang w:eastAsia="es-MX"/>
        </w:rPr>
        <w:t xml:space="preserve">Comité Coordinador establecer </w:t>
      </w:r>
      <w:r w:rsidR="00690458" w:rsidRPr="0055090C">
        <w:rPr>
          <w:rFonts w:eastAsia="Arial" w:cs="Arial"/>
          <w:lang w:eastAsia="es-MX"/>
        </w:rPr>
        <w:t>los</w:t>
      </w:r>
      <w:r w:rsidR="00BA618B" w:rsidRPr="0055090C">
        <w:rPr>
          <w:rFonts w:eastAsia="Arial" w:cs="Arial"/>
          <w:lang w:eastAsia="es-MX"/>
        </w:rPr>
        <w:t xml:space="preserve"> indicadores estratégicos de primer orden que midan lo</w:t>
      </w:r>
      <w:r w:rsidR="008E3832" w:rsidRPr="0055090C">
        <w:rPr>
          <w:rFonts w:eastAsia="Arial" w:cs="Arial"/>
          <w:lang w:eastAsia="es-MX"/>
        </w:rPr>
        <w:t>s</w:t>
      </w:r>
      <w:r w:rsidR="00BA618B" w:rsidRPr="0055090C">
        <w:rPr>
          <w:rFonts w:eastAsia="Arial" w:cs="Arial"/>
          <w:lang w:eastAsia="es-MX"/>
        </w:rPr>
        <w:t xml:space="preserve"> 10 objetivos específicos que se establecieron </w:t>
      </w:r>
      <w:r w:rsidR="009B1BC6" w:rsidRPr="0055090C">
        <w:rPr>
          <w:rFonts w:eastAsia="Arial" w:cs="Arial"/>
          <w:lang w:eastAsia="es-MX"/>
        </w:rPr>
        <w:t xml:space="preserve">en </w:t>
      </w:r>
      <w:r w:rsidR="00BA618B" w:rsidRPr="0055090C">
        <w:rPr>
          <w:rFonts w:eastAsia="Arial" w:cs="Arial"/>
          <w:lang w:eastAsia="es-MX"/>
        </w:rPr>
        <w:t xml:space="preserve">el </w:t>
      </w:r>
      <w:r>
        <w:rPr>
          <w:rFonts w:eastAsia="Arial" w:cs="Arial"/>
          <w:lang w:eastAsia="es-MX"/>
        </w:rPr>
        <w:t xml:space="preserve">propio </w:t>
      </w:r>
      <w:r w:rsidR="00BA618B" w:rsidRPr="0055090C">
        <w:rPr>
          <w:rFonts w:eastAsia="Arial" w:cs="Arial"/>
          <w:lang w:eastAsia="es-MX"/>
        </w:rPr>
        <w:t>Comité Coordinador para la Política Estatal Anticorrupción</w:t>
      </w:r>
      <w:r>
        <w:rPr>
          <w:rFonts w:eastAsia="Arial" w:cs="Arial"/>
          <w:lang w:eastAsia="es-MX"/>
        </w:rPr>
        <w:t xml:space="preserve"> de Jalisco</w:t>
      </w:r>
      <w:r w:rsidR="00BA618B" w:rsidRPr="0055090C">
        <w:rPr>
          <w:rFonts w:eastAsia="Arial" w:cs="Arial"/>
          <w:lang w:eastAsia="es-MX"/>
        </w:rPr>
        <w:t>.</w:t>
      </w:r>
    </w:p>
    <w:p w14:paraId="5A0FAE06" w14:textId="77777777" w:rsidR="003755D0" w:rsidRDefault="003755D0" w:rsidP="00710DC0">
      <w:pPr>
        <w:rPr>
          <w:rFonts w:eastAsia="Arial" w:cs="Arial"/>
          <w:lang w:eastAsia="es-MX"/>
        </w:rPr>
      </w:pPr>
    </w:p>
    <w:p w14:paraId="12600A9A" w14:textId="0AB24F40" w:rsidR="009A21C5" w:rsidRDefault="0016311A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9540F7">
        <w:rPr>
          <w:rFonts w:eastAsia="Arial" w:cs="Arial"/>
          <w:lang w:eastAsia="es-MX"/>
        </w:rPr>
        <w:t xml:space="preserve">aclara </w:t>
      </w:r>
      <w:r>
        <w:rPr>
          <w:rFonts w:eastAsia="Arial" w:cs="Arial"/>
          <w:lang w:eastAsia="es-MX"/>
        </w:rPr>
        <w:t xml:space="preserve">que </w:t>
      </w:r>
      <w:r w:rsidR="00022A1D">
        <w:rPr>
          <w:rFonts w:eastAsia="Arial" w:cs="Arial"/>
          <w:lang w:eastAsia="es-MX"/>
        </w:rPr>
        <w:t>el</w:t>
      </w:r>
      <w:r w:rsidRPr="0016311A">
        <w:rPr>
          <w:rFonts w:eastAsia="Arial" w:cs="Arial"/>
          <w:lang w:eastAsia="es-MX"/>
        </w:rPr>
        <w:t xml:space="preserve"> documento que </w:t>
      </w:r>
      <w:r w:rsidR="009B1BC6" w:rsidRPr="0016311A">
        <w:rPr>
          <w:rFonts w:eastAsia="Arial" w:cs="Arial"/>
          <w:lang w:eastAsia="es-MX"/>
        </w:rPr>
        <w:t>presenta</w:t>
      </w:r>
      <w:r w:rsidRPr="0016311A">
        <w:rPr>
          <w:rFonts w:eastAsia="Arial" w:cs="Arial"/>
          <w:lang w:eastAsia="es-MX"/>
        </w:rPr>
        <w:t xml:space="preserve"> n</w:t>
      </w:r>
      <w:r w:rsidR="00022A1D">
        <w:rPr>
          <w:rFonts w:eastAsia="Arial" w:cs="Arial"/>
          <w:lang w:eastAsia="es-MX"/>
        </w:rPr>
        <w:t>o</w:t>
      </w:r>
      <w:r w:rsidRPr="0016311A">
        <w:rPr>
          <w:rFonts w:eastAsia="Arial" w:cs="Arial"/>
          <w:lang w:eastAsia="es-MX"/>
        </w:rPr>
        <w:t xml:space="preserve"> </w:t>
      </w:r>
      <w:r w:rsidR="00022A1D">
        <w:rPr>
          <w:rFonts w:eastAsia="Arial" w:cs="Arial"/>
          <w:lang w:eastAsia="es-MX"/>
        </w:rPr>
        <w:t xml:space="preserve">es </w:t>
      </w:r>
      <w:r w:rsidRPr="0016311A">
        <w:rPr>
          <w:rFonts w:eastAsia="Arial" w:cs="Arial"/>
          <w:lang w:eastAsia="es-MX"/>
        </w:rPr>
        <w:t>para revisión</w:t>
      </w:r>
      <w:r w:rsidR="009A21C5">
        <w:rPr>
          <w:rFonts w:eastAsia="Arial" w:cs="Arial"/>
          <w:lang w:eastAsia="es-MX"/>
        </w:rPr>
        <w:t>,</w:t>
      </w:r>
      <w:r w:rsidRPr="0016311A">
        <w:rPr>
          <w:rFonts w:eastAsia="Arial" w:cs="Arial"/>
          <w:lang w:eastAsia="es-MX"/>
        </w:rPr>
        <w:t xml:space="preserve"> ni aprobación</w:t>
      </w:r>
      <w:r w:rsidR="009A21C5">
        <w:rPr>
          <w:rFonts w:eastAsia="Arial" w:cs="Arial"/>
          <w:lang w:eastAsia="es-MX"/>
        </w:rPr>
        <w:t>;</w:t>
      </w:r>
      <w:r w:rsidRPr="0016311A">
        <w:rPr>
          <w:rFonts w:eastAsia="Arial" w:cs="Arial"/>
          <w:lang w:eastAsia="es-MX"/>
        </w:rPr>
        <w:t xml:space="preserve"> es un documento de trabajo,</w:t>
      </w:r>
      <w:r w:rsidR="00022A1D">
        <w:rPr>
          <w:rFonts w:eastAsia="Arial" w:cs="Arial"/>
          <w:lang w:eastAsia="es-MX"/>
        </w:rPr>
        <w:t xml:space="preserve"> </w:t>
      </w:r>
      <w:r w:rsidRPr="0016311A">
        <w:rPr>
          <w:rFonts w:eastAsia="Arial" w:cs="Arial"/>
          <w:lang w:eastAsia="es-MX"/>
        </w:rPr>
        <w:t>en términos informativos</w:t>
      </w:r>
      <w:r w:rsidR="00022A1D">
        <w:rPr>
          <w:rFonts w:eastAsia="Arial" w:cs="Arial"/>
          <w:lang w:eastAsia="es-MX"/>
        </w:rPr>
        <w:t>,</w:t>
      </w:r>
      <w:r w:rsidRPr="0016311A">
        <w:rPr>
          <w:rFonts w:eastAsia="Arial" w:cs="Arial"/>
          <w:lang w:eastAsia="es-MX"/>
        </w:rPr>
        <w:t xml:space="preserve"> </w:t>
      </w:r>
      <w:r w:rsidR="00022A1D">
        <w:rPr>
          <w:rFonts w:eastAsia="Arial" w:cs="Arial"/>
          <w:lang w:eastAsia="es-MX"/>
        </w:rPr>
        <w:t xml:space="preserve">que busca compartir. </w:t>
      </w:r>
    </w:p>
    <w:p w14:paraId="07B99923" w14:textId="77777777" w:rsidR="009A21C5" w:rsidRDefault="009A21C5" w:rsidP="00710DC0">
      <w:pPr>
        <w:rPr>
          <w:rFonts w:eastAsia="Arial" w:cs="Arial"/>
          <w:lang w:eastAsia="es-MX"/>
        </w:rPr>
      </w:pPr>
    </w:p>
    <w:p w14:paraId="32F99197" w14:textId="511AC1CA" w:rsidR="00793A5B" w:rsidRDefault="0016311A" w:rsidP="00710DC0">
      <w:pPr>
        <w:rPr>
          <w:rFonts w:eastAsia="Arial" w:cs="Arial"/>
          <w:lang w:eastAsia="es-MX"/>
        </w:rPr>
      </w:pPr>
      <w:r w:rsidRPr="0016311A">
        <w:rPr>
          <w:rFonts w:eastAsia="Arial" w:cs="Arial"/>
          <w:lang w:eastAsia="es-MX"/>
        </w:rPr>
        <w:t>El objetivo por el momento es desarrollar una Metodología de Aprobación de Indicadores para la Política Estatal Anticorrupción de Jalisco (PEAJAL) y para los Programas Marco de Implementación de la PEAJAL (Programas MI-PEAJAL) de Jalisco</w:t>
      </w:r>
      <w:r w:rsidR="009A21C5">
        <w:rPr>
          <w:rFonts w:eastAsia="Arial" w:cs="Arial"/>
          <w:lang w:eastAsia="es-MX"/>
        </w:rPr>
        <w:t xml:space="preserve">, precisa. </w:t>
      </w:r>
    </w:p>
    <w:p w14:paraId="76D32234" w14:textId="77777777" w:rsidR="005E6CA3" w:rsidRDefault="005E6CA3" w:rsidP="00710DC0">
      <w:pPr>
        <w:rPr>
          <w:rFonts w:eastAsia="Arial" w:cs="Arial"/>
          <w:lang w:eastAsia="es-MX"/>
        </w:rPr>
      </w:pPr>
    </w:p>
    <w:p w14:paraId="35C1B4A8" w14:textId="58325527" w:rsidR="009A21C5" w:rsidRDefault="009A21C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Además</w:t>
      </w:r>
      <w:r w:rsidR="00367B97">
        <w:rPr>
          <w:rFonts w:eastAsia="Arial" w:cs="Arial"/>
          <w:lang w:eastAsia="es-MX"/>
        </w:rPr>
        <w:t xml:space="preserve"> resalta que se enmarca </w:t>
      </w:r>
      <w:r w:rsidR="00367B97" w:rsidRPr="00367B97">
        <w:rPr>
          <w:rFonts w:eastAsia="Arial" w:cs="Arial"/>
          <w:lang w:eastAsia="es-MX"/>
        </w:rPr>
        <w:t xml:space="preserve">en el </w:t>
      </w:r>
      <w:r>
        <w:rPr>
          <w:rFonts w:eastAsia="Arial" w:cs="Arial"/>
          <w:lang w:eastAsia="es-MX"/>
        </w:rPr>
        <w:t>P</w:t>
      </w:r>
      <w:r w:rsidR="00367B97" w:rsidRPr="00367B97">
        <w:rPr>
          <w:rFonts w:eastAsia="Arial" w:cs="Arial"/>
          <w:lang w:eastAsia="es-MX"/>
        </w:rPr>
        <w:t xml:space="preserve">rograma de </w:t>
      </w:r>
      <w:r>
        <w:rPr>
          <w:rFonts w:eastAsia="Arial" w:cs="Arial"/>
          <w:lang w:eastAsia="es-MX"/>
        </w:rPr>
        <w:t>T</w:t>
      </w:r>
      <w:r w:rsidR="00367B97" w:rsidRPr="00367B97">
        <w:rPr>
          <w:rFonts w:eastAsia="Arial" w:cs="Arial"/>
          <w:lang w:eastAsia="es-MX"/>
        </w:rPr>
        <w:t xml:space="preserve">rabajo </w:t>
      </w:r>
      <w:r>
        <w:rPr>
          <w:rFonts w:eastAsia="Arial" w:cs="Arial"/>
          <w:lang w:eastAsia="es-MX"/>
        </w:rPr>
        <w:t>A</w:t>
      </w:r>
      <w:r w:rsidR="00367B97" w:rsidRPr="00367B97">
        <w:rPr>
          <w:rFonts w:eastAsia="Arial" w:cs="Arial"/>
          <w:lang w:eastAsia="es-MX"/>
        </w:rPr>
        <w:t>nual de la Secretaría Ejecutiva</w:t>
      </w:r>
      <w:r>
        <w:rPr>
          <w:rFonts w:eastAsia="Arial" w:cs="Arial"/>
          <w:lang w:eastAsia="es-MX"/>
        </w:rPr>
        <w:t xml:space="preserve"> como</w:t>
      </w:r>
      <w:r w:rsidR="00367B97" w:rsidRPr="00367B97">
        <w:rPr>
          <w:rFonts w:eastAsia="Arial" w:cs="Arial"/>
          <w:lang w:eastAsia="es-MX"/>
        </w:rPr>
        <w:t xml:space="preserve"> l</w:t>
      </w:r>
      <w:r w:rsidR="00BF552C">
        <w:rPr>
          <w:rFonts w:eastAsia="Arial" w:cs="Arial"/>
          <w:lang w:eastAsia="es-MX"/>
        </w:rPr>
        <w:t xml:space="preserve">a </w:t>
      </w:r>
      <w:r w:rsidR="00A765F4">
        <w:rPr>
          <w:rFonts w:eastAsia="Arial" w:cs="Arial"/>
          <w:lang w:eastAsia="es-MX"/>
        </w:rPr>
        <w:t xml:space="preserve">actividad </w:t>
      </w:r>
      <w:r w:rsidR="00367B97" w:rsidRPr="00367B97">
        <w:rPr>
          <w:rFonts w:eastAsia="Arial" w:cs="Arial"/>
          <w:lang w:eastAsia="es-MX"/>
        </w:rPr>
        <w:t xml:space="preserve">27, </w:t>
      </w:r>
      <w:r w:rsidR="00BF552C">
        <w:rPr>
          <w:rFonts w:eastAsia="Arial" w:cs="Arial"/>
          <w:lang w:eastAsia="es-MX"/>
        </w:rPr>
        <w:t>se encuentra en</w:t>
      </w:r>
      <w:r w:rsidR="00367B97" w:rsidRPr="00367B97">
        <w:rPr>
          <w:rFonts w:eastAsia="Arial" w:cs="Arial"/>
          <w:lang w:eastAsia="es-MX"/>
        </w:rPr>
        <w:t xml:space="preserve"> la </w:t>
      </w:r>
      <w:r>
        <w:rPr>
          <w:rFonts w:eastAsia="Arial" w:cs="Arial"/>
          <w:lang w:eastAsia="es-MX"/>
        </w:rPr>
        <w:t>M</w:t>
      </w:r>
      <w:r w:rsidR="00367B97" w:rsidRPr="00367B97">
        <w:rPr>
          <w:rFonts w:eastAsia="Arial" w:cs="Arial"/>
          <w:lang w:eastAsia="es-MX"/>
        </w:rPr>
        <w:t xml:space="preserve">atriz de </w:t>
      </w:r>
      <w:r>
        <w:rPr>
          <w:rFonts w:eastAsia="Arial" w:cs="Arial"/>
          <w:lang w:eastAsia="es-MX"/>
        </w:rPr>
        <w:t>I</w:t>
      </w:r>
      <w:r w:rsidR="00367B97" w:rsidRPr="00367B97">
        <w:rPr>
          <w:rFonts w:eastAsia="Arial" w:cs="Arial"/>
          <w:lang w:eastAsia="es-MX"/>
        </w:rPr>
        <w:t xml:space="preserve">ndicadores para </w:t>
      </w:r>
      <w:r>
        <w:rPr>
          <w:rFonts w:eastAsia="Arial" w:cs="Arial"/>
          <w:lang w:eastAsia="es-MX"/>
        </w:rPr>
        <w:t>R</w:t>
      </w:r>
      <w:r w:rsidR="00367B97" w:rsidRPr="00367B97">
        <w:rPr>
          <w:rFonts w:eastAsia="Arial" w:cs="Arial"/>
          <w:lang w:eastAsia="es-MX"/>
        </w:rPr>
        <w:t xml:space="preserve">esultados y </w:t>
      </w:r>
      <w:r w:rsidR="00BF552C">
        <w:rPr>
          <w:rFonts w:eastAsia="Arial" w:cs="Arial"/>
          <w:lang w:eastAsia="es-MX"/>
        </w:rPr>
        <w:t xml:space="preserve">fue </w:t>
      </w:r>
      <w:r w:rsidR="00367B97" w:rsidRPr="00367B97">
        <w:rPr>
          <w:rFonts w:eastAsia="Arial" w:cs="Arial"/>
          <w:lang w:eastAsia="es-MX"/>
        </w:rPr>
        <w:t>aprobado parte del Comité Coordinador a través del MOSEC</w:t>
      </w:r>
      <w:r>
        <w:rPr>
          <w:rFonts w:eastAsia="Arial" w:cs="Arial"/>
          <w:lang w:eastAsia="es-MX"/>
        </w:rPr>
        <w:t>-JAL.</w:t>
      </w:r>
    </w:p>
    <w:p w14:paraId="177709C1" w14:textId="77777777" w:rsidR="009A21C5" w:rsidRDefault="009A21C5" w:rsidP="00710DC0">
      <w:pPr>
        <w:rPr>
          <w:rFonts w:eastAsia="Arial" w:cs="Arial"/>
          <w:lang w:eastAsia="es-MX"/>
        </w:rPr>
      </w:pPr>
    </w:p>
    <w:p w14:paraId="0789CCE2" w14:textId="0B2A7E29" w:rsidR="00A43EC1" w:rsidRDefault="009A21C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367B97" w:rsidRPr="00367B97">
        <w:rPr>
          <w:rFonts w:eastAsia="Arial" w:cs="Arial"/>
          <w:lang w:eastAsia="es-MX"/>
        </w:rPr>
        <w:t xml:space="preserve">a finalidad es procurar que el conjunto de indicadores que sean seleccionados para monitorear y evaluar los esfuerzos anticorrupción en Jalisco cumpla con los requisitos técnicos establecidos que aseguren su calidad, aportando información significativa y enfocada a resultados. </w:t>
      </w:r>
    </w:p>
    <w:p w14:paraId="6386317A" w14:textId="77777777" w:rsidR="00A43EC1" w:rsidRDefault="00A43EC1" w:rsidP="00710DC0">
      <w:pPr>
        <w:rPr>
          <w:rFonts w:eastAsia="Arial" w:cs="Arial"/>
          <w:lang w:eastAsia="es-MX"/>
        </w:rPr>
      </w:pPr>
    </w:p>
    <w:p w14:paraId="2FA2155C" w14:textId="623E35FE" w:rsidR="00A43EC1" w:rsidRDefault="00367B97" w:rsidP="00710DC0">
      <w:pPr>
        <w:rPr>
          <w:rFonts w:eastAsia="Arial" w:cs="Arial"/>
          <w:lang w:eastAsia="es-MX"/>
        </w:rPr>
      </w:pPr>
      <w:r w:rsidRPr="00367B97">
        <w:rPr>
          <w:rFonts w:eastAsia="Arial" w:cs="Arial"/>
          <w:lang w:eastAsia="es-MX"/>
        </w:rPr>
        <w:t>El valor que puede dar es</w:t>
      </w:r>
      <w:r w:rsidR="004A36A9">
        <w:rPr>
          <w:rFonts w:eastAsia="Arial" w:cs="Arial"/>
          <w:lang w:eastAsia="es-MX"/>
        </w:rPr>
        <w:t xml:space="preserve">to es que </w:t>
      </w:r>
      <w:r w:rsidRPr="00367B97">
        <w:rPr>
          <w:rFonts w:eastAsia="Arial" w:cs="Arial"/>
          <w:lang w:eastAsia="es-MX"/>
        </w:rPr>
        <w:t xml:space="preserve">es un proceso que involucra a otros actores con conocimiento especializado en el área, lo cual permitirá contar con una selección de indicadores sustentada técnicamente gracias a </w:t>
      </w:r>
      <w:r w:rsidR="00A43EC1">
        <w:rPr>
          <w:rFonts w:eastAsia="Arial" w:cs="Arial"/>
          <w:lang w:eastAsia="es-MX"/>
        </w:rPr>
        <w:t>su</w:t>
      </w:r>
      <w:r w:rsidRPr="00367B97">
        <w:rPr>
          <w:rFonts w:eastAsia="Arial" w:cs="Arial"/>
          <w:lang w:eastAsia="es-MX"/>
        </w:rPr>
        <w:t xml:space="preserve"> revisión y validación</w:t>
      </w:r>
      <w:r w:rsidR="00A43EC1">
        <w:rPr>
          <w:rFonts w:eastAsia="Arial" w:cs="Arial"/>
          <w:lang w:eastAsia="es-MX"/>
        </w:rPr>
        <w:t>.</w:t>
      </w:r>
    </w:p>
    <w:p w14:paraId="60B3D321" w14:textId="77777777" w:rsidR="00A43EC1" w:rsidRDefault="00A43EC1" w:rsidP="00710DC0">
      <w:pPr>
        <w:rPr>
          <w:rFonts w:eastAsia="Arial" w:cs="Arial"/>
          <w:lang w:eastAsia="es-MX"/>
        </w:rPr>
      </w:pPr>
    </w:p>
    <w:p w14:paraId="4F3A8AC5" w14:textId="1521E269" w:rsidR="00CF25E0" w:rsidRDefault="004948E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Al ser</w:t>
      </w:r>
      <w:r w:rsidR="00367B97" w:rsidRPr="00367B97">
        <w:rPr>
          <w:rFonts w:eastAsia="Arial" w:cs="Arial"/>
          <w:lang w:eastAsia="es-MX"/>
        </w:rPr>
        <w:t xml:space="preserve"> </w:t>
      </w:r>
      <w:r w:rsidR="00A43EC1">
        <w:rPr>
          <w:rFonts w:eastAsia="Arial" w:cs="Arial"/>
          <w:lang w:eastAsia="es-MX"/>
        </w:rPr>
        <w:t xml:space="preserve">un </w:t>
      </w:r>
      <w:r w:rsidR="00367B97" w:rsidRPr="00367B97">
        <w:rPr>
          <w:rFonts w:eastAsia="Arial" w:cs="Arial"/>
          <w:lang w:eastAsia="es-MX"/>
        </w:rPr>
        <w:t xml:space="preserve">documento de trabajo </w:t>
      </w:r>
      <w:r w:rsidR="009A16DE">
        <w:rPr>
          <w:rFonts w:eastAsia="Arial" w:cs="Arial"/>
          <w:lang w:eastAsia="es-MX"/>
        </w:rPr>
        <w:t>no se establece</w:t>
      </w:r>
      <w:r w:rsidR="00367B97" w:rsidRPr="00367B97">
        <w:rPr>
          <w:rFonts w:eastAsia="Arial" w:cs="Arial"/>
          <w:lang w:eastAsia="es-MX"/>
        </w:rPr>
        <w:t xml:space="preserve"> cuál va a ser el perfil de </w:t>
      </w:r>
      <w:r w:rsidR="00A43EC1">
        <w:rPr>
          <w:rFonts w:eastAsia="Arial" w:cs="Arial"/>
          <w:lang w:eastAsia="es-MX"/>
        </w:rPr>
        <w:t xml:space="preserve">las o </w:t>
      </w:r>
      <w:r w:rsidR="009A16DE">
        <w:rPr>
          <w:rFonts w:eastAsia="Arial" w:cs="Arial"/>
          <w:lang w:eastAsia="es-MX"/>
        </w:rPr>
        <w:t>los</w:t>
      </w:r>
      <w:r w:rsidR="00367B97" w:rsidRPr="00367B97">
        <w:rPr>
          <w:rFonts w:eastAsia="Arial" w:cs="Arial"/>
          <w:lang w:eastAsia="es-MX"/>
        </w:rPr>
        <w:t xml:space="preserve"> especialistas en concreto</w:t>
      </w:r>
      <w:r w:rsidR="00A43EC1">
        <w:rPr>
          <w:rFonts w:eastAsia="Arial" w:cs="Arial"/>
          <w:lang w:eastAsia="es-MX"/>
        </w:rPr>
        <w:t>;</w:t>
      </w:r>
      <w:r w:rsidR="00367B97" w:rsidRPr="00367B97">
        <w:rPr>
          <w:rFonts w:eastAsia="Arial" w:cs="Arial"/>
          <w:lang w:eastAsia="es-MX"/>
        </w:rPr>
        <w:t xml:space="preserve"> </w:t>
      </w:r>
      <w:r w:rsidR="00CE073B" w:rsidRPr="00CE073B">
        <w:rPr>
          <w:rFonts w:eastAsia="Arial" w:cs="Arial"/>
          <w:lang w:eastAsia="es-MX"/>
        </w:rPr>
        <w:t>a partir de lo implementado por el CONEVAL</w:t>
      </w:r>
      <w:r w:rsidR="00CE073B">
        <w:rPr>
          <w:rFonts w:eastAsia="Arial" w:cs="Arial"/>
          <w:lang w:eastAsia="es-MX"/>
        </w:rPr>
        <w:t>,</w:t>
      </w:r>
      <w:r w:rsidR="00CE073B" w:rsidRPr="00CE073B">
        <w:rPr>
          <w:rFonts w:eastAsia="Arial" w:cs="Arial"/>
          <w:lang w:eastAsia="es-MX"/>
        </w:rPr>
        <w:t xml:space="preserve"> </w:t>
      </w:r>
      <w:r w:rsidR="009A16DE">
        <w:rPr>
          <w:rFonts w:eastAsia="Arial" w:cs="Arial"/>
          <w:lang w:eastAsia="es-MX"/>
        </w:rPr>
        <w:t>debe</w:t>
      </w:r>
      <w:r w:rsidR="00CE073B">
        <w:rPr>
          <w:rFonts w:eastAsia="Arial" w:cs="Arial"/>
          <w:lang w:eastAsia="es-MX"/>
        </w:rPr>
        <w:t>ría</w:t>
      </w:r>
      <w:r w:rsidR="009A16DE">
        <w:rPr>
          <w:rFonts w:eastAsia="Arial" w:cs="Arial"/>
          <w:lang w:eastAsia="es-MX"/>
        </w:rPr>
        <w:t xml:space="preserve">n tener </w:t>
      </w:r>
      <w:r w:rsidR="00367B97" w:rsidRPr="00367B97">
        <w:rPr>
          <w:rFonts w:eastAsia="Arial" w:cs="Arial"/>
          <w:lang w:eastAsia="es-MX"/>
        </w:rPr>
        <w:t xml:space="preserve">conocimientos para </w:t>
      </w:r>
      <w:r w:rsidR="00CE073B">
        <w:rPr>
          <w:rFonts w:eastAsia="Arial" w:cs="Arial"/>
          <w:lang w:eastAsia="es-MX"/>
        </w:rPr>
        <w:t>valorar</w:t>
      </w:r>
      <w:r w:rsidR="00CE073B" w:rsidRPr="00367B97">
        <w:rPr>
          <w:rFonts w:eastAsia="Arial" w:cs="Arial"/>
          <w:lang w:eastAsia="es-MX"/>
        </w:rPr>
        <w:t xml:space="preserve"> </w:t>
      </w:r>
      <w:r w:rsidR="00367B97" w:rsidRPr="00367B97">
        <w:rPr>
          <w:rFonts w:eastAsia="Arial" w:cs="Arial"/>
          <w:lang w:eastAsia="es-MX"/>
        </w:rPr>
        <w:t>la pertinencia temática de cada uno de los indicadores que se relacionen con sus objetivos, así como la factibilidad técnica de desarrollar indicadores</w:t>
      </w:r>
      <w:r w:rsidR="00CE073B">
        <w:rPr>
          <w:rFonts w:eastAsia="Arial" w:cs="Arial"/>
          <w:lang w:eastAsia="es-MX"/>
        </w:rPr>
        <w:t>.</w:t>
      </w:r>
      <w:r w:rsidR="00CF25E0">
        <w:rPr>
          <w:rFonts w:eastAsia="Arial" w:cs="Arial"/>
          <w:lang w:eastAsia="es-MX"/>
        </w:rPr>
        <w:t xml:space="preserve"> </w:t>
      </w:r>
    </w:p>
    <w:p w14:paraId="25BB4CBB" w14:textId="77777777" w:rsidR="00CF25E0" w:rsidRDefault="00CF25E0" w:rsidP="00710DC0">
      <w:pPr>
        <w:rPr>
          <w:rFonts w:eastAsia="Arial" w:cs="Arial"/>
          <w:lang w:eastAsia="es-MX"/>
        </w:rPr>
      </w:pPr>
    </w:p>
    <w:p w14:paraId="65230A58" w14:textId="7FEEB346" w:rsidR="00DE547C" w:rsidRDefault="001E1E8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CE073B">
        <w:rPr>
          <w:rFonts w:eastAsia="Arial" w:cs="Arial"/>
          <w:lang w:eastAsia="es-MX"/>
        </w:rPr>
        <w:t>advierte que</w:t>
      </w:r>
      <w:r w:rsidR="00367B97" w:rsidRPr="00367B97">
        <w:rPr>
          <w:rFonts w:eastAsia="Arial" w:cs="Arial"/>
          <w:lang w:eastAsia="es-MX"/>
        </w:rPr>
        <w:t xml:space="preserve"> es una práctica desarrollada por el CONEVAL, </w:t>
      </w:r>
      <w:r w:rsidR="0040138D">
        <w:rPr>
          <w:rFonts w:eastAsia="Arial" w:cs="Arial"/>
          <w:lang w:eastAsia="es-MX"/>
        </w:rPr>
        <w:t>que se trata</w:t>
      </w:r>
      <w:r w:rsidR="00367B97" w:rsidRPr="00367B97">
        <w:rPr>
          <w:rFonts w:eastAsia="Arial" w:cs="Arial"/>
          <w:lang w:eastAsia="es-MX"/>
        </w:rPr>
        <w:t xml:space="preserve"> de </w:t>
      </w:r>
      <w:r w:rsidR="00DE547C">
        <w:rPr>
          <w:rFonts w:eastAsia="Arial" w:cs="Arial"/>
          <w:lang w:eastAsia="es-MX"/>
        </w:rPr>
        <w:t>“</w:t>
      </w:r>
      <w:r w:rsidR="00367B97" w:rsidRPr="00367B97">
        <w:rPr>
          <w:rFonts w:eastAsia="Arial" w:cs="Arial"/>
          <w:lang w:eastAsia="es-MX"/>
        </w:rPr>
        <w:t>tropicalizar</w:t>
      </w:r>
      <w:r w:rsidR="00DE547C">
        <w:rPr>
          <w:rFonts w:eastAsia="Arial" w:cs="Arial"/>
          <w:lang w:eastAsia="es-MX"/>
        </w:rPr>
        <w:t>”</w:t>
      </w:r>
      <w:r w:rsidR="00367B97" w:rsidRPr="00367B97">
        <w:rPr>
          <w:rFonts w:eastAsia="Arial" w:cs="Arial"/>
          <w:lang w:eastAsia="es-MX"/>
        </w:rPr>
        <w:t xml:space="preserve"> o ajustar a las condiciones que </w:t>
      </w:r>
      <w:r w:rsidR="0040138D">
        <w:rPr>
          <w:rFonts w:eastAsia="Arial" w:cs="Arial"/>
          <w:lang w:eastAsia="es-MX"/>
        </w:rPr>
        <w:t>se tienen</w:t>
      </w:r>
      <w:r w:rsidR="00367B97" w:rsidRPr="00367B97">
        <w:rPr>
          <w:rFonts w:eastAsia="Arial" w:cs="Arial"/>
          <w:lang w:eastAsia="es-MX"/>
        </w:rPr>
        <w:t xml:space="preserve"> para el Sistema Estatal Anticorrupción </w:t>
      </w:r>
      <w:r w:rsidR="00DE547C">
        <w:rPr>
          <w:rFonts w:eastAsia="Arial" w:cs="Arial"/>
          <w:lang w:eastAsia="es-MX"/>
        </w:rPr>
        <w:t xml:space="preserve">de Jalisco </w:t>
      </w:r>
      <w:r w:rsidR="00367B97" w:rsidRPr="00367B97">
        <w:rPr>
          <w:rFonts w:eastAsia="Arial" w:cs="Arial"/>
          <w:lang w:eastAsia="es-MX"/>
        </w:rPr>
        <w:t xml:space="preserve">y que sea aplicable para lo </w:t>
      </w:r>
      <w:r w:rsidR="00370C1A">
        <w:rPr>
          <w:rFonts w:eastAsia="Arial" w:cs="Arial"/>
          <w:lang w:eastAsia="es-MX"/>
        </w:rPr>
        <w:t xml:space="preserve">que </w:t>
      </w:r>
      <w:r w:rsidR="0040138D">
        <w:rPr>
          <w:rFonts w:eastAsia="Arial" w:cs="Arial"/>
          <w:lang w:eastAsia="es-MX"/>
        </w:rPr>
        <w:t xml:space="preserve">se </w:t>
      </w:r>
      <w:r w:rsidR="00367B97" w:rsidRPr="00367B97">
        <w:rPr>
          <w:rFonts w:eastAsia="Arial" w:cs="Arial"/>
          <w:lang w:eastAsia="es-MX"/>
        </w:rPr>
        <w:t>t</w:t>
      </w:r>
      <w:r w:rsidR="008A413C">
        <w:rPr>
          <w:rFonts w:eastAsia="Arial" w:cs="Arial"/>
          <w:lang w:eastAsia="es-MX"/>
        </w:rPr>
        <w:t xml:space="preserve">iene </w:t>
      </w:r>
      <w:r w:rsidR="00367B97" w:rsidRPr="00367B97">
        <w:rPr>
          <w:rFonts w:eastAsia="Arial" w:cs="Arial"/>
          <w:lang w:eastAsia="es-MX"/>
        </w:rPr>
        <w:t>como modelo de sistema.</w:t>
      </w:r>
      <w:r w:rsidR="00367B97">
        <w:rPr>
          <w:rFonts w:eastAsia="Arial" w:cs="Arial"/>
          <w:lang w:eastAsia="es-MX"/>
        </w:rPr>
        <w:t xml:space="preserve"> </w:t>
      </w:r>
    </w:p>
    <w:p w14:paraId="60D16C9A" w14:textId="77777777" w:rsidR="00DE547C" w:rsidRDefault="00DE547C" w:rsidP="00710DC0">
      <w:pPr>
        <w:rPr>
          <w:rFonts w:eastAsia="Arial" w:cs="Arial"/>
          <w:lang w:eastAsia="es-MX"/>
        </w:rPr>
      </w:pPr>
    </w:p>
    <w:p w14:paraId="4A339557" w14:textId="07B8EEBB" w:rsidR="00D21256" w:rsidRDefault="00DF6F26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De manera general</w:t>
      </w:r>
      <w:r w:rsidR="00DE547C">
        <w:rPr>
          <w:rFonts w:eastAsia="Arial" w:cs="Arial"/>
          <w:lang w:eastAsia="es-MX"/>
        </w:rPr>
        <w:t>,</w:t>
      </w:r>
      <w:r>
        <w:rPr>
          <w:rFonts w:eastAsia="Arial" w:cs="Arial"/>
          <w:lang w:eastAsia="es-MX"/>
        </w:rPr>
        <w:t xml:space="preserve"> en concreto </w:t>
      </w:r>
      <w:r w:rsidR="00E640F8">
        <w:rPr>
          <w:rFonts w:eastAsia="Arial" w:cs="Arial"/>
          <w:lang w:eastAsia="es-MX"/>
        </w:rPr>
        <w:t>habrá</w:t>
      </w:r>
      <w:r w:rsidR="008F5293" w:rsidRPr="008F5293">
        <w:rPr>
          <w:rFonts w:eastAsia="Arial" w:cs="Arial"/>
          <w:lang w:eastAsia="es-MX"/>
        </w:rPr>
        <w:t xml:space="preserve"> dos macroprocesos dentro de</w:t>
      </w:r>
      <w:r w:rsidR="00370C1A">
        <w:rPr>
          <w:rFonts w:eastAsia="Arial" w:cs="Arial"/>
          <w:lang w:eastAsia="es-MX"/>
        </w:rPr>
        <w:t xml:space="preserve">l </w:t>
      </w:r>
      <w:r w:rsidR="008F5293" w:rsidRPr="008F5293">
        <w:rPr>
          <w:rFonts w:eastAsia="Arial" w:cs="Arial"/>
          <w:lang w:eastAsia="es-MX"/>
        </w:rPr>
        <w:t>periodo de selección de construcción de indicadores</w:t>
      </w:r>
      <w:r w:rsidR="00D21256">
        <w:rPr>
          <w:rFonts w:eastAsia="Arial" w:cs="Arial"/>
          <w:lang w:eastAsia="es-MX"/>
        </w:rPr>
        <w:t>.</w:t>
      </w:r>
    </w:p>
    <w:p w14:paraId="0EC89C43" w14:textId="2D318436" w:rsidR="005E6CA3" w:rsidRDefault="00D21256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U</w:t>
      </w:r>
      <w:r w:rsidR="008F5293" w:rsidRPr="008F5293">
        <w:rPr>
          <w:rFonts w:eastAsia="Arial" w:cs="Arial"/>
          <w:lang w:eastAsia="es-MX"/>
        </w:rPr>
        <w:t xml:space="preserve">no es el </w:t>
      </w:r>
      <w:r w:rsidR="00AF7374">
        <w:rPr>
          <w:rFonts w:eastAsia="Arial" w:cs="Arial"/>
          <w:lang w:eastAsia="es-MX"/>
        </w:rPr>
        <w:t>m</w:t>
      </w:r>
      <w:r w:rsidR="008F5293" w:rsidRPr="008F5293">
        <w:rPr>
          <w:rFonts w:eastAsia="Arial" w:cs="Arial"/>
          <w:lang w:eastAsia="es-MX"/>
        </w:rPr>
        <w:t>acroproceso</w:t>
      </w:r>
      <w:r w:rsidR="00007506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“</w:t>
      </w:r>
      <w:r w:rsidR="00007506">
        <w:rPr>
          <w:rFonts w:eastAsia="Arial" w:cs="Arial"/>
          <w:lang w:eastAsia="es-MX"/>
        </w:rPr>
        <w:t>selección de indicadores</w:t>
      </w:r>
      <w:r>
        <w:rPr>
          <w:rFonts w:eastAsia="Arial" w:cs="Arial"/>
          <w:lang w:eastAsia="es-MX"/>
        </w:rPr>
        <w:t>”</w:t>
      </w:r>
      <w:r w:rsidR="00007506">
        <w:rPr>
          <w:rFonts w:eastAsia="Arial" w:cs="Arial"/>
          <w:lang w:eastAsia="es-MX"/>
        </w:rPr>
        <w:t>,</w:t>
      </w:r>
      <w:r w:rsidR="00AF7374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que </w:t>
      </w:r>
      <w:r w:rsidR="00AF7374">
        <w:rPr>
          <w:rFonts w:eastAsia="Arial" w:cs="Arial"/>
          <w:lang w:eastAsia="es-MX"/>
        </w:rPr>
        <w:t xml:space="preserve">es el </w:t>
      </w:r>
      <w:r w:rsidR="008F5293" w:rsidRPr="008F5293">
        <w:rPr>
          <w:rFonts w:eastAsia="Arial" w:cs="Arial"/>
          <w:lang w:eastAsia="es-MX"/>
        </w:rPr>
        <w:t xml:space="preserve">que comúnmente se sigue en la administración pública para determinar indicadores, </w:t>
      </w:r>
      <w:r>
        <w:rPr>
          <w:rFonts w:eastAsia="Arial" w:cs="Arial"/>
          <w:lang w:eastAsia="es-MX"/>
        </w:rPr>
        <w:t xml:space="preserve">y </w:t>
      </w:r>
      <w:r w:rsidR="008F5293" w:rsidRPr="008F5293">
        <w:rPr>
          <w:rFonts w:eastAsia="Arial" w:cs="Arial"/>
          <w:lang w:eastAsia="es-MX"/>
        </w:rPr>
        <w:t>puede ser a través de diferentes mecanismos</w:t>
      </w:r>
      <w:r>
        <w:rPr>
          <w:rFonts w:eastAsia="Arial" w:cs="Arial"/>
          <w:lang w:eastAsia="es-MX"/>
        </w:rPr>
        <w:t>:</w:t>
      </w:r>
      <w:r w:rsidR="008F5293" w:rsidRPr="008F5293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</w:t>
      </w:r>
      <w:r w:rsidR="008F5293" w:rsidRPr="008F5293">
        <w:rPr>
          <w:rFonts w:eastAsia="Arial" w:cs="Arial"/>
          <w:lang w:eastAsia="es-MX"/>
        </w:rPr>
        <w:t xml:space="preserve">e puede llamar a mesas con </w:t>
      </w:r>
      <w:r>
        <w:rPr>
          <w:rFonts w:eastAsia="Arial" w:cs="Arial"/>
          <w:lang w:eastAsia="es-MX"/>
        </w:rPr>
        <w:t>la S</w:t>
      </w:r>
      <w:r w:rsidR="008F5293" w:rsidRPr="008F5293">
        <w:rPr>
          <w:rFonts w:eastAsia="Arial" w:cs="Arial"/>
          <w:lang w:eastAsia="es-MX"/>
        </w:rPr>
        <w:t xml:space="preserve">ociedad </w:t>
      </w:r>
      <w:r>
        <w:rPr>
          <w:rFonts w:eastAsia="Arial" w:cs="Arial"/>
          <w:lang w:eastAsia="es-MX"/>
        </w:rPr>
        <w:t>C</w:t>
      </w:r>
      <w:r w:rsidR="008F5293" w:rsidRPr="008F5293">
        <w:rPr>
          <w:rFonts w:eastAsia="Arial" w:cs="Arial"/>
          <w:lang w:eastAsia="es-MX"/>
        </w:rPr>
        <w:t>ivil, con funcionariado público</w:t>
      </w:r>
      <w:r>
        <w:rPr>
          <w:rFonts w:eastAsia="Arial" w:cs="Arial"/>
          <w:lang w:eastAsia="es-MX"/>
        </w:rPr>
        <w:t xml:space="preserve"> o</w:t>
      </w:r>
      <w:r w:rsidR="008F5293" w:rsidRPr="008F5293">
        <w:rPr>
          <w:rFonts w:eastAsia="Arial" w:cs="Arial"/>
          <w:lang w:eastAsia="es-MX"/>
        </w:rPr>
        <w:t xml:space="preserve"> con funcionariado especial</w:t>
      </w:r>
      <w:r w:rsidR="00B101A7">
        <w:rPr>
          <w:rFonts w:eastAsia="Arial" w:cs="Arial"/>
          <w:lang w:eastAsia="es-MX"/>
        </w:rPr>
        <w:t>izado</w:t>
      </w:r>
      <w:r w:rsidR="008F5293" w:rsidRPr="008F5293">
        <w:rPr>
          <w:rFonts w:eastAsia="Arial" w:cs="Arial"/>
          <w:lang w:eastAsia="es-MX"/>
        </w:rPr>
        <w:t xml:space="preserve"> en el tema anticorrupción </w:t>
      </w:r>
      <w:r>
        <w:rPr>
          <w:rFonts w:eastAsia="Arial" w:cs="Arial"/>
          <w:lang w:eastAsia="es-MX"/>
        </w:rPr>
        <w:t>-</w:t>
      </w:r>
      <w:r w:rsidR="008F5293" w:rsidRPr="008F5293">
        <w:rPr>
          <w:rFonts w:eastAsia="Arial" w:cs="Arial"/>
          <w:lang w:eastAsia="es-MX"/>
        </w:rPr>
        <w:t>como lo pueden ser los Órganos Internos de Control</w:t>
      </w:r>
      <w:r>
        <w:rPr>
          <w:rFonts w:eastAsia="Arial" w:cs="Arial"/>
          <w:lang w:eastAsia="es-MX"/>
        </w:rPr>
        <w:t>-.</w:t>
      </w:r>
    </w:p>
    <w:p w14:paraId="2B6359C6" w14:textId="77777777" w:rsidR="00367B97" w:rsidRDefault="00367B97" w:rsidP="00710DC0">
      <w:pPr>
        <w:rPr>
          <w:rFonts w:eastAsia="Arial" w:cs="Arial"/>
          <w:lang w:eastAsia="es-MX"/>
        </w:rPr>
      </w:pPr>
    </w:p>
    <w:p w14:paraId="3B82EA3D" w14:textId="6F192E33" w:rsidR="00984CB6" w:rsidRDefault="00EA1B28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984CB6">
        <w:rPr>
          <w:rFonts w:eastAsia="Arial" w:cs="Arial"/>
          <w:lang w:eastAsia="es-MX"/>
        </w:rPr>
        <w:t>resalta</w:t>
      </w:r>
      <w:r w:rsidRPr="00EA1B28">
        <w:rPr>
          <w:rFonts w:eastAsia="Arial" w:cs="Arial"/>
          <w:lang w:eastAsia="es-MX"/>
        </w:rPr>
        <w:t xml:space="preserve"> el segundo macroproceso, que es la aprobación de indicadores</w:t>
      </w:r>
      <w:r w:rsidR="00984CB6">
        <w:rPr>
          <w:rFonts w:eastAsia="Arial" w:cs="Arial"/>
          <w:lang w:eastAsia="es-MX"/>
        </w:rPr>
        <w:t>,</w:t>
      </w:r>
      <w:r w:rsidRPr="00EA1B28">
        <w:rPr>
          <w:rFonts w:eastAsia="Arial" w:cs="Arial"/>
          <w:lang w:eastAsia="es-MX"/>
        </w:rPr>
        <w:t xml:space="preserve"> </w:t>
      </w:r>
      <w:r w:rsidR="00984CB6">
        <w:rPr>
          <w:rFonts w:eastAsia="Arial" w:cs="Arial"/>
          <w:lang w:eastAsia="es-MX"/>
        </w:rPr>
        <w:t>lo cual</w:t>
      </w:r>
      <w:r w:rsidR="00D308EC">
        <w:rPr>
          <w:rFonts w:eastAsia="Arial" w:cs="Arial"/>
          <w:lang w:eastAsia="es-MX"/>
        </w:rPr>
        <w:t xml:space="preserve"> es lo que se quiere</w:t>
      </w:r>
      <w:r w:rsidRPr="00EA1B28">
        <w:rPr>
          <w:rFonts w:eastAsia="Arial" w:cs="Arial"/>
          <w:lang w:eastAsia="es-MX"/>
        </w:rPr>
        <w:t xml:space="preserve"> desarrollar. </w:t>
      </w:r>
    </w:p>
    <w:p w14:paraId="279CBB82" w14:textId="77777777" w:rsidR="00984CB6" w:rsidRDefault="00984CB6" w:rsidP="00710DC0">
      <w:pPr>
        <w:rPr>
          <w:rFonts w:eastAsia="Arial" w:cs="Arial"/>
          <w:lang w:eastAsia="es-MX"/>
        </w:rPr>
      </w:pPr>
    </w:p>
    <w:p w14:paraId="4D954E30" w14:textId="29179C6E" w:rsidR="003F3FAB" w:rsidRDefault="00EA1B28" w:rsidP="00710DC0">
      <w:pPr>
        <w:rPr>
          <w:rFonts w:eastAsia="Arial" w:cs="Arial"/>
          <w:lang w:eastAsia="es-MX"/>
        </w:rPr>
      </w:pPr>
      <w:r w:rsidRPr="00EA1B28">
        <w:rPr>
          <w:rFonts w:eastAsia="Arial" w:cs="Arial"/>
          <w:lang w:eastAsia="es-MX"/>
        </w:rPr>
        <w:t xml:space="preserve">La primera etapa no es posible concretarla, </w:t>
      </w:r>
      <w:r w:rsidR="00D308EC">
        <w:rPr>
          <w:rFonts w:eastAsia="Arial" w:cs="Arial"/>
          <w:lang w:eastAsia="es-MX"/>
        </w:rPr>
        <w:t>como se ejemplific</w:t>
      </w:r>
      <w:r w:rsidR="001B4138">
        <w:rPr>
          <w:rFonts w:eastAsia="Arial" w:cs="Arial"/>
          <w:lang w:eastAsia="es-MX"/>
        </w:rPr>
        <w:t>ó</w:t>
      </w:r>
      <w:r w:rsidR="00D308EC">
        <w:rPr>
          <w:rFonts w:eastAsia="Arial" w:cs="Arial"/>
          <w:lang w:eastAsia="es-MX"/>
        </w:rPr>
        <w:t>,</w:t>
      </w:r>
      <w:r w:rsidRPr="00EA1B28">
        <w:rPr>
          <w:rFonts w:eastAsia="Arial" w:cs="Arial"/>
          <w:lang w:eastAsia="es-MX"/>
        </w:rPr>
        <w:t xml:space="preserve"> </w:t>
      </w:r>
      <w:r w:rsidR="003F3FAB">
        <w:rPr>
          <w:rFonts w:eastAsia="Arial" w:cs="Arial"/>
          <w:lang w:eastAsia="es-MX"/>
        </w:rPr>
        <w:t xml:space="preserve">y </w:t>
      </w:r>
      <w:r w:rsidRPr="00EA1B28">
        <w:rPr>
          <w:rFonts w:eastAsia="Arial" w:cs="Arial"/>
          <w:lang w:eastAsia="es-MX"/>
        </w:rPr>
        <w:t>puede variar</w:t>
      </w:r>
      <w:r w:rsidR="003F3FAB">
        <w:rPr>
          <w:rFonts w:eastAsia="Arial" w:cs="Arial"/>
          <w:lang w:eastAsia="es-MX"/>
        </w:rPr>
        <w:t>. E</w:t>
      </w:r>
      <w:r w:rsidR="00B101A7">
        <w:rPr>
          <w:rFonts w:eastAsia="Arial" w:cs="Arial"/>
          <w:lang w:eastAsia="es-MX"/>
        </w:rPr>
        <w:t xml:space="preserve">sta </w:t>
      </w:r>
      <w:r w:rsidRPr="00EA1B28">
        <w:rPr>
          <w:rFonts w:eastAsia="Arial" w:cs="Arial"/>
          <w:lang w:eastAsia="es-MX"/>
        </w:rPr>
        <w:t xml:space="preserve">metodología debe ser una que no solo aplica para la circunstancia en la que </w:t>
      </w:r>
      <w:r w:rsidR="000501C0">
        <w:rPr>
          <w:rFonts w:eastAsia="Arial" w:cs="Arial"/>
          <w:lang w:eastAsia="es-MX"/>
        </w:rPr>
        <w:t xml:space="preserve">se encuentran </w:t>
      </w:r>
      <w:r w:rsidR="003F3FAB">
        <w:rPr>
          <w:rFonts w:eastAsia="Arial" w:cs="Arial"/>
          <w:lang w:eastAsia="es-MX"/>
        </w:rPr>
        <w:t>-</w:t>
      </w:r>
      <w:r w:rsidRPr="00EA1B28">
        <w:rPr>
          <w:rFonts w:eastAsia="Arial" w:cs="Arial"/>
          <w:lang w:eastAsia="es-MX"/>
        </w:rPr>
        <w:t xml:space="preserve">que no </w:t>
      </w:r>
      <w:r w:rsidR="000501C0">
        <w:rPr>
          <w:rFonts w:eastAsia="Arial" w:cs="Arial"/>
          <w:lang w:eastAsia="es-MX"/>
        </w:rPr>
        <w:t>se tienen</w:t>
      </w:r>
      <w:r w:rsidRPr="00EA1B28">
        <w:rPr>
          <w:rFonts w:eastAsia="Arial" w:cs="Arial"/>
          <w:lang w:eastAsia="es-MX"/>
        </w:rPr>
        <w:t xml:space="preserve"> indicadores para la PEAJAL</w:t>
      </w:r>
      <w:r w:rsidR="003F3FAB">
        <w:rPr>
          <w:rFonts w:eastAsia="Arial" w:cs="Arial"/>
          <w:lang w:eastAsia="es-MX"/>
        </w:rPr>
        <w:t>,</w:t>
      </w:r>
      <w:r w:rsidRPr="00EA1B28">
        <w:rPr>
          <w:rFonts w:eastAsia="Arial" w:cs="Arial"/>
          <w:lang w:eastAsia="es-MX"/>
        </w:rPr>
        <w:t xml:space="preserve"> ni los programas de implementación</w:t>
      </w:r>
      <w:r w:rsidR="003F3FAB">
        <w:rPr>
          <w:rFonts w:eastAsia="Arial" w:cs="Arial"/>
          <w:lang w:eastAsia="es-MX"/>
        </w:rPr>
        <w:t>-</w:t>
      </w:r>
      <w:r w:rsidRPr="00EA1B28">
        <w:rPr>
          <w:rFonts w:eastAsia="Arial" w:cs="Arial"/>
          <w:lang w:eastAsia="es-MX"/>
        </w:rPr>
        <w:t>; es una metodología que va</w:t>
      </w:r>
      <w:r w:rsidR="00D95983">
        <w:rPr>
          <w:rFonts w:eastAsia="Arial" w:cs="Arial"/>
          <w:lang w:eastAsia="es-MX"/>
        </w:rPr>
        <w:t xml:space="preserve"> a</w:t>
      </w:r>
      <w:r w:rsidRPr="00EA1B28">
        <w:rPr>
          <w:rFonts w:eastAsia="Arial" w:cs="Arial"/>
          <w:lang w:eastAsia="es-MX"/>
        </w:rPr>
        <w:t xml:space="preserve"> aplicar </w:t>
      </w:r>
      <w:r w:rsidRPr="00253D77">
        <w:rPr>
          <w:rFonts w:eastAsia="Arial" w:cs="Arial"/>
          <w:i/>
          <w:iCs/>
          <w:lang w:eastAsia="es-MX"/>
        </w:rPr>
        <w:t>a posteriori</w:t>
      </w:r>
      <w:r w:rsidRPr="00EA1B28">
        <w:rPr>
          <w:rFonts w:eastAsia="Arial" w:cs="Arial"/>
          <w:lang w:eastAsia="es-MX"/>
        </w:rPr>
        <w:t xml:space="preserve"> de la implementación de la PEAJAL</w:t>
      </w:r>
      <w:r w:rsidR="003F3FAB">
        <w:rPr>
          <w:rFonts w:eastAsia="Arial" w:cs="Arial"/>
          <w:lang w:eastAsia="es-MX"/>
        </w:rPr>
        <w:t>.</w:t>
      </w:r>
      <w:r w:rsidRPr="00EA1B28">
        <w:rPr>
          <w:rFonts w:eastAsia="Arial" w:cs="Arial"/>
          <w:lang w:eastAsia="es-MX"/>
        </w:rPr>
        <w:t xml:space="preserve"> </w:t>
      </w:r>
    </w:p>
    <w:p w14:paraId="0217BA09" w14:textId="77777777" w:rsidR="003F3FAB" w:rsidRDefault="003F3FAB" w:rsidP="00710DC0">
      <w:pPr>
        <w:rPr>
          <w:rFonts w:eastAsia="Arial" w:cs="Arial"/>
          <w:lang w:eastAsia="es-MX"/>
        </w:rPr>
      </w:pPr>
    </w:p>
    <w:p w14:paraId="625D7FCD" w14:textId="197E5597" w:rsidR="001B4138" w:rsidRDefault="003F3FA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EA1B28" w:rsidRPr="00EA1B28">
        <w:rPr>
          <w:rFonts w:eastAsia="Arial" w:cs="Arial"/>
          <w:lang w:eastAsia="es-MX"/>
        </w:rPr>
        <w:t>s una metodología que</w:t>
      </w:r>
      <w:r>
        <w:rPr>
          <w:rFonts w:eastAsia="Arial" w:cs="Arial"/>
          <w:lang w:eastAsia="es-MX"/>
        </w:rPr>
        <w:t>,</w:t>
      </w:r>
      <w:r w:rsidR="00EA1B28" w:rsidRPr="00EA1B28">
        <w:rPr>
          <w:rFonts w:eastAsia="Arial" w:cs="Arial"/>
          <w:lang w:eastAsia="es-MX"/>
        </w:rPr>
        <w:t xml:space="preserve"> según se establezca, puede ser aplicada cada </w:t>
      </w:r>
      <w:r w:rsidR="00EA44EA">
        <w:rPr>
          <w:rFonts w:eastAsia="Arial" w:cs="Arial"/>
          <w:lang w:eastAsia="es-MX"/>
        </w:rPr>
        <w:t>tres</w:t>
      </w:r>
      <w:r w:rsidR="00EA1B28" w:rsidRPr="00EA1B28">
        <w:rPr>
          <w:rFonts w:eastAsia="Arial" w:cs="Arial"/>
          <w:lang w:eastAsia="es-MX"/>
        </w:rPr>
        <w:t xml:space="preserve"> años en dado ca</w:t>
      </w:r>
      <w:r w:rsidR="00D95983">
        <w:rPr>
          <w:rFonts w:eastAsia="Arial" w:cs="Arial"/>
          <w:lang w:eastAsia="es-MX"/>
        </w:rPr>
        <w:t>s</w:t>
      </w:r>
      <w:r w:rsidR="00EA1B28" w:rsidRPr="00EA1B28">
        <w:rPr>
          <w:rFonts w:eastAsia="Arial" w:cs="Arial"/>
          <w:lang w:eastAsia="es-MX"/>
        </w:rPr>
        <w:t>o que existan revisiones a los programas de implementación</w:t>
      </w:r>
      <w:r>
        <w:rPr>
          <w:rFonts w:eastAsia="Arial" w:cs="Arial"/>
          <w:lang w:eastAsia="es-MX"/>
        </w:rPr>
        <w:t>,</w:t>
      </w:r>
      <w:r w:rsidR="00EA1B28" w:rsidRPr="00EA1B28">
        <w:rPr>
          <w:rFonts w:eastAsia="Arial" w:cs="Arial"/>
          <w:lang w:eastAsia="es-MX"/>
        </w:rPr>
        <w:t xml:space="preserve"> o cada </w:t>
      </w:r>
      <w:r w:rsidR="00EA44EA">
        <w:rPr>
          <w:rFonts w:eastAsia="Arial" w:cs="Arial"/>
          <w:lang w:eastAsia="es-MX"/>
        </w:rPr>
        <w:t xml:space="preserve">cinco </w:t>
      </w:r>
      <w:r w:rsidR="00EA1B28" w:rsidRPr="00EA1B28">
        <w:rPr>
          <w:rFonts w:eastAsia="Arial" w:cs="Arial"/>
          <w:lang w:eastAsia="es-MX"/>
        </w:rPr>
        <w:t>años</w:t>
      </w:r>
      <w:r>
        <w:rPr>
          <w:rFonts w:eastAsia="Arial" w:cs="Arial"/>
          <w:lang w:eastAsia="es-MX"/>
        </w:rPr>
        <w:t>,</w:t>
      </w:r>
      <w:r w:rsidR="00EA1B28" w:rsidRPr="00EA1B28">
        <w:rPr>
          <w:rFonts w:eastAsia="Arial" w:cs="Arial"/>
          <w:lang w:eastAsia="es-MX"/>
        </w:rPr>
        <w:t xml:space="preserve"> si existe una evaluación a la Política Estatal Anticorrupción</w:t>
      </w:r>
      <w:r>
        <w:rPr>
          <w:rFonts w:eastAsia="Arial" w:cs="Arial"/>
          <w:lang w:eastAsia="es-MX"/>
        </w:rPr>
        <w:t>, puntualiza.</w:t>
      </w:r>
      <w:r w:rsidR="001B4138">
        <w:rPr>
          <w:rFonts w:eastAsia="Arial" w:cs="Arial"/>
          <w:lang w:eastAsia="es-MX"/>
        </w:rPr>
        <w:t xml:space="preserve"> S</w:t>
      </w:r>
      <w:r w:rsidR="00EA1B28" w:rsidRPr="00EA1B28">
        <w:rPr>
          <w:rFonts w:eastAsia="Arial" w:cs="Arial"/>
          <w:lang w:eastAsia="es-MX"/>
        </w:rPr>
        <w:t xml:space="preserve">on </w:t>
      </w:r>
      <w:r w:rsidR="00EA44EA">
        <w:rPr>
          <w:rFonts w:eastAsia="Arial" w:cs="Arial"/>
          <w:lang w:eastAsia="es-MX"/>
        </w:rPr>
        <w:t xml:space="preserve">los </w:t>
      </w:r>
      <w:r w:rsidR="00EA1B28" w:rsidRPr="00EA1B28">
        <w:rPr>
          <w:rFonts w:eastAsia="Arial" w:cs="Arial"/>
          <w:lang w:eastAsia="es-MX"/>
        </w:rPr>
        <w:t>momentos en los que se puede</w:t>
      </w:r>
      <w:r w:rsidR="001B4138">
        <w:rPr>
          <w:rFonts w:eastAsia="Arial" w:cs="Arial"/>
          <w:lang w:eastAsia="es-MX"/>
        </w:rPr>
        <w:t>n</w:t>
      </w:r>
      <w:r w:rsidR="00EA1B28" w:rsidRPr="00EA1B28">
        <w:rPr>
          <w:rFonts w:eastAsia="Arial" w:cs="Arial"/>
          <w:lang w:eastAsia="es-MX"/>
        </w:rPr>
        <w:t xml:space="preserve"> generar cambios en un sistema de indicadores. </w:t>
      </w:r>
    </w:p>
    <w:p w14:paraId="6DC258C9" w14:textId="77777777" w:rsidR="001B4138" w:rsidRDefault="001B4138" w:rsidP="00710DC0">
      <w:pPr>
        <w:rPr>
          <w:rFonts w:eastAsia="Arial" w:cs="Arial"/>
          <w:lang w:eastAsia="es-MX"/>
        </w:rPr>
      </w:pPr>
    </w:p>
    <w:p w14:paraId="7408C77B" w14:textId="2ABD5467" w:rsidR="008A413C" w:rsidRDefault="001B4138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Advierte q</w:t>
      </w:r>
      <w:r w:rsidR="00EA1B28" w:rsidRPr="00EA1B28">
        <w:rPr>
          <w:rFonts w:eastAsia="Arial" w:cs="Arial"/>
          <w:lang w:eastAsia="es-MX"/>
        </w:rPr>
        <w:t>ue es importante</w:t>
      </w:r>
      <w:r w:rsidR="00731C29">
        <w:rPr>
          <w:rFonts w:eastAsia="Arial" w:cs="Arial"/>
          <w:lang w:eastAsia="es-MX"/>
        </w:rPr>
        <w:t xml:space="preserve"> </w:t>
      </w:r>
      <w:r w:rsidR="00EA1B28" w:rsidRPr="00EA1B28">
        <w:rPr>
          <w:rFonts w:eastAsia="Arial" w:cs="Arial"/>
          <w:lang w:eastAsia="es-MX"/>
        </w:rPr>
        <w:t xml:space="preserve">establecer ciertos candados, para no permitir que cada </w:t>
      </w:r>
      <w:r w:rsidR="00EA44EA">
        <w:rPr>
          <w:rFonts w:eastAsia="Arial" w:cs="Arial"/>
          <w:lang w:eastAsia="es-MX"/>
        </w:rPr>
        <w:t>tres</w:t>
      </w:r>
      <w:r w:rsidR="00EA1B28" w:rsidRPr="00EA1B28">
        <w:rPr>
          <w:rFonts w:eastAsia="Arial" w:cs="Arial"/>
          <w:lang w:eastAsia="es-MX"/>
        </w:rPr>
        <w:t xml:space="preserve"> meses </w:t>
      </w:r>
      <w:r w:rsidR="00731C29">
        <w:rPr>
          <w:rFonts w:eastAsia="Arial" w:cs="Arial"/>
          <w:lang w:eastAsia="es-MX"/>
        </w:rPr>
        <w:t>se</w:t>
      </w:r>
      <w:r w:rsidR="00EA1B28" w:rsidRPr="00EA1B28">
        <w:rPr>
          <w:rFonts w:eastAsia="Arial" w:cs="Arial"/>
          <w:lang w:eastAsia="es-MX"/>
        </w:rPr>
        <w:t xml:space="preserve"> cambi</w:t>
      </w:r>
      <w:r w:rsidR="00731C29">
        <w:rPr>
          <w:rFonts w:eastAsia="Arial" w:cs="Arial"/>
          <w:lang w:eastAsia="es-MX"/>
        </w:rPr>
        <w:t>en</w:t>
      </w:r>
      <w:r w:rsidR="00EA1B28" w:rsidRPr="00EA1B28">
        <w:rPr>
          <w:rFonts w:eastAsia="Arial" w:cs="Arial"/>
          <w:lang w:eastAsia="es-MX"/>
        </w:rPr>
        <w:t xml:space="preserve"> los indicadores</w:t>
      </w:r>
      <w:r>
        <w:rPr>
          <w:rFonts w:eastAsia="Arial" w:cs="Arial"/>
          <w:lang w:eastAsia="es-MX"/>
        </w:rPr>
        <w:t>;</w:t>
      </w:r>
      <w:r w:rsidR="00EA1B28" w:rsidRPr="00EA1B28">
        <w:rPr>
          <w:rFonts w:eastAsia="Arial" w:cs="Arial"/>
          <w:lang w:eastAsia="es-MX"/>
        </w:rPr>
        <w:t xml:space="preserve"> </w:t>
      </w:r>
      <w:r w:rsidR="00731C29">
        <w:rPr>
          <w:rFonts w:eastAsia="Arial" w:cs="Arial"/>
          <w:lang w:eastAsia="es-MX"/>
        </w:rPr>
        <w:t xml:space="preserve">se tiene </w:t>
      </w:r>
      <w:r w:rsidR="00EA1B28" w:rsidRPr="00EA1B28">
        <w:rPr>
          <w:rFonts w:eastAsia="Arial" w:cs="Arial"/>
          <w:lang w:eastAsia="es-MX"/>
        </w:rPr>
        <w:t>que probar si son los indicadores pertinentes y para ello se necesita establecer un tiempo considerado</w:t>
      </w:r>
      <w:r>
        <w:rPr>
          <w:rFonts w:eastAsia="Arial" w:cs="Arial"/>
          <w:lang w:eastAsia="es-MX"/>
        </w:rPr>
        <w:t>,</w:t>
      </w:r>
      <w:r w:rsidR="00EA1B28" w:rsidRPr="00EA1B28">
        <w:rPr>
          <w:rFonts w:eastAsia="Arial" w:cs="Arial"/>
          <w:lang w:eastAsia="es-MX"/>
        </w:rPr>
        <w:t xml:space="preserve"> para ver si están midiendo correctamente.</w:t>
      </w:r>
    </w:p>
    <w:p w14:paraId="1C9894DD" w14:textId="77777777" w:rsidR="00E31234" w:rsidRDefault="00E31234" w:rsidP="00710DC0">
      <w:pPr>
        <w:rPr>
          <w:rFonts w:eastAsia="Arial" w:cs="Arial"/>
          <w:lang w:eastAsia="es-MX"/>
        </w:rPr>
      </w:pPr>
    </w:p>
    <w:p w14:paraId="7BBADA20" w14:textId="38E122D9" w:rsidR="002008D3" w:rsidRDefault="001B4138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Respecto al</w:t>
      </w:r>
      <w:r w:rsidR="00AF1427" w:rsidRPr="00AF1427">
        <w:rPr>
          <w:rFonts w:eastAsia="Arial" w:cs="Arial"/>
          <w:lang w:eastAsia="es-MX"/>
        </w:rPr>
        <w:t xml:space="preserve"> segundo macroproceso, que tiene que ver con la aprobación de indicadores, </w:t>
      </w:r>
      <w:r>
        <w:rPr>
          <w:rFonts w:eastAsia="Arial" w:cs="Arial"/>
          <w:lang w:eastAsia="es-MX"/>
        </w:rPr>
        <w:t xml:space="preserve">González Ruiz </w:t>
      </w:r>
      <w:r w:rsidR="00AF1427">
        <w:rPr>
          <w:rFonts w:eastAsia="Arial" w:cs="Arial"/>
          <w:lang w:eastAsia="es-MX"/>
        </w:rPr>
        <w:t>propone que se</w:t>
      </w:r>
      <w:r w:rsidR="00AF1427" w:rsidRPr="00AF1427">
        <w:rPr>
          <w:rFonts w:eastAsia="Arial" w:cs="Arial"/>
          <w:lang w:eastAsia="es-MX"/>
        </w:rPr>
        <w:t xml:space="preserve"> c</w:t>
      </w:r>
      <w:r w:rsidR="00AF1427">
        <w:rPr>
          <w:rFonts w:eastAsia="Arial" w:cs="Arial"/>
          <w:lang w:eastAsia="es-MX"/>
        </w:rPr>
        <w:t>uente</w:t>
      </w:r>
      <w:r w:rsidR="00AF1427" w:rsidRPr="00AF1427">
        <w:rPr>
          <w:rFonts w:eastAsia="Arial" w:cs="Arial"/>
          <w:lang w:eastAsia="es-MX"/>
        </w:rPr>
        <w:t xml:space="preserve"> con un sistema de indicadores</w:t>
      </w:r>
      <w:r w:rsidR="002008D3">
        <w:rPr>
          <w:rFonts w:eastAsia="Arial" w:cs="Arial"/>
          <w:lang w:eastAsia="es-MX"/>
        </w:rPr>
        <w:t>.</w:t>
      </w:r>
      <w:r w:rsidR="00AF1427" w:rsidRPr="00AF1427">
        <w:rPr>
          <w:rFonts w:eastAsia="Arial" w:cs="Arial"/>
          <w:lang w:eastAsia="es-MX"/>
        </w:rPr>
        <w:t xml:space="preserve"> </w:t>
      </w:r>
    </w:p>
    <w:p w14:paraId="7A9EA68E" w14:textId="77777777" w:rsidR="002008D3" w:rsidRDefault="002008D3" w:rsidP="00710DC0">
      <w:pPr>
        <w:rPr>
          <w:rFonts w:eastAsia="Arial" w:cs="Arial"/>
          <w:lang w:eastAsia="es-MX"/>
        </w:rPr>
      </w:pPr>
    </w:p>
    <w:p w14:paraId="5C605097" w14:textId="72961A1D" w:rsidR="009114A6" w:rsidRDefault="00AF142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Se puede</w:t>
      </w:r>
      <w:r w:rsidRPr="00AF1427">
        <w:rPr>
          <w:rFonts w:eastAsia="Arial" w:cs="Arial"/>
          <w:lang w:eastAsia="es-MX"/>
        </w:rPr>
        <w:t xml:space="preserve"> relacionar </w:t>
      </w:r>
      <w:r>
        <w:rPr>
          <w:rFonts w:eastAsia="Arial" w:cs="Arial"/>
          <w:lang w:eastAsia="es-MX"/>
        </w:rPr>
        <w:t>a</w:t>
      </w:r>
      <w:r w:rsidRPr="00AF1427">
        <w:rPr>
          <w:rFonts w:eastAsia="Arial" w:cs="Arial"/>
          <w:lang w:eastAsia="es-MX"/>
        </w:rPr>
        <w:t xml:space="preserve"> cómo funciona un cerebro</w:t>
      </w:r>
      <w:r w:rsidR="009114A6">
        <w:rPr>
          <w:rFonts w:eastAsia="Arial" w:cs="Arial"/>
          <w:lang w:eastAsia="es-MX"/>
        </w:rPr>
        <w:t>:</w:t>
      </w:r>
      <w:r w:rsidRPr="00AF1427">
        <w:rPr>
          <w:rFonts w:eastAsia="Arial" w:cs="Arial"/>
          <w:lang w:eastAsia="es-MX"/>
        </w:rPr>
        <w:t xml:space="preserve"> es un conjunto de neuronas conectadas entre sí, que transmiten primero señales, dan ciertas alertas</w:t>
      </w:r>
      <w:r w:rsidR="009114A6">
        <w:rPr>
          <w:rFonts w:eastAsia="Arial" w:cs="Arial"/>
          <w:lang w:eastAsia="es-MX"/>
        </w:rPr>
        <w:t>,</w:t>
      </w:r>
      <w:r w:rsidRPr="00AF1427">
        <w:rPr>
          <w:rFonts w:eastAsia="Arial" w:cs="Arial"/>
          <w:lang w:eastAsia="es-MX"/>
        </w:rPr>
        <w:t xml:space="preserve"> como lo hace un indicador,</w:t>
      </w:r>
      <w:r>
        <w:rPr>
          <w:rFonts w:eastAsia="Arial" w:cs="Arial"/>
          <w:lang w:eastAsia="es-MX"/>
        </w:rPr>
        <w:t xml:space="preserve"> </w:t>
      </w:r>
      <w:r w:rsidR="004C6CDF">
        <w:rPr>
          <w:rFonts w:eastAsia="Arial" w:cs="Arial"/>
          <w:lang w:eastAsia="es-MX"/>
        </w:rPr>
        <w:t xml:space="preserve">pero </w:t>
      </w:r>
      <w:r w:rsidRPr="00AF1427">
        <w:rPr>
          <w:rFonts w:eastAsia="Arial" w:cs="Arial"/>
          <w:lang w:eastAsia="es-MX"/>
        </w:rPr>
        <w:t>también intercambia</w:t>
      </w:r>
      <w:r w:rsidR="009114A6">
        <w:rPr>
          <w:rFonts w:eastAsia="Arial" w:cs="Arial"/>
          <w:lang w:eastAsia="es-MX"/>
        </w:rPr>
        <w:t>n</w:t>
      </w:r>
      <w:r w:rsidRPr="00AF1427">
        <w:rPr>
          <w:rFonts w:eastAsia="Arial" w:cs="Arial"/>
          <w:lang w:eastAsia="es-MX"/>
        </w:rPr>
        <w:t xml:space="preserve"> información entre cada una de la</w:t>
      </w:r>
      <w:r>
        <w:rPr>
          <w:rFonts w:eastAsia="Arial" w:cs="Arial"/>
          <w:lang w:eastAsia="es-MX"/>
        </w:rPr>
        <w:t>s</w:t>
      </w:r>
      <w:r w:rsidRPr="00AF1427">
        <w:rPr>
          <w:rFonts w:eastAsia="Arial" w:cs="Arial"/>
          <w:lang w:eastAsia="es-MX"/>
        </w:rPr>
        <w:t xml:space="preserve"> neuronas</w:t>
      </w:r>
      <w:r w:rsidR="009114A6">
        <w:rPr>
          <w:rFonts w:eastAsia="Arial" w:cs="Arial"/>
          <w:lang w:eastAsia="es-MX"/>
        </w:rPr>
        <w:t>.</w:t>
      </w:r>
    </w:p>
    <w:p w14:paraId="1F4FA0B9" w14:textId="77777777" w:rsidR="009114A6" w:rsidRDefault="009114A6" w:rsidP="00710DC0">
      <w:pPr>
        <w:rPr>
          <w:rFonts w:eastAsia="Arial" w:cs="Arial"/>
          <w:lang w:eastAsia="es-MX"/>
        </w:rPr>
      </w:pPr>
    </w:p>
    <w:p w14:paraId="66DF355E" w14:textId="795E3F26" w:rsidR="00AF1427" w:rsidRDefault="009114A6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T</w:t>
      </w:r>
      <w:r w:rsidR="003235CC">
        <w:rPr>
          <w:rFonts w:eastAsia="Arial" w:cs="Arial"/>
          <w:lang w:eastAsia="es-MX"/>
        </w:rPr>
        <w:t>ambién</w:t>
      </w:r>
      <w:r w:rsidR="00AF1427" w:rsidRPr="00AF1427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se </w:t>
      </w:r>
      <w:r w:rsidR="00AF1427" w:rsidRPr="00AF1427">
        <w:rPr>
          <w:rFonts w:eastAsia="Arial" w:cs="Arial"/>
          <w:lang w:eastAsia="es-MX"/>
        </w:rPr>
        <w:t>busca que los indicadores puedan complementarse y compartir entre sí información</w:t>
      </w:r>
      <w:r>
        <w:rPr>
          <w:rFonts w:eastAsia="Arial" w:cs="Arial"/>
          <w:lang w:eastAsia="es-MX"/>
        </w:rPr>
        <w:t>,</w:t>
      </w:r>
      <w:r w:rsidR="00AF1427" w:rsidRPr="00AF1427">
        <w:rPr>
          <w:rFonts w:eastAsia="Arial" w:cs="Arial"/>
          <w:lang w:eastAsia="es-MX"/>
        </w:rPr>
        <w:t xml:space="preserve"> y para ello</w:t>
      </w:r>
      <w:r w:rsidR="00886D07">
        <w:rPr>
          <w:rFonts w:eastAsia="Arial" w:cs="Arial"/>
          <w:lang w:eastAsia="es-MX"/>
        </w:rPr>
        <w:t xml:space="preserve"> se</w:t>
      </w:r>
      <w:r w:rsidR="00AF1427" w:rsidRPr="00AF1427">
        <w:rPr>
          <w:rFonts w:eastAsia="Arial" w:cs="Arial"/>
          <w:lang w:eastAsia="es-MX"/>
        </w:rPr>
        <w:t xml:space="preserve"> necesita</w:t>
      </w:r>
      <w:r w:rsidR="00886D07">
        <w:rPr>
          <w:rFonts w:eastAsia="Arial" w:cs="Arial"/>
          <w:lang w:eastAsia="es-MX"/>
        </w:rPr>
        <w:t xml:space="preserve"> </w:t>
      </w:r>
      <w:r w:rsidR="00AF1427" w:rsidRPr="00AF1427">
        <w:rPr>
          <w:rFonts w:eastAsia="Arial" w:cs="Arial"/>
          <w:lang w:eastAsia="es-MX"/>
        </w:rPr>
        <w:t xml:space="preserve">tener certidumbre de que los indicadores no están midiendo lo mismo, </w:t>
      </w:r>
      <w:r>
        <w:rPr>
          <w:rFonts w:eastAsia="Arial" w:cs="Arial"/>
          <w:lang w:eastAsia="es-MX"/>
        </w:rPr>
        <w:t xml:space="preserve">que </w:t>
      </w:r>
      <w:r w:rsidR="00AF1427" w:rsidRPr="00AF1427">
        <w:rPr>
          <w:rFonts w:eastAsia="Arial" w:cs="Arial"/>
          <w:lang w:eastAsia="es-MX"/>
        </w:rPr>
        <w:t>están midiendo factores relevantes a los objetivos</w:t>
      </w:r>
      <w:r w:rsidR="00B97431">
        <w:rPr>
          <w:rFonts w:eastAsia="Arial" w:cs="Arial"/>
          <w:lang w:eastAsia="es-MX"/>
        </w:rPr>
        <w:t xml:space="preserve">, sin medir </w:t>
      </w:r>
      <w:r w:rsidR="00AF1427" w:rsidRPr="00AF1427">
        <w:rPr>
          <w:rFonts w:eastAsia="Arial" w:cs="Arial"/>
          <w:lang w:eastAsia="es-MX"/>
        </w:rPr>
        <w:t>lo mismo</w:t>
      </w:r>
      <w:r>
        <w:rPr>
          <w:rFonts w:eastAsia="Arial" w:cs="Arial"/>
          <w:lang w:eastAsia="es-MX"/>
        </w:rPr>
        <w:t>.</w:t>
      </w:r>
      <w:r w:rsidR="00AF1427" w:rsidRPr="00AF1427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B</w:t>
      </w:r>
      <w:r w:rsidR="00D04789">
        <w:rPr>
          <w:rFonts w:eastAsia="Arial" w:cs="Arial"/>
          <w:lang w:eastAsia="es-MX"/>
        </w:rPr>
        <w:t>usca</w:t>
      </w:r>
      <w:r w:rsidR="00AF1427" w:rsidRPr="00AF1427">
        <w:rPr>
          <w:rFonts w:eastAsia="Arial" w:cs="Arial"/>
          <w:lang w:eastAsia="es-MX"/>
        </w:rPr>
        <w:t xml:space="preserve"> que funcione como un sistema de indicadores, como un cerebro en el que exista este intercambio de datos </w:t>
      </w:r>
      <w:r>
        <w:rPr>
          <w:rFonts w:eastAsia="Arial" w:cs="Arial"/>
          <w:lang w:eastAsia="es-MX"/>
        </w:rPr>
        <w:t>e</w:t>
      </w:r>
      <w:r w:rsidR="00AF1427" w:rsidRPr="00AF1427">
        <w:rPr>
          <w:rFonts w:eastAsia="Arial" w:cs="Arial"/>
          <w:lang w:eastAsia="es-MX"/>
        </w:rPr>
        <w:t xml:space="preserve"> información.</w:t>
      </w:r>
    </w:p>
    <w:p w14:paraId="25B6FBF3" w14:textId="77777777" w:rsidR="00D04789" w:rsidRDefault="00D04789" w:rsidP="00710DC0">
      <w:pPr>
        <w:rPr>
          <w:rFonts w:eastAsia="Arial" w:cs="Arial"/>
          <w:lang w:eastAsia="es-MX"/>
        </w:rPr>
      </w:pPr>
    </w:p>
    <w:p w14:paraId="1382CA47" w14:textId="748957DA" w:rsidR="00AF1427" w:rsidRDefault="004609B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Ruiz </w:t>
      </w:r>
      <w:r w:rsidR="009114A6">
        <w:rPr>
          <w:rFonts w:eastAsia="Arial" w:cs="Arial"/>
          <w:lang w:eastAsia="es-MX"/>
        </w:rPr>
        <w:t xml:space="preserve">propone </w:t>
      </w:r>
      <w:r w:rsidR="004C4F38">
        <w:rPr>
          <w:rFonts w:eastAsia="Arial" w:cs="Arial"/>
          <w:lang w:eastAsia="es-MX"/>
        </w:rPr>
        <w:t>que</w:t>
      </w:r>
      <w:r>
        <w:rPr>
          <w:rFonts w:eastAsia="Arial" w:cs="Arial"/>
          <w:lang w:eastAsia="es-MX"/>
        </w:rPr>
        <w:t xml:space="preserve"> p</w:t>
      </w:r>
      <w:r w:rsidRPr="004609BC">
        <w:rPr>
          <w:rFonts w:eastAsia="Arial" w:cs="Arial"/>
          <w:lang w:eastAsia="es-MX"/>
        </w:rPr>
        <w:t>ara el diseño y desarrollo de</w:t>
      </w:r>
      <w:r>
        <w:rPr>
          <w:rFonts w:eastAsia="Arial" w:cs="Arial"/>
          <w:lang w:eastAsia="es-MX"/>
        </w:rPr>
        <w:t>l</w:t>
      </w:r>
      <w:r w:rsidRPr="004609BC">
        <w:rPr>
          <w:rFonts w:eastAsia="Arial" w:cs="Arial"/>
          <w:lang w:eastAsia="es-MX"/>
        </w:rPr>
        <w:t xml:space="preserve"> anteproyecto de</w:t>
      </w:r>
      <w:r>
        <w:rPr>
          <w:rFonts w:eastAsia="Arial" w:cs="Arial"/>
          <w:lang w:eastAsia="es-MX"/>
        </w:rPr>
        <w:t>l</w:t>
      </w:r>
      <w:r w:rsidRPr="004609BC">
        <w:rPr>
          <w:rFonts w:eastAsia="Arial" w:cs="Arial"/>
          <w:lang w:eastAsia="es-MX"/>
        </w:rPr>
        <w:t xml:space="preserve"> documento la Comisión Ejecutiva</w:t>
      </w:r>
      <w:r w:rsidR="009114A6">
        <w:rPr>
          <w:rFonts w:eastAsia="Arial" w:cs="Arial"/>
          <w:lang w:eastAsia="es-MX"/>
        </w:rPr>
        <w:t>,</w:t>
      </w:r>
      <w:r w:rsidRPr="004609BC">
        <w:rPr>
          <w:rFonts w:eastAsia="Arial" w:cs="Arial"/>
          <w:lang w:eastAsia="es-MX"/>
        </w:rPr>
        <w:t xml:space="preserve"> conform</w:t>
      </w:r>
      <w:r>
        <w:rPr>
          <w:rFonts w:eastAsia="Arial" w:cs="Arial"/>
          <w:lang w:eastAsia="es-MX"/>
        </w:rPr>
        <w:t>e</w:t>
      </w:r>
      <w:r w:rsidRPr="004609BC">
        <w:rPr>
          <w:rFonts w:eastAsia="Arial" w:cs="Arial"/>
          <w:lang w:eastAsia="es-MX"/>
        </w:rPr>
        <w:t xml:space="preserve"> lo que marca la </w:t>
      </w:r>
      <w:r w:rsidR="009114A6">
        <w:rPr>
          <w:rFonts w:eastAsia="Arial" w:cs="Arial"/>
          <w:lang w:eastAsia="es-MX"/>
        </w:rPr>
        <w:t>l</w:t>
      </w:r>
      <w:r w:rsidRPr="004609BC">
        <w:rPr>
          <w:rFonts w:eastAsia="Arial" w:cs="Arial"/>
          <w:lang w:eastAsia="es-MX"/>
        </w:rPr>
        <w:t xml:space="preserve">ey, podría participar a través de la conformación de un grupo técnico integrado por al menos una persona perteneciente a la Comisión Ejecutiva y personal de la Subdirección de Diseño, Seguimiento y Evaluación de Políticas Públicas. </w:t>
      </w:r>
    </w:p>
    <w:p w14:paraId="69C61B4D" w14:textId="77777777" w:rsidR="0011689E" w:rsidRDefault="0011689E" w:rsidP="00710DC0">
      <w:pPr>
        <w:rPr>
          <w:rFonts w:eastAsia="Arial" w:cs="Arial"/>
          <w:lang w:eastAsia="es-MX"/>
        </w:rPr>
      </w:pPr>
    </w:p>
    <w:p w14:paraId="0EC7E6CE" w14:textId="4ECAA8CF" w:rsidR="00193B4D" w:rsidRDefault="0011689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 menciona</w:t>
      </w:r>
      <w:r w:rsidRPr="0011689E">
        <w:rPr>
          <w:rFonts w:eastAsia="Arial" w:cs="Arial"/>
          <w:lang w:eastAsia="es-MX"/>
        </w:rPr>
        <w:t xml:space="preserve"> dos cosas</w:t>
      </w:r>
      <w:r w:rsidR="009114A6">
        <w:rPr>
          <w:rFonts w:eastAsia="Arial" w:cs="Arial"/>
          <w:lang w:eastAsia="es-MX"/>
        </w:rPr>
        <w:t xml:space="preserve">: </w:t>
      </w:r>
      <w:r w:rsidR="0007640C">
        <w:rPr>
          <w:rFonts w:eastAsia="Arial" w:cs="Arial"/>
          <w:lang w:eastAsia="es-MX"/>
        </w:rPr>
        <w:t xml:space="preserve">primero </w:t>
      </w:r>
      <w:r w:rsidR="009114A6">
        <w:rPr>
          <w:rFonts w:eastAsia="Arial" w:cs="Arial"/>
          <w:lang w:eastAsia="es-MX"/>
        </w:rPr>
        <w:t xml:space="preserve">destaca que </w:t>
      </w:r>
      <w:r w:rsidRPr="0011689E">
        <w:rPr>
          <w:rFonts w:eastAsia="Arial" w:cs="Arial"/>
          <w:lang w:eastAsia="es-MX"/>
        </w:rPr>
        <w:t xml:space="preserve">quienes </w:t>
      </w:r>
      <w:r w:rsidR="005707E6">
        <w:rPr>
          <w:rFonts w:eastAsia="Arial" w:cs="Arial"/>
          <w:lang w:eastAsia="es-MX"/>
        </w:rPr>
        <w:t>la</w:t>
      </w:r>
      <w:r w:rsidRPr="0011689E">
        <w:rPr>
          <w:rFonts w:eastAsia="Arial" w:cs="Arial"/>
          <w:lang w:eastAsia="es-MX"/>
        </w:rPr>
        <w:t xml:space="preserve"> acompañan en </w:t>
      </w:r>
      <w:r w:rsidR="005707E6">
        <w:rPr>
          <w:rFonts w:eastAsia="Arial" w:cs="Arial"/>
          <w:lang w:eastAsia="es-MX"/>
        </w:rPr>
        <w:t>la</w:t>
      </w:r>
      <w:r w:rsidRPr="0011689E">
        <w:rPr>
          <w:rFonts w:eastAsia="Arial" w:cs="Arial"/>
          <w:lang w:eastAsia="es-MX"/>
        </w:rPr>
        <w:t xml:space="preserve"> Comisión Ejecutiva tienen una gran experiencia y conocimiento en materia de indicadores</w:t>
      </w:r>
      <w:r w:rsidR="0007640C">
        <w:rPr>
          <w:rFonts w:eastAsia="Arial" w:cs="Arial"/>
          <w:lang w:eastAsia="es-MX"/>
        </w:rPr>
        <w:t>,</w:t>
      </w:r>
      <w:r w:rsidRPr="0011689E">
        <w:rPr>
          <w:rFonts w:eastAsia="Arial" w:cs="Arial"/>
          <w:lang w:eastAsia="es-MX"/>
        </w:rPr>
        <w:t xml:space="preserve"> con lo cual </w:t>
      </w:r>
      <w:r w:rsidR="005707E6">
        <w:rPr>
          <w:rFonts w:eastAsia="Arial" w:cs="Arial"/>
          <w:lang w:eastAsia="es-MX"/>
        </w:rPr>
        <w:t>se</w:t>
      </w:r>
      <w:r w:rsidRPr="0011689E">
        <w:rPr>
          <w:rFonts w:eastAsia="Arial" w:cs="Arial"/>
          <w:lang w:eastAsia="es-MX"/>
        </w:rPr>
        <w:t xml:space="preserve"> sient</w:t>
      </w:r>
      <w:r w:rsidR="005707E6">
        <w:rPr>
          <w:rFonts w:eastAsia="Arial" w:cs="Arial"/>
          <w:lang w:eastAsia="es-MX"/>
        </w:rPr>
        <w:t>e</w:t>
      </w:r>
      <w:r w:rsidRPr="0011689E">
        <w:rPr>
          <w:rFonts w:eastAsia="Arial" w:cs="Arial"/>
          <w:lang w:eastAsia="es-MX"/>
        </w:rPr>
        <w:t xml:space="preserve"> muy satisfecha</w:t>
      </w:r>
      <w:r w:rsidR="0007640C">
        <w:rPr>
          <w:rFonts w:eastAsia="Arial" w:cs="Arial"/>
          <w:lang w:eastAsia="es-MX"/>
        </w:rPr>
        <w:t>;</w:t>
      </w:r>
      <w:r w:rsidRPr="0011689E">
        <w:rPr>
          <w:rFonts w:eastAsia="Arial" w:cs="Arial"/>
          <w:lang w:eastAsia="es-MX"/>
        </w:rPr>
        <w:t xml:space="preserve"> </w:t>
      </w:r>
      <w:r w:rsidR="0007640C">
        <w:rPr>
          <w:rFonts w:eastAsia="Arial" w:cs="Arial"/>
          <w:lang w:eastAsia="es-MX"/>
        </w:rPr>
        <w:t>luego, que</w:t>
      </w:r>
      <w:r w:rsidRPr="0011689E">
        <w:rPr>
          <w:rFonts w:eastAsia="Arial" w:cs="Arial"/>
          <w:lang w:eastAsia="es-MX"/>
        </w:rPr>
        <w:t xml:space="preserve"> el objetivo general es que evitemos tener indicadores a modo o que sean indicadores diseñados circunstancialmente</w:t>
      </w:r>
      <w:r w:rsidR="00193B4D">
        <w:rPr>
          <w:rFonts w:eastAsia="Arial" w:cs="Arial"/>
          <w:lang w:eastAsia="es-MX"/>
        </w:rPr>
        <w:t>.</w:t>
      </w:r>
      <w:r w:rsidRPr="0011689E">
        <w:rPr>
          <w:rFonts w:eastAsia="Arial" w:cs="Arial"/>
          <w:lang w:eastAsia="es-MX"/>
        </w:rPr>
        <w:t xml:space="preserve"> </w:t>
      </w:r>
      <w:r w:rsidR="00193B4D">
        <w:rPr>
          <w:rFonts w:eastAsia="Arial" w:cs="Arial"/>
          <w:lang w:eastAsia="es-MX"/>
        </w:rPr>
        <w:t>Q</w:t>
      </w:r>
      <w:r w:rsidRPr="0011689E">
        <w:rPr>
          <w:rFonts w:eastAsia="Arial" w:cs="Arial"/>
          <w:lang w:eastAsia="es-MX"/>
        </w:rPr>
        <w:t xml:space="preserve">ue </w:t>
      </w:r>
      <w:r w:rsidR="00C72B44">
        <w:rPr>
          <w:rFonts w:eastAsia="Arial" w:cs="Arial"/>
          <w:lang w:eastAsia="es-MX"/>
        </w:rPr>
        <w:t>los</w:t>
      </w:r>
      <w:r w:rsidRPr="0011689E">
        <w:rPr>
          <w:rFonts w:eastAsia="Arial" w:cs="Arial"/>
          <w:lang w:eastAsia="es-MX"/>
        </w:rPr>
        <w:t xml:space="preserve"> indicadores se seleccionen con algún proceso colaborativo, </w:t>
      </w:r>
      <w:r w:rsidR="00193B4D">
        <w:rPr>
          <w:rFonts w:eastAsia="Arial" w:cs="Arial"/>
          <w:lang w:eastAsia="es-MX"/>
        </w:rPr>
        <w:t xml:space="preserve">que </w:t>
      </w:r>
      <w:r w:rsidRPr="0011689E">
        <w:rPr>
          <w:rFonts w:eastAsia="Arial" w:cs="Arial"/>
          <w:lang w:eastAsia="es-MX"/>
        </w:rPr>
        <w:t xml:space="preserve">cuando se aprueben realmente estén blindados científicamente, objetivamente. </w:t>
      </w:r>
    </w:p>
    <w:p w14:paraId="7504DF47" w14:textId="4FBAD9C6" w:rsidR="00193B4D" w:rsidRDefault="0011689E" w:rsidP="00710DC0">
      <w:pPr>
        <w:rPr>
          <w:rFonts w:eastAsia="Arial" w:cs="Arial"/>
          <w:lang w:eastAsia="es-MX"/>
        </w:rPr>
      </w:pPr>
      <w:r w:rsidRPr="0011689E">
        <w:rPr>
          <w:rFonts w:eastAsia="Arial" w:cs="Arial"/>
          <w:lang w:eastAsia="es-MX"/>
        </w:rPr>
        <w:lastRenderedPageBreak/>
        <w:t>Es el proceso</w:t>
      </w:r>
      <w:r w:rsidR="00193B4D">
        <w:rPr>
          <w:rFonts w:eastAsia="Arial" w:cs="Arial"/>
          <w:lang w:eastAsia="es-MX"/>
        </w:rPr>
        <w:t>:</w:t>
      </w:r>
      <w:r w:rsidRPr="0011689E">
        <w:rPr>
          <w:rFonts w:eastAsia="Arial" w:cs="Arial"/>
          <w:lang w:eastAsia="es-MX"/>
        </w:rPr>
        <w:t xml:space="preserve"> </w:t>
      </w:r>
      <w:r w:rsidR="005E6DBF">
        <w:rPr>
          <w:rFonts w:eastAsia="Arial" w:cs="Arial"/>
          <w:lang w:eastAsia="es-MX"/>
        </w:rPr>
        <w:t>no se habla</w:t>
      </w:r>
      <w:r w:rsidRPr="0011689E">
        <w:rPr>
          <w:rFonts w:eastAsia="Arial" w:cs="Arial"/>
          <w:lang w:eastAsia="es-MX"/>
        </w:rPr>
        <w:t xml:space="preserve"> de cu</w:t>
      </w:r>
      <w:r w:rsidR="005E6DBF">
        <w:rPr>
          <w:rFonts w:eastAsia="Arial" w:cs="Arial"/>
          <w:lang w:eastAsia="es-MX"/>
        </w:rPr>
        <w:t>á</w:t>
      </w:r>
      <w:r w:rsidRPr="0011689E">
        <w:rPr>
          <w:rFonts w:eastAsia="Arial" w:cs="Arial"/>
          <w:lang w:eastAsia="es-MX"/>
        </w:rPr>
        <w:t xml:space="preserve">les van a ser, sino con qué método </w:t>
      </w:r>
      <w:r w:rsidR="005E6DBF">
        <w:rPr>
          <w:rFonts w:eastAsia="Arial" w:cs="Arial"/>
          <w:lang w:eastAsia="es-MX"/>
        </w:rPr>
        <w:t>se va</w:t>
      </w:r>
      <w:r w:rsidRPr="0011689E">
        <w:rPr>
          <w:rFonts w:eastAsia="Arial" w:cs="Arial"/>
          <w:lang w:eastAsia="es-MX"/>
        </w:rPr>
        <w:t xml:space="preserve"> a determinar</w:t>
      </w:r>
      <w:r w:rsidR="00D064AB">
        <w:rPr>
          <w:rFonts w:eastAsia="Arial" w:cs="Arial"/>
          <w:lang w:eastAsia="es-MX"/>
        </w:rPr>
        <w:t xml:space="preserve"> el</w:t>
      </w:r>
      <w:r w:rsidRPr="0011689E">
        <w:rPr>
          <w:rFonts w:eastAsia="Arial" w:cs="Arial"/>
          <w:lang w:eastAsia="es-MX"/>
        </w:rPr>
        <w:t xml:space="preserve"> indicador y cubra la calidad. </w:t>
      </w:r>
    </w:p>
    <w:p w14:paraId="4C63798F" w14:textId="77777777" w:rsidR="00193B4D" w:rsidRDefault="00193B4D" w:rsidP="00710DC0">
      <w:pPr>
        <w:rPr>
          <w:rFonts w:eastAsia="Arial" w:cs="Arial"/>
          <w:lang w:eastAsia="es-MX"/>
        </w:rPr>
      </w:pPr>
    </w:p>
    <w:p w14:paraId="49A5F1A7" w14:textId="56F6929D" w:rsidR="00D064AB" w:rsidRDefault="00D064A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Da la bienvenida al Mtro. Pedro Vicente Viveros, quien se incorpora a la sesión. </w:t>
      </w:r>
    </w:p>
    <w:p w14:paraId="154BE835" w14:textId="77777777" w:rsidR="00692DD9" w:rsidRDefault="00692DD9" w:rsidP="00710DC0">
      <w:pPr>
        <w:rPr>
          <w:rFonts w:eastAsia="Arial" w:cs="Arial"/>
          <w:lang w:eastAsia="es-MX"/>
        </w:rPr>
      </w:pPr>
    </w:p>
    <w:p w14:paraId="1FD9ADA2" w14:textId="3FED1F14" w:rsidR="00193B4D" w:rsidRDefault="004E7DA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Gómez</w:t>
      </w:r>
      <w:r w:rsidR="00193B4D">
        <w:rPr>
          <w:rFonts w:eastAsia="Arial" w:cs="Arial"/>
          <w:lang w:eastAsia="es-MX"/>
        </w:rPr>
        <w:t>-</w:t>
      </w:r>
      <w:r>
        <w:rPr>
          <w:rFonts w:eastAsia="Arial" w:cs="Arial"/>
          <w:lang w:eastAsia="es-MX"/>
        </w:rPr>
        <w:t xml:space="preserve">Álvarez </w:t>
      </w:r>
      <w:r w:rsidR="00193B4D">
        <w:rPr>
          <w:rFonts w:eastAsia="Arial" w:cs="Arial"/>
          <w:lang w:eastAsia="es-MX"/>
        </w:rPr>
        <w:t xml:space="preserve">Pérez </w:t>
      </w:r>
      <w:r w:rsidR="006C7D31">
        <w:rPr>
          <w:rFonts w:eastAsia="Arial" w:cs="Arial"/>
          <w:lang w:eastAsia="es-MX"/>
        </w:rPr>
        <w:t xml:space="preserve">considera </w:t>
      </w:r>
      <w:r w:rsidR="00193B4D">
        <w:rPr>
          <w:rFonts w:eastAsia="Arial" w:cs="Arial"/>
          <w:lang w:eastAsia="es-MX"/>
        </w:rPr>
        <w:t xml:space="preserve">que </w:t>
      </w:r>
      <w:r w:rsidR="006C7D31">
        <w:rPr>
          <w:rFonts w:eastAsia="Arial" w:cs="Arial"/>
          <w:lang w:eastAsia="es-MX"/>
        </w:rPr>
        <w:t xml:space="preserve">dichos ejercicios </w:t>
      </w:r>
      <w:r w:rsidR="006C7D31" w:rsidRPr="006C7D31">
        <w:rPr>
          <w:rFonts w:eastAsia="Arial" w:cs="Arial"/>
          <w:lang w:eastAsia="es-MX"/>
        </w:rPr>
        <w:t xml:space="preserve">de aparatos evaluativos, de seguimiento y monitoreo </w:t>
      </w:r>
      <w:r w:rsidR="00CE7382">
        <w:rPr>
          <w:rFonts w:eastAsia="Arial" w:cs="Arial"/>
          <w:lang w:eastAsia="es-MX"/>
        </w:rPr>
        <w:t>son</w:t>
      </w:r>
      <w:r w:rsidR="006C7D31" w:rsidRPr="006C7D31">
        <w:rPr>
          <w:rFonts w:eastAsia="Arial" w:cs="Arial"/>
          <w:lang w:eastAsia="es-MX"/>
        </w:rPr>
        <w:t xml:space="preserve"> fundamentales para toda política pública</w:t>
      </w:r>
      <w:r w:rsidR="00193B4D"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incluida la Política</w:t>
      </w:r>
      <w:r w:rsidR="00193B4D">
        <w:rPr>
          <w:rFonts w:eastAsia="Arial" w:cs="Arial"/>
          <w:lang w:eastAsia="es-MX"/>
        </w:rPr>
        <w:t xml:space="preserve"> Estatal</w:t>
      </w:r>
      <w:r w:rsidR="006C7D31" w:rsidRPr="006C7D31">
        <w:rPr>
          <w:rFonts w:eastAsia="Arial" w:cs="Arial"/>
          <w:lang w:eastAsia="es-MX"/>
        </w:rPr>
        <w:t xml:space="preserve"> Anticorrupción</w:t>
      </w:r>
      <w:r w:rsidR="00193B4D">
        <w:rPr>
          <w:rFonts w:eastAsia="Arial" w:cs="Arial"/>
          <w:lang w:eastAsia="es-MX"/>
        </w:rPr>
        <w:t xml:space="preserve"> de Jalisco.</w:t>
      </w:r>
      <w:r w:rsidR="006C7D31" w:rsidRPr="006C7D31">
        <w:rPr>
          <w:rFonts w:eastAsia="Arial" w:cs="Arial"/>
          <w:lang w:eastAsia="es-MX"/>
        </w:rPr>
        <w:t xml:space="preserve"> </w:t>
      </w:r>
    </w:p>
    <w:p w14:paraId="236E7236" w14:textId="77777777" w:rsidR="00193B4D" w:rsidRDefault="00193B4D" w:rsidP="00710DC0">
      <w:pPr>
        <w:rPr>
          <w:rFonts w:eastAsia="Arial" w:cs="Arial"/>
          <w:lang w:eastAsia="es-MX"/>
        </w:rPr>
      </w:pPr>
    </w:p>
    <w:p w14:paraId="37541E87" w14:textId="4ABAA7D6" w:rsidR="00434AC9" w:rsidRDefault="00193B4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</w:t>
      </w:r>
      <w:r w:rsidR="0086508E">
        <w:rPr>
          <w:rFonts w:eastAsia="Arial" w:cs="Arial"/>
          <w:lang w:eastAsia="es-MX"/>
        </w:rPr>
        <w:t>enciona</w:t>
      </w:r>
      <w:r w:rsidR="006C7D31" w:rsidRPr="006C7D31">
        <w:rPr>
          <w:rFonts w:eastAsia="Arial" w:cs="Arial"/>
          <w:lang w:eastAsia="es-MX"/>
        </w:rPr>
        <w:t xml:space="preserve"> que el riesgo de</w:t>
      </w:r>
      <w:r w:rsidR="0086508E">
        <w:rPr>
          <w:rFonts w:eastAsia="Arial" w:cs="Arial"/>
          <w:lang w:eastAsia="es-MX"/>
        </w:rPr>
        <w:t>l</w:t>
      </w:r>
      <w:r w:rsidR="006C7D31" w:rsidRPr="006C7D31">
        <w:rPr>
          <w:rFonts w:eastAsia="Arial" w:cs="Arial"/>
          <w:lang w:eastAsia="es-MX"/>
        </w:rPr>
        <w:t xml:space="preserve"> planteamiento es que pue</w:t>
      </w:r>
      <w:r w:rsidR="0086508E">
        <w:rPr>
          <w:rFonts w:eastAsia="Arial" w:cs="Arial"/>
          <w:lang w:eastAsia="es-MX"/>
        </w:rPr>
        <w:t>den</w:t>
      </w:r>
      <w:r w:rsidR="006C7D31" w:rsidRPr="006C7D31">
        <w:rPr>
          <w:rFonts w:eastAsia="Arial" w:cs="Arial"/>
          <w:lang w:eastAsia="es-MX"/>
        </w:rPr>
        <w:t xml:space="preserve"> caer en una complejidad técnica tal que pierdan entendimiento público y relevancia política</w:t>
      </w:r>
      <w:r>
        <w:rPr>
          <w:rFonts w:eastAsia="Arial" w:cs="Arial"/>
          <w:lang w:eastAsia="es-MX"/>
        </w:rPr>
        <w:t>;</w:t>
      </w:r>
      <w:r w:rsidR="006C7D31" w:rsidRPr="006C7D31">
        <w:rPr>
          <w:rFonts w:eastAsia="Arial" w:cs="Arial"/>
          <w:lang w:eastAsia="es-MX"/>
        </w:rPr>
        <w:t xml:space="preserve"> e</w:t>
      </w:r>
      <w:r w:rsidR="00B77F78">
        <w:rPr>
          <w:rFonts w:eastAsia="Arial" w:cs="Arial"/>
          <w:lang w:eastAsia="es-MX"/>
        </w:rPr>
        <w:t>s</w:t>
      </w:r>
      <w:r w:rsidR="006C7D31" w:rsidRPr="006C7D31">
        <w:rPr>
          <w:rFonts w:eastAsia="Arial" w:cs="Arial"/>
          <w:lang w:eastAsia="es-MX"/>
        </w:rPr>
        <w:t xml:space="preserve"> decir</w:t>
      </w:r>
      <w:r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que en el </w:t>
      </w:r>
      <w:r w:rsidR="00B77F78" w:rsidRPr="006C7D31">
        <w:rPr>
          <w:rFonts w:eastAsia="Arial" w:cs="Arial"/>
          <w:lang w:eastAsia="es-MX"/>
        </w:rPr>
        <w:t>intríngulis</w:t>
      </w:r>
      <w:r w:rsidR="006C7D31" w:rsidRPr="006C7D31">
        <w:rPr>
          <w:rFonts w:eastAsia="Arial" w:cs="Arial"/>
          <w:lang w:eastAsia="es-MX"/>
        </w:rPr>
        <w:t xml:space="preserve"> técnico de una sofisticación que</w:t>
      </w:r>
      <w:r w:rsidR="00B77F78">
        <w:rPr>
          <w:rFonts w:eastAsia="Arial" w:cs="Arial"/>
          <w:lang w:eastAsia="es-MX"/>
        </w:rPr>
        <w:t xml:space="preserve"> claramente</w:t>
      </w:r>
      <w:r w:rsidR="006C7D31" w:rsidRPr="006C7D31">
        <w:rPr>
          <w:rFonts w:eastAsia="Arial" w:cs="Arial"/>
          <w:lang w:eastAsia="es-MX"/>
        </w:rPr>
        <w:t xml:space="preserve"> denota trabajo, esfuerzo, creatividad, innovación y demás</w:t>
      </w:r>
      <w:r w:rsidR="00434AC9"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al final no </w:t>
      </w:r>
      <w:r w:rsidR="00852504">
        <w:rPr>
          <w:rFonts w:eastAsia="Arial" w:cs="Arial"/>
          <w:lang w:eastAsia="es-MX"/>
        </w:rPr>
        <w:t>se sepa</w:t>
      </w:r>
      <w:r w:rsidR="006C7D31" w:rsidRPr="006C7D31">
        <w:rPr>
          <w:rFonts w:eastAsia="Arial" w:cs="Arial"/>
          <w:lang w:eastAsia="es-MX"/>
        </w:rPr>
        <w:t xml:space="preserve"> con qu</w:t>
      </w:r>
      <w:r w:rsidR="00852504">
        <w:rPr>
          <w:rFonts w:eastAsia="Arial" w:cs="Arial"/>
          <w:lang w:eastAsia="es-MX"/>
        </w:rPr>
        <w:t>é</w:t>
      </w:r>
      <w:r w:rsidR="006C7D31" w:rsidRPr="006C7D31">
        <w:rPr>
          <w:rFonts w:eastAsia="Arial" w:cs="Arial"/>
          <w:lang w:eastAsia="es-MX"/>
        </w:rPr>
        <w:t xml:space="preserve"> se come</w:t>
      </w:r>
      <w:r w:rsidR="00434AC9">
        <w:rPr>
          <w:rFonts w:eastAsia="Arial" w:cs="Arial"/>
          <w:lang w:eastAsia="es-MX"/>
        </w:rPr>
        <w:t xml:space="preserve">. </w:t>
      </w:r>
    </w:p>
    <w:p w14:paraId="3C1A4AFE" w14:textId="77777777" w:rsidR="00434AC9" w:rsidRDefault="00434AC9" w:rsidP="00710DC0">
      <w:pPr>
        <w:rPr>
          <w:rFonts w:eastAsia="Arial" w:cs="Arial"/>
          <w:lang w:eastAsia="es-MX"/>
        </w:rPr>
      </w:pPr>
    </w:p>
    <w:p w14:paraId="0387CCFB" w14:textId="330A01ED" w:rsidR="00434AC9" w:rsidRDefault="00434AC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6C7D31" w:rsidRPr="006C7D31">
        <w:rPr>
          <w:rFonts w:eastAsia="Arial" w:cs="Arial"/>
          <w:lang w:eastAsia="es-MX"/>
        </w:rPr>
        <w:t xml:space="preserve">s siempre la crítica que </w:t>
      </w:r>
      <w:r w:rsidR="00852504">
        <w:rPr>
          <w:rFonts w:eastAsia="Arial" w:cs="Arial"/>
          <w:lang w:eastAsia="es-MX"/>
        </w:rPr>
        <w:t>hace</w:t>
      </w:r>
      <w:r w:rsidR="006C7D31" w:rsidRPr="006C7D31">
        <w:rPr>
          <w:rFonts w:eastAsia="Arial" w:cs="Arial"/>
          <w:lang w:eastAsia="es-MX"/>
        </w:rPr>
        <w:t xml:space="preserve"> a </w:t>
      </w:r>
      <w:r w:rsidR="00852504">
        <w:rPr>
          <w:rFonts w:eastAsia="Arial" w:cs="Arial"/>
          <w:lang w:eastAsia="es-MX"/>
        </w:rPr>
        <w:t>los</w:t>
      </w:r>
      <w:r w:rsidR="006C7D31" w:rsidRPr="006C7D31">
        <w:rPr>
          <w:rFonts w:eastAsia="Arial" w:cs="Arial"/>
          <w:lang w:eastAsia="es-MX"/>
        </w:rPr>
        <w:t xml:space="preserve"> esfuerzos institucionales</w:t>
      </w:r>
      <w:r>
        <w:rPr>
          <w:rFonts w:eastAsia="Arial" w:cs="Arial"/>
          <w:lang w:eastAsia="es-MX"/>
        </w:rPr>
        <w:t>, añade,</w:t>
      </w:r>
      <w:r w:rsidR="006C7D31" w:rsidRPr="006C7D31">
        <w:rPr>
          <w:rFonts w:eastAsia="Arial" w:cs="Arial"/>
          <w:lang w:eastAsia="es-MX"/>
        </w:rPr>
        <w:t xml:space="preserve"> que por el grado de su elaboración y complejidad de pronto son inaccesibles para el común denominador e incluso difícil de apropiarse para directivos de las instituciones que conforman el grupo implementador de la Política Estatal Anticorrupción</w:t>
      </w:r>
      <w:r>
        <w:rPr>
          <w:rFonts w:eastAsia="Arial" w:cs="Arial"/>
          <w:lang w:eastAsia="es-MX"/>
        </w:rPr>
        <w:t xml:space="preserve"> de Jalisco. </w:t>
      </w:r>
    </w:p>
    <w:p w14:paraId="2E6AD522" w14:textId="77777777" w:rsidR="00434AC9" w:rsidRDefault="00434AC9" w:rsidP="00710DC0">
      <w:pPr>
        <w:rPr>
          <w:rFonts w:eastAsia="Arial" w:cs="Arial"/>
          <w:lang w:eastAsia="es-MX"/>
        </w:rPr>
      </w:pPr>
    </w:p>
    <w:p w14:paraId="6B9632C1" w14:textId="58F93304" w:rsidR="00674DD9" w:rsidRDefault="00434AC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A</w:t>
      </w:r>
      <w:r w:rsidR="006C7D31" w:rsidRPr="006C7D31">
        <w:rPr>
          <w:rFonts w:eastAsia="Arial" w:cs="Arial"/>
          <w:lang w:eastAsia="es-MX"/>
        </w:rPr>
        <w:t>l final</w:t>
      </w:r>
      <w:r w:rsidR="00CD5C75">
        <w:rPr>
          <w:rFonts w:eastAsia="Arial" w:cs="Arial"/>
          <w:lang w:eastAsia="es-MX"/>
        </w:rPr>
        <w:t xml:space="preserve"> </w:t>
      </w:r>
      <w:r w:rsidR="00DD288E">
        <w:rPr>
          <w:rFonts w:eastAsia="Arial" w:cs="Arial"/>
          <w:lang w:eastAsia="es-MX"/>
        </w:rPr>
        <w:t xml:space="preserve">no saben y </w:t>
      </w:r>
      <w:r w:rsidR="006C7D31" w:rsidRPr="006C7D31">
        <w:rPr>
          <w:rFonts w:eastAsia="Arial" w:cs="Arial"/>
          <w:lang w:eastAsia="es-MX"/>
        </w:rPr>
        <w:t xml:space="preserve">se pierden, se confunden, de qué exactamente </w:t>
      </w:r>
      <w:r w:rsidR="00CD5C75">
        <w:rPr>
          <w:rFonts w:eastAsia="Arial" w:cs="Arial"/>
          <w:lang w:eastAsia="es-MX"/>
        </w:rPr>
        <w:t>se está</w:t>
      </w:r>
      <w:r w:rsidR="006C7D31" w:rsidRPr="006C7D31">
        <w:rPr>
          <w:rFonts w:eastAsia="Arial" w:cs="Arial"/>
          <w:lang w:eastAsia="es-MX"/>
        </w:rPr>
        <w:t xml:space="preserve"> hablando</w:t>
      </w:r>
      <w:r>
        <w:rPr>
          <w:rFonts w:eastAsia="Arial" w:cs="Arial"/>
          <w:lang w:eastAsia="es-MX"/>
        </w:rPr>
        <w:t>, comenta Gómez-Álvarez Pérez.</w:t>
      </w:r>
      <w:r w:rsidR="002806D0">
        <w:rPr>
          <w:rFonts w:eastAsia="Arial" w:cs="Arial"/>
          <w:lang w:eastAsia="es-MX"/>
        </w:rPr>
        <w:t xml:space="preserve"> El</w:t>
      </w:r>
      <w:r w:rsidR="006C7D31" w:rsidRPr="006C7D31">
        <w:rPr>
          <w:rFonts w:eastAsia="Arial" w:cs="Arial"/>
          <w:lang w:eastAsia="es-MX"/>
        </w:rPr>
        <w:t xml:space="preserve"> esfuerzo de los técnicos tiene que residir también en la traducción a un lenguaje menos técnico</w:t>
      </w:r>
      <w:r w:rsidR="002806D0"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más accesible, más entendible, más asequible,</w:t>
      </w:r>
      <w:r w:rsidR="002806D0">
        <w:rPr>
          <w:rFonts w:eastAsia="Arial" w:cs="Arial"/>
          <w:lang w:eastAsia="es-MX"/>
        </w:rPr>
        <w:t xml:space="preserve"> </w:t>
      </w:r>
      <w:r w:rsidR="00DD288E">
        <w:rPr>
          <w:rFonts w:eastAsia="Arial" w:cs="Arial"/>
          <w:lang w:eastAsia="es-MX"/>
        </w:rPr>
        <w:t xml:space="preserve">más </w:t>
      </w:r>
      <w:r w:rsidR="006C7D31" w:rsidRPr="006C7D31">
        <w:rPr>
          <w:rFonts w:eastAsia="Arial" w:cs="Arial"/>
          <w:lang w:eastAsia="es-MX"/>
        </w:rPr>
        <w:t>apropiable de</w:t>
      </w:r>
      <w:r w:rsidR="002806D0">
        <w:rPr>
          <w:rFonts w:eastAsia="Arial" w:cs="Arial"/>
          <w:lang w:eastAsia="es-MX"/>
        </w:rPr>
        <w:t xml:space="preserve"> los</w:t>
      </w:r>
      <w:r w:rsidR="006C7D31" w:rsidRPr="006C7D31">
        <w:rPr>
          <w:rFonts w:eastAsia="Arial" w:cs="Arial"/>
          <w:lang w:eastAsia="es-MX"/>
        </w:rPr>
        <w:t xml:space="preserve"> términos, de cuestiones muy específicas, para que realmente se convierta en un lenguaje que hablen todos</w:t>
      </w:r>
      <w:r w:rsidR="00674DD9">
        <w:rPr>
          <w:rFonts w:eastAsia="Arial" w:cs="Arial"/>
          <w:lang w:eastAsia="es-MX"/>
        </w:rPr>
        <w:t>.</w:t>
      </w:r>
    </w:p>
    <w:p w14:paraId="6FF9AD25" w14:textId="77777777" w:rsidR="00674DD9" w:rsidRDefault="00674DD9" w:rsidP="00710DC0">
      <w:pPr>
        <w:rPr>
          <w:rFonts w:eastAsia="Arial" w:cs="Arial"/>
          <w:lang w:eastAsia="es-MX"/>
        </w:rPr>
      </w:pPr>
    </w:p>
    <w:p w14:paraId="49C05659" w14:textId="37EB7F54" w:rsidR="00692DD9" w:rsidRDefault="00674DD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6C7D31" w:rsidRPr="006C7D31">
        <w:rPr>
          <w:rFonts w:eastAsia="Arial" w:cs="Arial"/>
          <w:lang w:eastAsia="es-MX"/>
        </w:rPr>
        <w:t>i solamente es un lenguaje culto</w:t>
      </w:r>
      <w:r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de unos pocos enterados, se convierte como en otras épocas en una suerte de lengua culta, que solo hablaban los muy especialistas. </w:t>
      </w:r>
      <w:r w:rsidR="001A4F7B">
        <w:rPr>
          <w:rFonts w:eastAsia="Arial" w:cs="Arial"/>
          <w:lang w:eastAsia="es-MX"/>
        </w:rPr>
        <w:t>Menciona que</w:t>
      </w:r>
      <w:r w:rsidR="006C7D31" w:rsidRPr="006C7D31">
        <w:rPr>
          <w:rFonts w:eastAsia="Arial" w:cs="Arial"/>
          <w:lang w:eastAsia="es-MX"/>
        </w:rPr>
        <w:t xml:space="preserve"> parte del esfuerzo</w:t>
      </w:r>
      <w:r w:rsidR="001A4F7B"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usando la analogía de las neuronas</w:t>
      </w:r>
      <w:r>
        <w:rPr>
          <w:rFonts w:eastAsia="Arial" w:cs="Arial"/>
          <w:lang w:eastAsia="es-MX"/>
        </w:rPr>
        <w:t>,</w:t>
      </w:r>
      <w:r w:rsidR="006C7D31" w:rsidRPr="006C7D31">
        <w:rPr>
          <w:rFonts w:eastAsia="Arial" w:cs="Arial"/>
          <w:lang w:eastAsia="es-MX"/>
        </w:rPr>
        <w:t xml:space="preserve"> haciendo sinergia y sinapsis, es buscar los canales para que eso llegue al lenguaje y se pueda transmitir de forma m</w:t>
      </w:r>
      <w:r w:rsidR="001A4F7B">
        <w:rPr>
          <w:rFonts w:eastAsia="Arial" w:cs="Arial"/>
          <w:lang w:eastAsia="es-MX"/>
        </w:rPr>
        <w:t>á</w:t>
      </w:r>
      <w:r w:rsidR="006C7D31" w:rsidRPr="006C7D31">
        <w:rPr>
          <w:rFonts w:eastAsia="Arial" w:cs="Arial"/>
          <w:lang w:eastAsia="es-MX"/>
        </w:rPr>
        <w:t>s entendible</w:t>
      </w:r>
      <w:r>
        <w:rPr>
          <w:rFonts w:eastAsia="Arial" w:cs="Arial"/>
          <w:lang w:eastAsia="es-MX"/>
        </w:rPr>
        <w:t>.</w:t>
      </w:r>
    </w:p>
    <w:p w14:paraId="5F60C557" w14:textId="77777777" w:rsidR="00243C6B" w:rsidRDefault="00243C6B" w:rsidP="00710DC0">
      <w:pPr>
        <w:rPr>
          <w:rFonts w:eastAsia="Arial" w:cs="Arial"/>
          <w:lang w:eastAsia="es-MX"/>
        </w:rPr>
      </w:pPr>
    </w:p>
    <w:p w14:paraId="670EC61D" w14:textId="60808950" w:rsidR="00674DD9" w:rsidRDefault="0022166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García </w:t>
      </w:r>
      <w:r w:rsidR="00AD40EC">
        <w:rPr>
          <w:rFonts w:eastAsia="Arial" w:cs="Arial"/>
          <w:lang w:eastAsia="es-MX"/>
        </w:rPr>
        <w:t xml:space="preserve">Vázquez </w:t>
      </w:r>
      <w:r w:rsidR="003E6023">
        <w:rPr>
          <w:rFonts w:eastAsia="Arial" w:cs="Arial"/>
          <w:lang w:eastAsia="es-MX"/>
        </w:rPr>
        <w:t>difiere</w:t>
      </w:r>
      <w:r w:rsidR="00674DD9">
        <w:rPr>
          <w:rFonts w:eastAsia="Arial" w:cs="Arial"/>
          <w:lang w:eastAsia="es-MX"/>
        </w:rPr>
        <w:t>,</w:t>
      </w:r>
      <w:r w:rsidR="003E6023">
        <w:rPr>
          <w:rFonts w:eastAsia="Arial" w:cs="Arial"/>
          <w:lang w:eastAsia="es-MX"/>
        </w:rPr>
        <w:t xml:space="preserve"> </w:t>
      </w:r>
      <w:r w:rsidR="003E6023" w:rsidRPr="003E6023">
        <w:rPr>
          <w:rFonts w:eastAsia="Arial" w:cs="Arial"/>
          <w:lang w:eastAsia="es-MX"/>
        </w:rPr>
        <w:t xml:space="preserve">porque </w:t>
      </w:r>
      <w:r w:rsidR="00674DD9">
        <w:rPr>
          <w:rFonts w:eastAsia="Arial" w:cs="Arial"/>
          <w:lang w:eastAsia="es-MX"/>
        </w:rPr>
        <w:t xml:space="preserve">lo califica como </w:t>
      </w:r>
      <w:r w:rsidR="003E6023" w:rsidRPr="003E6023">
        <w:rPr>
          <w:rFonts w:eastAsia="Arial" w:cs="Arial"/>
          <w:lang w:eastAsia="es-MX"/>
        </w:rPr>
        <w:t>un primer saque</w:t>
      </w:r>
      <w:r w:rsidR="003E6023">
        <w:rPr>
          <w:rFonts w:eastAsia="Arial" w:cs="Arial"/>
          <w:lang w:eastAsia="es-MX"/>
        </w:rPr>
        <w:t xml:space="preserve">, </w:t>
      </w:r>
      <w:r w:rsidR="003E6023" w:rsidRPr="003E6023">
        <w:rPr>
          <w:rFonts w:eastAsia="Arial" w:cs="Arial"/>
          <w:lang w:eastAsia="es-MX"/>
        </w:rPr>
        <w:t>un documento de propuesta que se puede mejorar</w:t>
      </w:r>
      <w:r w:rsidR="00674DD9">
        <w:rPr>
          <w:rFonts w:eastAsia="Arial" w:cs="Arial"/>
          <w:lang w:eastAsia="es-MX"/>
        </w:rPr>
        <w:t>.</w:t>
      </w:r>
    </w:p>
    <w:p w14:paraId="4E1A7AE6" w14:textId="77777777" w:rsidR="00674DD9" w:rsidRDefault="00674DD9" w:rsidP="00710DC0">
      <w:pPr>
        <w:rPr>
          <w:rFonts w:eastAsia="Arial" w:cs="Arial"/>
          <w:lang w:eastAsia="es-MX"/>
        </w:rPr>
      </w:pPr>
    </w:p>
    <w:p w14:paraId="4DF60483" w14:textId="4D457D8B" w:rsidR="00187A44" w:rsidRDefault="00674DD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</w:t>
      </w:r>
      <w:r w:rsidR="003E6023" w:rsidRPr="003E6023">
        <w:rPr>
          <w:rFonts w:eastAsia="Arial" w:cs="Arial"/>
          <w:lang w:eastAsia="es-MX"/>
        </w:rPr>
        <w:t>oincid</w:t>
      </w:r>
      <w:r>
        <w:rPr>
          <w:rFonts w:eastAsia="Arial" w:cs="Arial"/>
          <w:lang w:eastAsia="es-MX"/>
        </w:rPr>
        <w:t>e</w:t>
      </w:r>
      <w:r w:rsidR="003E6023" w:rsidRPr="003E6023">
        <w:rPr>
          <w:rFonts w:eastAsia="Arial" w:cs="Arial"/>
          <w:lang w:eastAsia="es-MX"/>
        </w:rPr>
        <w:t xml:space="preserve"> en que t</w:t>
      </w:r>
      <w:r w:rsidR="003E6023">
        <w:rPr>
          <w:rFonts w:eastAsia="Arial" w:cs="Arial"/>
          <w:lang w:eastAsia="es-MX"/>
        </w:rPr>
        <w:t>ienen</w:t>
      </w:r>
      <w:r w:rsidR="003E6023" w:rsidRPr="003E6023">
        <w:rPr>
          <w:rFonts w:eastAsia="Arial" w:cs="Arial"/>
          <w:lang w:eastAsia="es-MX"/>
        </w:rPr>
        <w:t xml:space="preserve"> que traducirlo a un lenguaje sencillo y </w:t>
      </w:r>
      <w:r w:rsidR="00187A44">
        <w:rPr>
          <w:rFonts w:eastAsia="Arial" w:cs="Arial"/>
          <w:lang w:eastAsia="es-MX"/>
        </w:rPr>
        <w:t xml:space="preserve">admite que </w:t>
      </w:r>
      <w:r w:rsidR="003E6023" w:rsidRPr="003E6023">
        <w:rPr>
          <w:rFonts w:eastAsia="Arial" w:cs="Arial"/>
          <w:lang w:eastAsia="es-MX"/>
        </w:rPr>
        <w:t>a lo mejor la presentación fue un tanto técnica</w:t>
      </w:r>
      <w:r w:rsidR="00187A44">
        <w:rPr>
          <w:rFonts w:eastAsia="Arial" w:cs="Arial"/>
          <w:lang w:eastAsia="es-MX"/>
        </w:rPr>
        <w:t>;</w:t>
      </w:r>
      <w:r w:rsidR="00A8152C">
        <w:rPr>
          <w:rFonts w:eastAsia="Arial" w:cs="Arial"/>
          <w:lang w:eastAsia="es-MX"/>
        </w:rPr>
        <w:t xml:space="preserve"> propone que se</w:t>
      </w:r>
      <w:r w:rsidR="003E6023" w:rsidRPr="003E6023">
        <w:rPr>
          <w:rFonts w:eastAsia="Arial" w:cs="Arial"/>
          <w:lang w:eastAsia="es-MX"/>
        </w:rPr>
        <w:t xml:space="preserve"> incorpore lo que </w:t>
      </w:r>
      <w:r w:rsidR="00A8152C">
        <w:rPr>
          <w:rFonts w:eastAsia="Arial" w:cs="Arial"/>
          <w:lang w:eastAsia="es-MX"/>
        </w:rPr>
        <w:t>dice Gómez</w:t>
      </w:r>
      <w:r w:rsidR="00187A44">
        <w:rPr>
          <w:rFonts w:eastAsia="Arial" w:cs="Arial"/>
          <w:lang w:eastAsia="es-MX"/>
        </w:rPr>
        <w:t>-</w:t>
      </w:r>
      <w:r w:rsidR="00A8152C">
        <w:rPr>
          <w:rFonts w:eastAsia="Arial" w:cs="Arial"/>
          <w:lang w:eastAsia="es-MX"/>
        </w:rPr>
        <w:t>Álvarez</w:t>
      </w:r>
      <w:r w:rsidR="00187A44">
        <w:rPr>
          <w:rFonts w:eastAsia="Arial" w:cs="Arial"/>
          <w:lang w:eastAsia="es-MX"/>
        </w:rPr>
        <w:t xml:space="preserve"> Pérez</w:t>
      </w:r>
      <w:r w:rsidR="00A8152C">
        <w:rPr>
          <w:rFonts w:eastAsia="Arial" w:cs="Arial"/>
          <w:lang w:eastAsia="es-MX"/>
        </w:rPr>
        <w:t xml:space="preserve">. </w:t>
      </w:r>
    </w:p>
    <w:p w14:paraId="01C7C21C" w14:textId="77777777" w:rsidR="00187A44" w:rsidRDefault="00187A44" w:rsidP="00710DC0">
      <w:pPr>
        <w:rPr>
          <w:rFonts w:eastAsia="Arial" w:cs="Arial"/>
          <w:lang w:eastAsia="es-MX"/>
        </w:rPr>
      </w:pPr>
    </w:p>
    <w:p w14:paraId="1EBCB995" w14:textId="06B2D58B" w:rsidR="00187A44" w:rsidRDefault="00A8152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En el documento elaborado por González Ruiz, </w:t>
      </w:r>
      <w:r w:rsidR="003E6023" w:rsidRPr="003E6023">
        <w:rPr>
          <w:rFonts w:eastAsia="Arial" w:cs="Arial"/>
          <w:lang w:eastAsia="es-MX"/>
        </w:rPr>
        <w:t>innovando y yendo más allá del documento de CONEVAL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l</w:t>
      </w:r>
      <w:r w:rsidR="003E6023" w:rsidRPr="003E6023">
        <w:rPr>
          <w:rFonts w:eastAsia="Arial" w:cs="Arial"/>
          <w:lang w:eastAsia="es-MX"/>
        </w:rPr>
        <w:t>e parece que lo valioso del documento que mand</w:t>
      </w:r>
      <w:r w:rsidR="00187A44">
        <w:rPr>
          <w:rFonts w:eastAsia="Arial" w:cs="Arial"/>
          <w:lang w:eastAsia="es-MX"/>
        </w:rPr>
        <w:t>ó</w:t>
      </w:r>
      <w:r w:rsidR="003E6023" w:rsidRPr="003E6023">
        <w:rPr>
          <w:rFonts w:eastAsia="Arial" w:cs="Arial"/>
          <w:lang w:eastAsia="es-MX"/>
        </w:rPr>
        <w:t xml:space="preserve"> está en los anexos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porque</w:t>
      </w:r>
      <w:r w:rsidR="002141DE">
        <w:rPr>
          <w:rFonts w:eastAsia="Arial" w:cs="Arial"/>
          <w:lang w:eastAsia="es-MX"/>
        </w:rPr>
        <w:t xml:space="preserve"> </w:t>
      </w:r>
      <w:r w:rsidR="003E6023" w:rsidRPr="003E6023">
        <w:rPr>
          <w:rFonts w:eastAsia="Arial" w:cs="Arial"/>
          <w:lang w:eastAsia="es-MX"/>
        </w:rPr>
        <w:t>están las preguntas clave que permiten valorar la pertinencia</w:t>
      </w:r>
      <w:r w:rsidR="00187A44">
        <w:rPr>
          <w:rFonts w:eastAsia="Arial" w:cs="Arial"/>
          <w:lang w:eastAsia="es-MX"/>
        </w:rPr>
        <w:t xml:space="preserve"> y</w:t>
      </w:r>
      <w:r w:rsidR="003E6023" w:rsidRPr="003E6023">
        <w:rPr>
          <w:rFonts w:eastAsia="Arial" w:cs="Arial"/>
          <w:lang w:eastAsia="es-MX"/>
        </w:rPr>
        <w:t xml:space="preserve"> utilidad de los indicadores</w:t>
      </w:r>
      <w:r w:rsidR="00187A44">
        <w:rPr>
          <w:rFonts w:eastAsia="Arial" w:cs="Arial"/>
          <w:lang w:eastAsia="es-MX"/>
        </w:rPr>
        <w:t>.</w:t>
      </w:r>
    </w:p>
    <w:p w14:paraId="02D77E9C" w14:textId="77777777" w:rsidR="00187A44" w:rsidRDefault="00187A44" w:rsidP="00710DC0">
      <w:pPr>
        <w:rPr>
          <w:rFonts w:eastAsia="Arial" w:cs="Arial"/>
          <w:lang w:eastAsia="es-MX"/>
        </w:rPr>
      </w:pPr>
    </w:p>
    <w:p w14:paraId="499FF97C" w14:textId="5007B862" w:rsidR="00187A44" w:rsidRDefault="00187A4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</w:t>
      </w:r>
      <w:r w:rsidR="00786563">
        <w:rPr>
          <w:rFonts w:eastAsia="Arial" w:cs="Arial"/>
          <w:lang w:eastAsia="es-MX"/>
        </w:rPr>
        <w:t xml:space="preserve">ropone que ahí se </w:t>
      </w:r>
      <w:r w:rsidR="003E6023" w:rsidRPr="003E6023">
        <w:rPr>
          <w:rFonts w:eastAsia="Arial" w:cs="Arial"/>
          <w:lang w:eastAsia="es-MX"/>
        </w:rPr>
        <w:t>incorpor</w:t>
      </w:r>
      <w:r w:rsidR="00786563">
        <w:rPr>
          <w:rFonts w:eastAsia="Arial" w:cs="Arial"/>
          <w:lang w:eastAsia="es-MX"/>
        </w:rPr>
        <w:t>e</w:t>
      </w:r>
      <w:r w:rsidR="003E6023" w:rsidRPr="003E6023">
        <w:rPr>
          <w:rFonts w:eastAsia="Arial" w:cs="Arial"/>
          <w:lang w:eastAsia="es-MX"/>
        </w:rPr>
        <w:t xml:space="preserve"> parte de </w:t>
      </w:r>
      <w:r w:rsidR="00786563">
        <w:rPr>
          <w:rFonts w:eastAsia="Arial" w:cs="Arial"/>
          <w:lang w:eastAsia="es-MX"/>
        </w:rPr>
        <w:t>las</w:t>
      </w:r>
      <w:r w:rsidR="003E6023" w:rsidRPr="003E6023">
        <w:rPr>
          <w:rFonts w:eastAsia="Arial" w:cs="Arial"/>
          <w:lang w:eastAsia="es-MX"/>
        </w:rPr>
        <w:t xml:space="preserve"> observaciones que hace </w:t>
      </w:r>
      <w:r w:rsidR="00786563">
        <w:rPr>
          <w:rFonts w:eastAsia="Arial" w:cs="Arial"/>
          <w:lang w:eastAsia="es-MX"/>
        </w:rPr>
        <w:t>Gómez</w:t>
      </w:r>
      <w:r>
        <w:rPr>
          <w:rFonts w:eastAsia="Arial" w:cs="Arial"/>
          <w:lang w:eastAsia="es-MX"/>
        </w:rPr>
        <w:t>-</w:t>
      </w:r>
      <w:r w:rsidR="00786563">
        <w:rPr>
          <w:rFonts w:eastAsia="Arial" w:cs="Arial"/>
          <w:lang w:eastAsia="es-MX"/>
        </w:rPr>
        <w:t>Álvarez</w:t>
      </w:r>
      <w:r w:rsidR="003E6023" w:rsidRPr="003E6023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Pérez </w:t>
      </w:r>
      <w:r w:rsidR="003E6023" w:rsidRPr="003E6023">
        <w:rPr>
          <w:rFonts w:eastAsia="Arial" w:cs="Arial"/>
          <w:lang w:eastAsia="es-MX"/>
        </w:rPr>
        <w:t xml:space="preserve">de cómo </w:t>
      </w:r>
      <w:r w:rsidR="0065723A">
        <w:rPr>
          <w:rFonts w:eastAsia="Arial" w:cs="Arial"/>
          <w:lang w:eastAsia="es-MX"/>
        </w:rPr>
        <w:t xml:space="preserve">se </w:t>
      </w:r>
      <w:r w:rsidR="003E6023" w:rsidRPr="003E6023">
        <w:rPr>
          <w:rFonts w:eastAsia="Arial" w:cs="Arial"/>
          <w:lang w:eastAsia="es-MX"/>
        </w:rPr>
        <w:t>constru</w:t>
      </w:r>
      <w:r w:rsidR="00786563">
        <w:rPr>
          <w:rFonts w:eastAsia="Arial" w:cs="Arial"/>
          <w:lang w:eastAsia="es-MX"/>
        </w:rPr>
        <w:t>yen</w:t>
      </w:r>
      <w:r w:rsidR="003E6023" w:rsidRPr="003E6023">
        <w:rPr>
          <w:rFonts w:eastAsia="Arial" w:cs="Arial"/>
          <w:lang w:eastAsia="es-MX"/>
        </w:rPr>
        <w:t xml:space="preserve"> indicadores que sean socialmente útiles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no solo técnicamente útiles</w:t>
      </w:r>
      <w:r>
        <w:rPr>
          <w:rFonts w:eastAsia="Arial" w:cs="Arial"/>
          <w:lang w:eastAsia="es-MX"/>
        </w:rPr>
        <w:t xml:space="preserve">, dice García Vázquez. </w:t>
      </w:r>
    </w:p>
    <w:p w14:paraId="6CE88B14" w14:textId="77777777" w:rsidR="00187A44" w:rsidRDefault="00187A44" w:rsidP="00710DC0">
      <w:pPr>
        <w:rPr>
          <w:rFonts w:eastAsia="Arial" w:cs="Arial"/>
          <w:lang w:eastAsia="es-MX"/>
        </w:rPr>
      </w:pPr>
    </w:p>
    <w:p w14:paraId="0A019E94" w14:textId="5EA637D4" w:rsidR="00187A44" w:rsidRDefault="00187A4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S</w:t>
      </w:r>
      <w:r w:rsidR="007C4DBE">
        <w:rPr>
          <w:rFonts w:eastAsia="Arial" w:cs="Arial"/>
          <w:lang w:eastAsia="es-MX"/>
        </w:rPr>
        <w:t>e podría</w:t>
      </w:r>
      <w:r w:rsidR="003E6023" w:rsidRPr="003E6023">
        <w:rPr>
          <w:rFonts w:eastAsia="Arial" w:cs="Arial"/>
          <w:lang w:eastAsia="es-MX"/>
        </w:rPr>
        <w:t xml:space="preserve"> tener un anexo específico acerca de la pertinencia social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por así decirlo, no de la pertinencia en términos de política pública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sino la pertinencia social o la apropiación social</w:t>
      </w:r>
      <w:r w:rsidR="007C4DBE">
        <w:rPr>
          <w:rFonts w:eastAsia="Arial" w:cs="Arial"/>
          <w:lang w:eastAsia="es-MX"/>
        </w:rPr>
        <w:t xml:space="preserve">. </w:t>
      </w:r>
    </w:p>
    <w:p w14:paraId="39158122" w14:textId="77777777" w:rsidR="00187A44" w:rsidRDefault="00187A44" w:rsidP="00710DC0">
      <w:pPr>
        <w:rPr>
          <w:rFonts w:eastAsia="Arial" w:cs="Arial"/>
          <w:lang w:eastAsia="es-MX"/>
        </w:rPr>
      </w:pPr>
    </w:p>
    <w:p w14:paraId="075B0402" w14:textId="760E4989" w:rsidR="00C65BD3" w:rsidRDefault="00C65BD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</w:t>
      </w:r>
      <w:r w:rsidR="007C4DBE">
        <w:rPr>
          <w:rFonts w:eastAsia="Arial" w:cs="Arial"/>
          <w:lang w:eastAsia="es-MX"/>
        </w:rPr>
        <w:t xml:space="preserve">omenta a González Ruiz que si bien </w:t>
      </w:r>
      <w:r w:rsidR="003E6023" w:rsidRPr="003E6023">
        <w:rPr>
          <w:rFonts w:eastAsia="Arial" w:cs="Arial"/>
          <w:lang w:eastAsia="es-MX"/>
        </w:rPr>
        <w:t>no los es</w:t>
      </w:r>
      <w:r w:rsidR="007C4DBE">
        <w:rPr>
          <w:rFonts w:eastAsia="Arial" w:cs="Arial"/>
          <w:lang w:eastAsia="es-MX"/>
        </w:rPr>
        <w:t>tán</w:t>
      </w:r>
      <w:r w:rsidR="003E6023" w:rsidRPr="003E6023">
        <w:rPr>
          <w:rFonts w:eastAsia="Arial" w:cs="Arial"/>
          <w:lang w:eastAsia="es-MX"/>
        </w:rPr>
        <w:t xml:space="preserve"> diseñando</w:t>
      </w:r>
      <w:r w:rsidR="007C4DBE"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</w:t>
      </w:r>
      <w:r w:rsidR="007C4DBE">
        <w:rPr>
          <w:rFonts w:eastAsia="Arial" w:cs="Arial"/>
          <w:lang w:eastAsia="es-MX"/>
        </w:rPr>
        <w:t>se debe tener</w:t>
      </w:r>
      <w:r w:rsidR="003E6023" w:rsidRPr="003E6023">
        <w:rPr>
          <w:rFonts w:eastAsia="Arial" w:cs="Arial"/>
          <w:lang w:eastAsia="es-MX"/>
        </w:rPr>
        <w:t xml:space="preserve"> una ruta que </w:t>
      </w:r>
      <w:r w:rsidR="007C4DBE">
        <w:rPr>
          <w:rFonts w:eastAsia="Arial" w:cs="Arial"/>
          <w:lang w:eastAsia="es-MX"/>
        </w:rPr>
        <w:t>l</w:t>
      </w:r>
      <w:r w:rsidR="003E6023" w:rsidRPr="003E6023">
        <w:rPr>
          <w:rFonts w:eastAsia="Arial" w:cs="Arial"/>
          <w:lang w:eastAsia="es-MX"/>
        </w:rPr>
        <w:t>os llevar</w:t>
      </w:r>
      <w:r w:rsidR="007C4DBE">
        <w:rPr>
          <w:rFonts w:eastAsia="Arial" w:cs="Arial"/>
          <w:lang w:eastAsia="es-MX"/>
        </w:rPr>
        <w:t>á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por ejemplo, en </w:t>
      </w:r>
      <w:r w:rsidR="007C4DBE">
        <w:rPr>
          <w:rFonts w:eastAsia="Arial" w:cs="Arial"/>
          <w:lang w:eastAsia="es-MX"/>
        </w:rPr>
        <w:t>la</w:t>
      </w:r>
      <w:r w:rsidR="003E6023" w:rsidRPr="003E6023">
        <w:rPr>
          <w:rFonts w:eastAsia="Arial" w:cs="Arial"/>
          <w:lang w:eastAsia="es-MX"/>
        </w:rPr>
        <w:t xml:space="preserve"> medición de los indicadores a preguntar a la gente</w:t>
      </w:r>
      <w:r w:rsidR="007D1544"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un componente de encuestas o de entrevistas a profundidad, un componente de los beneficiarios o de la población objetivo de la Política Anticorrupción</w:t>
      </w:r>
      <w:r>
        <w:rPr>
          <w:rFonts w:eastAsia="Arial" w:cs="Arial"/>
          <w:lang w:eastAsia="es-MX"/>
        </w:rPr>
        <w:t>.</w:t>
      </w:r>
    </w:p>
    <w:p w14:paraId="4E0654B1" w14:textId="77777777" w:rsidR="00C65BD3" w:rsidRDefault="00C65BD3" w:rsidP="00710DC0">
      <w:pPr>
        <w:rPr>
          <w:rFonts w:eastAsia="Arial" w:cs="Arial"/>
          <w:lang w:eastAsia="es-MX"/>
        </w:rPr>
      </w:pPr>
    </w:p>
    <w:p w14:paraId="5F8E575D" w14:textId="7A2868DF" w:rsidR="007D1544" w:rsidRDefault="007D154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3E6023" w:rsidRPr="003E6023">
        <w:rPr>
          <w:rFonts w:eastAsia="Arial" w:cs="Arial"/>
          <w:lang w:eastAsia="es-MX"/>
        </w:rPr>
        <w:t xml:space="preserve">i solo </w:t>
      </w:r>
      <w:r w:rsidR="00BB3415">
        <w:rPr>
          <w:rFonts w:eastAsia="Arial" w:cs="Arial"/>
          <w:lang w:eastAsia="es-MX"/>
        </w:rPr>
        <w:t>se</w:t>
      </w:r>
      <w:r w:rsidR="003E6023" w:rsidRPr="003E6023">
        <w:rPr>
          <w:rFonts w:eastAsia="Arial" w:cs="Arial"/>
          <w:lang w:eastAsia="es-MX"/>
        </w:rPr>
        <w:t xml:space="preserve"> queda</w:t>
      </w:r>
      <w:r w:rsidR="00BB3415">
        <w:rPr>
          <w:rFonts w:eastAsia="Arial" w:cs="Arial"/>
          <w:lang w:eastAsia="es-MX"/>
        </w:rPr>
        <w:t xml:space="preserve"> </w:t>
      </w:r>
      <w:r w:rsidR="003E6023" w:rsidRPr="003E6023">
        <w:rPr>
          <w:rFonts w:eastAsia="Arial" w:cs="Arial"/>
          <w:lang w:eastAsia="es-MX"/>
        </w:rPr>
        <w:t>en los indicadores del INEGI, y de cómo mide la percepción de la corrupción</w:t>
      </w:r>
      <w:r w:rsidR="00BB3415">
        <w:rPr>
          <w:rFonts w:eastAsia="Arial" w:cs="Arial"/>
          <w:lang w:eastAsia="es-MX"/>
        </w:rPr>
        <w:t xml:space="preserve">, </w:t>
      </w:r>
      <w:r>
        <w:rPr>
          <w:rFonts w:eastAsia="Arial" w:cs="Arial"/>
          <w:lang w:eastAsia="es-MX"/>
        </w:rPr>
        <w:t xml:space="preserve">García Vázquez </w:t>
      </w:r>
      <w:r w:rsidR="003E6023" w:rsidRPr="003E6023">
        <w:rPr>
          <w:rFonts w:eastAsia="Arial" w:cs="Arial"/>
          <w:lang w:eastAsia="es-MX"/>
        </w:rPr>
        <w:t>cr</w:t>
      </w:r>
      <w:r w:rsidR="00BB3415">
        <w:rPr>
          <w:rFonts w:eastAsia="Arial" w:cs="Arial"/>
          <w:lang w:eastAsia="es-MX"/>
        </w:rPr>
        <w:t>ee</w:t>
      </w:r>
      <w:r w:rsidR="003E6023" w:rsidRPr="003E6023">
        <w:rPr>
          <w:rFonts w:eastAsia="Arial" w:cs="Arial"/>
          <w:lang w:eastAsia="es-MX"/>
        </w:rPr>
        <w:t xml:space="preserve"> que va a ser un dato fr</w:t>
      </w:r>
      <w:r w:rsidR="00C65BD3">
        <w:rPr>
          <w:rFonts w:eastAsia="Arial" w:cs="Arial"/>
          <w:lang w:eastAsia="es-MX"/>
        </w:rPr>
        <w:t>í</w:t>
      </w:r>
      <w:r w:rsidR="003E6023" w:rsidRPr="003E6023">
        <w:rPr>
          <w:rFonts w:eastAsia="Arial" w:cs="Arial"/>
          <w:lang w:eastAsia="es-MX"/>
        </w:rPr>
        <w:t>o y</w:t>
      </w:r>
      <w:r w:rsidR="00BB3415">
        <w:rPr>
          <w:rFonts w:eastAsia="Arial" w:cs="Arial"/>
          <w:lang w:eastAsia="es-MX"/>
        </w:rPr>
        <w:t xml:space="preserve"> </w:t>
      </w:r>
      <w:r w:rsidR="003E6023" w:rsidRPr="003E6023">
        <w:rPr>
          <w:rFonts w:eastAsia="Arial" w:cs="Arial"/>
          <w:lang w:eastAsia="es-MX"/>
        </w:rPr>
        <w:t xml:space="preserve">que en la medida en que se vayan implementando </w:t>
      </w:r>
      <w:r>
        <w:rPr>
          <w:rFonts w:eastAsia="Arial" w:cs="Arial"/>
          <w:lang w:eastAsia="es-MX"/>
        </w:rPr>
        <w:t>y</w:t>
      </w:r>
      <w:r w:rsidR="003E6023" w:rsidRPr="003E6023">
        <w:rPr>
          <w:rFonts w:eastAsia="Arial" w:cs="Arial"/>
          <w:lang w:eastAsia="es-MX"/>
        </w:rPr>
        <w:t xml:space="preserve"> teniendo los programas en la política de MI-PEAJAL, no </w:t>
      </w:r>
      <w:r w:rsidR="00682204">
        <w:rPr>
          <w:rFonts w:eastAsia="Arial" w:cs="Arial"/>
          <w:lang w:eastAsia="es-MX"/>
        </w:rPr>
        <w:t>se pierda</w:t>
      </w:r>
      <w:r w:rsidR="003E6023" w:rsidRPr="003E6023">
        <w:rPr>
          <w:rFonts w:eastAsia="Arial" w:cs="Arial"/>
          <w:lang w:eastAsia="es-MX"/>
        </w:rPr>
        <w:t xml:space="preserve"> de vista que en algún momento </w:t>
      </w:r>
      <w:r w:rsidR="00682204">
        <w:rPr>
          <w:rFonts w:eastAsia="Arial" w:cs="Arial"/>
          <w:lang w:eastAsia="es-MX"/>
        </w:rPr>
        <w:t xml:space="preserve">se construyan </w:t>
      </w:r>
      <w:r w:rsidR="003E6023" w:rsidRPr="003E6023">
        <w:rPr>
          <w:rFonts w:eastAsia="Arial" w:cs="Arial"/>
          <w:lang w:eastAsia="es-MX"/>
        </w:rPr>
        <w:t>indicadores con los beneficiarios, con la población objetivo de la política</w:t>
      </w:r>
      <w:r w:rsidR="00C65BD3">
        <w:rPr>
          <w:rFonts w:eastAsia="Arial" w:cs="Arial"/>
          <w:lang w:eastAsia="es-MX"/>
        </w:rPr>
        <w:t>.</w:t>
      </w:r>
      <w:r w:rsidR="003E6023" w:rsidRPr="003E6023">
        <w:rPr>
          <w:rFonts w:eastAsia="Arial" w:cs="Arial"/>
          <w:lang w:eastAsia="es-MX"/>
        </w:rPr>
        <w:t xml:space="preserve"> </w:t>
      </w:r>
    </w:p>
    <w:p w14:paraId="2C12F18A" w14:textId="77777777" w:rsidR="007D1544" w:rsidRDefault="007D1544" w:rsidP="00710DC0">
      <w:pPr>
        <w:rPr>
          <w:rFonts w:eastAsia="Arial" w:cs="Arial"/>
          <w:lang w:eastAsia="es-MX"/>
        </w:rPr>
      </w:pPr>
    </w:p>
    <w:p w14:paraId="07DBFBD2" w14:textId="7B4C347C" w:rsidR="007D1544" w:rsidRDefault="007D154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Llama a r</w:t>
      </w:r>
      <w:r w:rsidR="003E6023" w:rsidRPr="003E6023">
        <w:rPr>
          <w:rFonts w:eastAsia="Arial" w:cs="Arial"/>
          <w:lang w:eastAsia="es-MX"/>
        </w:rPr>
        <w:t>eforzar eso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independientemente de </w:t>
      </w:r>
      <w:r w:rsidR="00D81719">
        <w:rPr>
          <w:rFonts w:eastAsia="Arial" w:cs="Arial"/>
          <w:lang w:eastAsia="es-MX"/>
        </w:rPr>
        <w:t>la</w:t>
      </w:r>
      <w:r w:rsidR="003E6023" w:rsidRPr="003E6023">
        <w:rPr>
          <w:rFonts w:eastAsia="Arial" w:cs="Arial"/>
          <w:lang w:eastAsia="es-MX"/>
        </w:rPr>
        <w:t xml:space="preserve"> otra parte técnica que tenga que estar con los índices de percepción</w:t>
      </w:r>
      <w:r w:rsidR="00C65BD3"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así con la metodología del INEGI o con la metodología de Jalisco Cómo Vamos, o con otros indicadores</w:t>
      </w:r>
      <w:r w:rsidR="00C65BD3">
        <w:rPr>
          <w:rFonts w:eastAsia="Arial" w:cs="Arial"/>
          <w:lang w:eastAsia="es-MX"/>
        </w:rPr>
        <w:t xml:space="preserve">. </w:t>
      </w:r>
    </w:p>
    <w:p w14:paraId="55E7579F" w14:textId="77777777" w:rsidR="007D1544" w:rsidRDefault="007D1544" w:rsidP="00710DC0">
      <w:pPr>
        <w:rPr>
          <w:rFonts w:eastAsia="Arial" w:cs="Arial"/>
          <w:lang w:eastAsia="es-MX"/>
        </w:rPr>
      </w:pPr>
    </w:p>
    <w:p w14:paraId="1F37D653" w14:textId="491666FE" w:rsidR="00243C6B" w:rsidRDefault="00C65BD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</w:t>
      </w:r>
      <w:r w:rsidR="009C7210">
        <w:rPr>
          <w:rFonts w:eastAsia="Arial" w:cs="Arial"/>
          <w:lang w:eastAsia="es-MX"/>
        </w:rPr>
        <w:t>oncuerda con lo que se</w:t>
      </w:r>
      <w:r w:rsidR="003E6023" w:rsidRPr="003E6023">
        <w:rPr>
          <w:rFonts w:eastAsia="Arial" w:cs="Arial"/>
          <w:lang w:eastAsia="es-MX"/>
        </w:rPr>
        <w:t xml:space="preserve"> pueda incorporar para socializar al Comité Coordinador, </w:t>
      </w:r>
      <w:r w:rsidR="0078428D">
        <w:rPr>
          <w:rFonts w:eastAsia="Arial" w:cs="Arial"/>
          <w:lang w:eastAsia="es-MX"/>
        </w:rPr>
        <w:t xml:space="preserve">para decir </w:t>
      </w:r>
      <w:r w:rsidR="003E6023" w:rsidRPr="003E6023">
        <w:rPr>
          <w:rFonts w:eastAsia="Arial" w:cs="Arial"/>
          <w:lang w:eastAsia="es-MX"/>
        </w:rPr>
        <w:t xml:space="preserve"> “de los programas que se implementen, nos interesará saber el valor público que tienen para población objetiv</w:t>
      </w:r>
      <w:r w:rsidR="00C9780A">
        <w:rPr>
          <w:rFonts w:eastAsia="Arial" w:cs="Arial"/>
          <w:lang w:eastAsia="es-MX"/>
        </w:rPr>
        <w:t>a</w:t>
      </w:r>
      <w:r w:rsidR="003E6023" w:rsidRPr="003E6023">
        <w:rPr>
          <w:rFonts w:eastAsia="Arial" w:cs="Arial"/>
          <w:lang w:eastAsia="es-MX"/>
        </w:rPr>
        <w:t>”</w:t>
      </w:r>
      <w:r>
        <w:rPr>
          <w:rFonts w:eastAsia="Arial" w:cs="Arial"/>
          <w:lang w:eastAsia="es-MX"/>
        </w:rPr>
        <w:t>,</w:t>
      </w:r>
      <w:r w:rsidR="003E6023" w:rsidRPr="003E6023">
        <w:rPr>
          <w:rFonts w:eastAsia="Arial" w:cs="Arial"/>
          <w:lang w:eastAsia="es-MX"/>
        </w:rPr>
        <w:t xml:space="preserve"> y va </w:t>
      </w:r>
      <w:r w:rsidR="007A30BC">
        <w:rPr>
          <w:rFonts w:eastAsia="Arial" w:cs="Arial"/>
          <w:lang w:eastAsia="es-MX"/>
        </w:rPr>
        <w:t xml:space="preserve">a </w:t>
      </w:r>
      <w:r w:rsidR="003E6023" w:rsidRPr="003E6023">
        <w:rPr>
          <w:rFonts w:eastAsia="Arial" w:cs="Arial"/>
          <w:lang w:eastAsia="es-MX"/>
        </w:rPr>
        <w:t>haber una parte</w:t>
      </w:r>
      <w:r w:rsidR="00C9780A">
        <w:rPr>
          <w:rFonts w:eastAsia="Arial" w:cs="Arial"/>
          <w:lang w:eastAsia="es-MX"/>
        </w:rPr>
        <w:t xml:space="preserve"> muy</w:t>
      </w:r>
      <w:r w:rsidR="003E6023" w:rsidRPr="003E6023">
        <w:rPr>
          <w:rFonts w:eastAsia="Arial" w:cs="Arial"/>
          <w:lang w:eastAsia="es-MX"/>
        </w:rPr>
        <w:t xml:space="preserve"> focalizada y </w:t>
      </w:r>
      <w:r w:rsidR="00C9780A">
        <w:rPr>
          <w:rFonts w:eastAsia="Arial" w:cs="Arial"/>
          <w:lang w:eastAsia="es-MX"/>
        </w:rPr>
        <w:t xml:space="preserve">muy </w:t>
      </w:r>
      <w:r w:rsidR="003E6023" w:rsidRPr="003E6023">
        <w:rPr>
          <w:rFonts w:eastAsia="Arial" w:cs="Arial"/>
          <w:lang w:eastAsia="es-MX"/>
        </w:rPr>
        <w:t xml:space="preserve">orientada a conocer el valor público que tiene sobre </w:t>
      </w:r>
      <w:r w:rsidR="007A30BC">
        <w:rPr>
          <w:rFonts w:eastAsia="Arial" w:cs="Arial"/>
          <w:lang w:eastAsia="es-MX"/>
        </w:rPr>
        <w:t>la</w:t>
      </w:r>
      <w:r w:rsidR="003E6023" w:rsidRPr="003E6023">
        <w:rPr>
          <w:rFonts w:eastAsia="Arial" w:cs="Arial"/>
          <w:lang w:eastAsia="es-MX"/>
        </w:rPr>
        <w:t xml:space="preserve"> población, </w:t>
      </w:r>
      <w:r w:rsidR="007A30BC">
        <w:rPr>
          <w:rFonts w:eastAsia="Arial" w:cs="Arial"/>
          <w:lang w:eastAsia="es-MX"/>
        </w:rPr>
        <w:t xml:space="preserve">para socializarlo. </w:t>
      </w:r>
    </w:p>
    <w:p w14:paraId="678EC749" w14:textId="77777777" w:rsidR="00692DD9" w:rsidRDefault="00692DD9" w:rsidP="00710DC0">
      <w:pPr>
        <w:rPr>
          <w:rFonts w:eastAsia="Arial" w:cs="Arial"/>
          <w:lang w:eastAsia="es-MX"/>
        </w:rPr>
      </w:pPr>
    </w:p>
    <w:p w14:paraId="69BEA7B5" w14:textId="14FF9337" w:rsidR="00BB3601" w:rsidRDefault="003C320D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Viveros Reyes </w:t>
      </w:r>
      <w:r w:rsidR="00EF70CA">
        <w:rPr>
          <w:rFonts w:eastAsia="Arial" w:cs="Arial"/>
          <w:lang w:eastAsia="es-MX"/>
        </w:rPr>
        <w:t xml:space="preserve">coincide con que </w:t>
      </w:r>
      <w:r w:rsidR="00EF70CA" w:rsidRPr="00EF70CA">
        <w:rPr>
          <w:rFonts w:eastAsia="Arial" w:cs="Arial"/>
          <w:lang w:eastAsia="es-MX"/>
        </w:rPr>
        <w:t>el perfil de quienes integra</w:t>
      </w:r>
      <w:r w:rsidR="00EF70CA">
        <w:rPr>
          <w:rFonts w:eastAsia="Arial" w:cs="Arial"/>
          <w:lang w:eastAsia="es-MX"/>
        </w:rPr>
        <w:t>n</w:t>
      </w:r>
      <w:r w:rsidR="00EF70CA" w:rsidRPr="00EF70CA">
        <w:rPr>
          <w:rFonts w:eastAsia="Arial" w:cs="Arial"/>
          <w:lang w:eastAsia="es-MX"/>
        </w:rPr>
        <w:t xml:space="preserve"> </w:t>
      </w:r>
      <w:r w:rsidR="00EF70CA">
        <w:rPr>
          <w:rFonts w:eastAsia="Arial" w:cs="Arial"/>
          <w:lang w:eastAsia="es-MX"/>
        </w:rPr>
        <w:t>la Comisión Ejecutiva</w:t>
      </w:r>
      <w:r w:rsidR="00BB3601">
        <w:rPr>
          <w:rFonts w:eastAsia="Arial" w:cs="Arial"/>
          <w:lang w:eastAsia="es-MX"/>
        </w:rPr>
        <w:t>:</w:t>
      </w:r>
      <w:r w:rsidR="00EF70CA" w:rsidRPr="00EF70CA">
        <w:rPr>
          <w:rFonts w:eastAsia="Arial" w:cs="Arial"/>
          <w:lang w:eastAsia="es-MX"/>
        </w:rPr>
        <w:t xml:space="preserve"> </w:t>
      </w:r>
      <w:r w:rsidR="00EF70CA">
        <w:rPr>
          <w:rFonts w:eastAsia="Arial" w:cs="Arial"/>
          <w:lang w:eastAsia="es-MX"/>
        </w:rPr>
        <w:t>García Vázquez</w:t>
      </w:r>
      <w:r w:rsidR="00EF70CA" w:rsidRPr="00EF70CA">
        <w:rPr>
          <w:rFonts w:eastAsia="Arial" w:cs="Arial"/>
          <w:lang w:eastAsia="es-MX"/>
        </w:rPr>
        <w:t xml:space="preserve"> fiel a su perfil, técnicamente </w:t>
      </w:r>
      <w:r w:rsidR="00BB3601">
        <w:rPr>
          <w:rFonts w:eastAsia="Arial" w:cs="Arial"/>
          <w:lang w:eastAsia="es-MX"/>
        </w:rPr>
        <w:t>muy</w:t>
      </w:r>
      <w:r w:rsidR="00BB3601" w:rsidRPr="00EF70CA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>capaz,</w:t>
      </w:r>
      <w:r w:rsidR="00BB3601">
        <w:rPr>
          <w:rFonts w:eastAsia="Arial" w:cs="Arial"/>
          <w:lang w:eastAsia="es-MX"/>
        </w:rPr>
        <w:t xml:space="preserve"> resalta. P</w:t>
      </w:r>
      <w:r w:rsidR="00EF70CA" w:rsidRPr="00EF70CA">
        <w:rPr>
          <w:rFonts w:eastAsia="Arial" w:cs="Arial"/>
          <w:lang w:eastAsia="es-MX"/>
        </w:rPr>
        <w:t xml:space="preserve">ocas evaluadoras en el país como </w:t>
      </w:r>
      <w:r w:rsidR="00111188">
        <w:rPr>
          <w:rFonts w:eastAsia="Arial" w:cs="Arial"/>
          <w:lang w:eastAsia="es-MX"/>
        </w:rPr>
        <w:t>García Vázquez,</w:t>
      </w:r>
      <w:r w:rsidR="00EF70CA" w:rsidRPr="00EF70CA">
        <w:rPr>
          <w:rFonts w:eastAsia="Arial" w:cs="Arial"/>
          <w:lang w:eastAsia="es-MX"/>
        </w:rPr>
        <w:t xml:space="preserve"> </w:t>
      </w:r>
      <w:r w:rsidR="00BB3601">
        <w:rPr>
          <w:rFonts w:eastAsia="Arial" w:cs="Arial"/>
          <w:lang w:eastAsia="es-MX"/>
        </w:rPr>
        <w:t>afirma</w:t>
      </w:r>
      <w:r w:rsidR="00EF70CA" w:rsidRPr="00EF70CA">
        <w:rPr>
          <w:rFonts w:eastAsia="Arial" w:cs="Arial"/>
          <w:lang w:eastAsia="es-MX"/>
        </w:rPr>
        <w:t xml:space="preserve">. </w:t>
      </w:r>
    </w:p>
    <w:p w14:paraId="7767E770" w14:textId="77777777" w:rsidR="00BB3601" w:rsidRDefault="00BB3601" w:rsidP="00710DC0">
      <w:pPr>
        <w:rPr>
          <w:rFonts w:eastAsia="Arial" w:cs="Arial"/>
          <w:lang w:eastAsia="es-MX"/>
        </w:rPr>
      </w:pPr>
    </w:p>
    <w:p w14:paraId="71B3551E" w14:textId="7ACD72FA" w:rsidR="009C5F23" w:rsidRDefault="00BB360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Comenta también</w:t>
      </w:r>
      <w:r w:rsidR="00B34D3E">
        <w:rPr>
          <w:rFonts w:eastAsia="Arial" w:cs="Arial"/>
          <w:lang w:eastAsia="es-MX"/>
        </w:rPr>
        <w:t xml:space="preserve"> a González Ruiz y a la Secretaria Técnica</w:t>
      </w:r>
      <w:r w:rsidR="00EF70CA" w:rsidRPr="00EF70CA">
        <w:rPr>
          <w:rFonts w:eastAsia="Arial" w:cs="Arial"/>
          <w:lang w:eastAsia="es-MX"/>
        </w:rPr>
        <w:t xml:space="preserve"> que no hay queja alguna</w:t>
      </w:r>
      <w:r>
        <w:rPr>
          <w:rFonts w:eastAsia="Arial" w:cs="Arial"/>
          <w:lang w:eastAsia="es-MX"/>
        </w:rPr>
        <w:t>;</w:t>
      </w:r>
      <w:r w:rsidR="00EF70CA" w:rsidRPr="00EF70CA">
        <w:rPr>
          <w:rFonts w:eastAsia="Arial" w:cs="Arial"/>
          <w:lang w:eastAsia="es-MX"/>
        </w:rPr>
        <w:t xml:space="preserve"> por el contrario</w:t>
      </w:r>
      <w:r>
        <w:rPr>
          <w:rFonts w:eastAsia="Arial" w:cs="Arial"/>
          <w:lang w:eastAsia="es-MX"/>
        </w:rPr>
        <w:t>. S</w:t>
      </w:r>
      <w:r w:rsidR="003F6F34">
        <w:rPr>
          <w:rFonts w:eastAsia="Arial" w:cs="Arial"/>
          <w:lang w:eastAsia="es-MX"/>
        </w:rPr>
        <w:t xml:space="preserve">in </w:t>
      </w:r>
      <w:r w:rsidR="00805749">
        <w:rPr>
          <w:rFonts w:eastAsia="Arial" w:cs="Arial"/>
          <w:lang w:eastAsia="es-MX"/>
        </w:rPr>
        <w:t>embargo,</w:t>
      </w:r>
      <w:r w:rsidR="003F6F34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>coincid</w:t>
      </w:r>
      <w:r w:rsidR="003F6F34">
        <w:rPr>
          <w:rFonts w:eastAsia="Arial" w:cs="Arial"/>
          <w:lang w:eastAsia="es-MX"/>
        </w:rPr>
        <w:t>e</w:t>
      </w:r>
      <w:r w:rsidR="00EF70CA" w:rsidRPr="00EF70CA">
        <w:rPr>
          <w:rFonts w:eastAsia="Arial" w:cs="Arial"/>
          <w:lang w:eastAsia="es-MX"/>
        </w:rPr>
        <w:t xml:space="preserve"> con lo plantea</w:t>
      </w:r>
      <w:r w:rsidR="003F6F34">
        <w:rPr>
          <w:rFonts w:eastAsia="Arial" w:cs="Arial"/>
          <w:lang w:eastAsia="es-MX"/>
        </w:rPr>
        <w:t>do</w:t>
      </w:r>
      <w:r w:rsidR="00EF70CA" w:rsidRPr="00EF70CA">
        <w:rPr>
          <w:rFonts w:eastAsia="Arial" w:cs="Arial"/>
          <w:lang w:eastAsia="es-MX"/>
        </w:rPr>
        <w:t xml:space="preserve"> </w:t>
      </w:r>
      <w:r w:rsidR="003F6F34">
        <w:rPr>
          <w:rFonts w:eastAsia="Arial" w:cs="Arial"/>
          <w:lang w:eastAsia="es-MX"/>
        </w:rPr>
        <w:t>por Gómez</w:t>
      </w:r>
      <w:r w:rsidR="009C5F23">
        <w:rPr>
          <w:rFonts w:eastAsia="Arial" w:cs="Arial"/>
          <w:lang w:eastAsia="es-MX"/>
        </w:rPr>
        <w:t>-</w:t>
      </w:r>
      <w:r w:rsidR="003F6F34">
        <w:rPr>
          <w:rFonts w:eastAsia="Arial" w:cs="Arial"/>
          <w:lang w:eastAsia="es-MX"/>
        </w:rPr>
        <w:t>Álvarez</w:t>
      </w:r>
      <w:r w:rsidR="009C5F23">
        <w:rPr>
          <w:rFonts w:eastAsia="Arial" w:cs="Arial"/>
          <w:lang w:eastAsia="es-MX"/>
        </w:rPr>
        <w:t xml:space="preserve"> Pérez</w:t>
      </w:r>
      <w:r w:rsidR="00EF70CA" w:rsidRPr="00EF70CA">
        <w:rPr>
          <w:rFonts w:eastAsia="Arial" w:cs="Arial"/>
          <w:lang w:eastAsia="es-MX"/>
        </w:rPr>
        <w:t xml:space="preserve">, en cómo </w:t>
      </w:r>
      <w:r w:rsidR="003F6F34">
        <w:rPr>
          <w:rFonts w:eastAsia="Arial" w:cs="Arial"/>
          <w:lang w:eastAsia="es-MX"/>
        </w:rPr>
        <w:t xml:space="preserve">se </w:t>
      </w:r>
      <w:r w:rsidR="00EF70CA" w:rsidRPr="00EF70CA">
        <w:rPr>
          <w:rFonts w:eastAsia="Arial" w:cs="Arial"/>
          <w:lang w:eastAsia="es-MX"/>
        </w:rPr>
        <w:t>traduc</w:t>
      </w:r>
      <w:r w:rsidR="003F6F34">
        <w:rPr>
          <w:rFonts w:eastAsia="Arial" w:cs="Arial"/>
          <w:lang w:eastAsia="es-MX"/>
        </w:rPr>
        <w:t>e</w:t>
      </w:r>
      <w:r w:rsidR="009C5F23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que es la parte importante</w:t>
      </w:r>
      <w:r w:rsidR="003F6F34">
        <w:rPr>
          <w:rFonts w:eastAsia="Arial" w:cs="Arial"/>
          <w:lang w:eastAsia="es-MX"/>
        </w:rPr>
        <w:t>.</w:t>
      </w:r>
      <w:r w:rsidR="00EF70CA" w:rsidRPr="00EF70CA">
        <w:rPr>
          <w:rFonts w:eastAsia="Arial" w:cs="Arial"/>
          <w:lang w:eastAsia="es-MX"/>
        </w:rPr>
        <w:t xml:space="preserve"> </w:t>
      </w:r>
    </w:p>
    <w:p w14:paraId="0010F115" w14:textId="77777777" w:rsidR="009C5F23" w:rsidRDefault="009C5F23" w:rsidP="00710DC0">
      <w:pPr>
        <w:rPr>
          <w:rFonts w:eastAsia="Arial" w:cs="Arial"/>
          <w:lang w:eastAsia="es-MX"/>
        </w:rPr>
      </w:pPr>
    </w:p>
    <w:p w14:paraId="5BDEFFC8" w14:textId="71D811BD" w:rsidR="009C5F23" w:rsidRDefault="003F6F34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Lo</w:t>
      </w:r>
      <w:r w:rsidR="00EF70CA" w:rsidRPr="00EF70CA">
        <w:rPr>
          <w:rFonts w:eastAsia="Arial" w:cs="Arial"/>
          <w:lang w:eastAsia="es-MX"/>
        </w:rPr>
        <w:t xml:space="preserve"> di</w:t>
      </w:r>
      <w:r>
        <w:rPr>
          <w:rFonts w:eastAsia="Arial" w:cs="Arial"/>
          <w:lang w:eastAsia="es-MX"/>
        </w:rPr>
        <w:t>ce</w:t>
      </w:r>
      <w:r w:rsidR="00EF70CA" w:rsidRPr="00EF70CA">
        <w:rPr>
          <w:rFonts w:eastAsia="Arial" w:cs="Arial"/>
          <w:lang w:eastAsia="es-MX"/>
        </w:rPr>
        <w:t xml:space="preserve"> en un tenor</w:t>
      </w:r>
      <w:r w:rsidR="0085449A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>que s</w:t>
      </w:r>
      <w:r w:rsidR="0085449A">
        <w:rPr>
          <w:rFonts w:eastAsia="Arial" w:cs="Arial"/>
          <w:lang w:eastAsia="es-MX"/>
        </w:rPr>
        <w:t>abe</w:t>
      </w:r>
      <w:r w:rsidR="00EF70CA" w:rsidRPr="00EF70CA">
        <w:rPr>
          <w:rFonts w:eastAsia="Arial" w:cs="Arial"/>
          <w:lang w:eastAsia="es-MX"/>
        </w:rPr>
        <w:t xml:space="preserve"> que no tendría que ser el primordial y que no lo sea, pero</w:t>
      </w:r>
      <w:r w:rsidR="0085449A">
        <w:rPr>
          <w:rFonts w:eastAsia="Arial" w:cs="Arial"/>
          <w:lang w:eastAsia="es-MX"/>
        </w:rPr>
        <w:t xml:space="preserve"> se debe </w:t>
      </w:r>
      <w:r w:rsidR="00EF70CA" w:rsidRPr="00EF70CA">
        <w:rPr>
          <w:rFonts w:eastAsia="Arial" w:cs="Arial"/>
          <w:lang w:eastAsia="es-MX"/>
        </w:rPr>
        <w:t>tener siempre presente frente a los embates cotidianos que da</w:t>
      </w:r>
      <w:r w:rsidR="0085449A">
        <w:rPr>
          <w:rFonts w:eastAsia="Arial" w:cs="Arial"/>
          <w:lang w:eastAsia="es-MX"/>
        </w:rPr>
        <w:t>n</w:t>
      </w:r>
      <w:r w:rsidR="00EF70CA" w:rsidRPr="00EF70CA">
        <w:rPr>
          <w:rFonts w:eastAsia="Arial" w:cs="Arial"/>
          <w:lang w:eastAsia="es-MX"/>
        </w:rPr>
        <w:t xml:space="preserve"> algunos actores políticos nacionales y locales, en cuanto a que los </w:t>
      </w:r>
      <w:r w:rsidR="009C5F23">
        <w:rPr>
          <w:rFonts w:eastAsia="Arial" w:cs="Arial"/>
          <w:lang w:eastAsia="es-MX"/>
        </w:rPr>
        <w:t>S</w:t>
      </w:r>
      <w:r w:rsidR="00EF70CA" w:rsidRPr="00EF70CA">
        <w:rPr>
          <w:rFonts w:eastAsia="Arial" w:cs="Arial"/>
          <w:lang w:eastAsia="es-MX"/>
        </w:rPr>
        <w:t xml:space="preserve">istemas </w:t>
      </w:r>
      <w:r w:rsidR="009C5F23">
        <w:rPr>
          <w:rFonts w:eastAsia="Arial" w:cs="Arial"/>
          <w:lang w:eastAsia="es-MX"/>
        </w:rPr>
        <w:t>A</w:t>
      </w:r>
      <w:r w:rsidR="00EF70CA" w:rsidRPr="00EF70CA">
        <w:rPr>
          <w:rFonts w:eastAsia="Arial" w:cs="Arial"/>
          <w:lang w:eastAsia="es-MX"/>
        </w:rPr>
        <w:t>nticorrupción</w:t>
      </w:r>
      <w:r w:rsidR="00601556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el nacional y los locales</w:t>
      </w:r>
      <w:r w:rsidR="009C5F23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</w:t>
      </w:r>
      <w:r w:rsidR="00601556">
        <w:rPr>
          <w:rFonts w:eastAsia="Arial" w:cs="Arial"/>
          <w:lang w:eastAsia="es-MX"/>
        </w:rPr>
        <w:t xml:space="preserve">no presentan ningún resultado tangible </w:t>
      </w:r>
      <w:r w:rsidR="007E3764">
        <w:rPr>
          <w:rFonts w:eastAsia="Arial" w:cs="Arial"/>
          <w:lang w:eastAsia="es-MX"/>
        </w:rPr>
        <w:t>a la población</w:t>
      </w:r>
      <w:r w:rsidR="009C5F23">
        <w:rPr>
          <w:rFonts w:eastAsia="Arial" w:cs="Arial"/>
          <w:lang w:eastAsia="es-MX"/>
        </w:rPr>
        <w:t>.</w:t>
      </w:r>
    </w:p>
    <w:p w14:paraId="3DC5174D" w14:textId="77777777" w:rsidR="009C5F23" w:rsidRDefault="009C5F23" w:rsidP="00710DC0">
      <w:pPr>
        <w:rPr>
          <w:rFonts w:eastAsia="Arial" w:cs="Arial"/>
          <w:lang w:eastAsia="es-MX"/>
        </w:rPr>
      </w:pPr>
    </w:p>
    <w:p w14:paraId="3D57D431" w14:textId="4F9F8CB1" w:rsidR="009C5F23" w:rsidRDefault="009C5F2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Exhorta a</w:t>
      </w:r>
      <w:r w:rsidR="007E3764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>encontrar el punto medio</w:t>
      </w:r>
      <w:r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no solamente para traducirlo a integrantes del Comité Coordinador</w:t>
      </w:r>
      <w:r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que tenga una practicidad en el tema, sino luego </w:t>
      </w:r>
      <w:r w:rsidR="00A0435B">
        <w:rPr>
          <w:rFonts w:eastAsia="Arial" w:cs="Arial"/>
          <w:lang w:eastAsia="es-MX"/>
        </w:rPr>
        <w:t xml:space="preserve">para </w:t>
      </w:r>
      <w:r w:rsidR="00EF70CA" w:rsidRPr="00EF70CA">
        <w:rPr>
          <w:rFonts w:eastAsia="Arial" w:cs="Arial"/>
          <w:lang w:eastAsia="es-MX"/>
        </w:rPr>
        <w:t xml:space="preserve">cómo </w:t>
      </w:r>
      <w:r w:rsidR="000617D7">
        <w:rPr>
          <w:rFonts w:eastAsia="Arial" w:cs="Arial"/>
          <w:lang w:eastAsia="es-MX"/>
        </w:rPr>
        <w:t>se</w:t>
      </w:r>
      <w:r w:rsidR="00EF70CA" w:rsidRPr="00EF70CA">
        <w:rPr>
          <w:rFonts w:eastAsia="Arial" w:cs="Arial"/>
          <w:lang w:eastAsia="es-MX"/>
        </w:rPr>
        <w:t xml:space="preserve"> tradu</w:t>
      </w:r>
      <w:r w:rsidR="000617D7">
        <w:rPr>
          <w:rFonts w:eastAsia="Arial" w:cs="Arial"/>
          <w:lang w:eastAsia="es-MX"/>
        </w:rPr>
        <w:t>ce</w:t>
      </w:r>
      <w:r w:rsidR="00EF70CA" w:rsidRPr="00EF70CA">
        <w:rPr>
          <w:rFonts w:eastAsia="Arial" w:cs="Arial"/>
          <w:lang w:eastAsia="es-MX"/>
        </w:rPr>
        <w:t xml:space="preserve"> m</w:t>
      </w:r>
      <w:r w:rsidR="000617D7">
        <w:rPr>
          <w:rFonts w:eastAsia="Arial" w:cs="Arial"/>
          <w:lang w:eastAsia="es-MX"/>
        </w:rPr>
        <w:t>á</w:t>
      </w:r>
      <w:r w:rsidR="00EF70CA" w:rsidRPr="00EF70CA">
        <w:rPr>
          <w:rFonts w:eastAsia="Arial" w:cs="Arial"/>
          <w:lang w:eastAsia="es-MX"/>
        </w:rPr>
        <w:t>s allá del Comité Coordinador a una población objetivo</w:t>
      </w:r>
      <w:r>
        <w:rPr>
          <w:rFonts w:eastAsia="Arial" w:cs="Arial"/>
          <w:lang w:eastAsia="es-MX"/>
        </w:rPr>
        <w:t>.</w:t>
      </w:r>
    </w:p>
    <w:p w14:paraId="13A89471" w14:textId="77777777" w:rsidR="009C5F23" w:rsidRDefault="009C5F23" w:rsidP="00710DC0">
      <w:pPr>
        <w:rPr>
          <w:rFonts w:eastAsia="Arial" w:cs="Arial"/>
          <w:lang w:eastAsia="es-MX"/>
        </w:rPr>
      </w:pPr>
    </w:p>
    <w:p w14:paraId="514147C6" w14:textId="32278B29" w:rsidR="00A0435B" w:rsidRDefault="009C5F23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R</w:t>
      </w:r>
      <w:r w:rsidR="007A7C0E">
        <w:rPr>
          <w:rFonts w:eastAsia="Arial" w:cs="Arial"/>
          <w:lang w:eastAsia="es-MX"/>
        </w:rPr>
        <w:t>epite lo dicho por García Vázquez</w:t>
      </w:r>
      <w:r w:rsidR="00A0435B">
        <w:rPr>
          <w:rFonts w:eastAsia="Arial" w:cs="Arial"/>
          <w:lang w:eastAsia="es-MX"/>
        </w:rPr>
        <w:t>:</w:t>
      </w:r>
      <w:r w:rsidR="00EF70CA" w:rsidRPr="00EF70CA">
        <w:rPr>
          <w:rFonts w:eastAsia="Arial" w:cs="Arial"/>
          <w:lang w:eastAsia="es-MX"/>
        </w:rPr>
        <w:t xml:space="preserve"> “nuestra población objetivo es la totalidad de los habitantes del Estado” en términos llanos, y cómo</w:t>
      </w:r>
      <w:r w:rsidR="00113D5F">
        <w:rPr>
          <w:rFonts w:eastAsia="Arial" w:cs="Arial"/>
          <w:lang w:eastAsia="es-MX"/>
        </w:rPr>
        <w:t xml:space="preserve"> esta </w:t>
      </w:r>
      <w:r w:rsidR="00EF70CA" w:rsidRPr="00EF70CA">
        <w:rPr>
          <w:rFonts w:eastAsia="Arial" w:cs="Arial"/>
          <w:lang w:eastAsia="es-MX"/>
        </w:rPr>
        <w:t xml:space="preserve">política de implementación, que </w:t>
      </w:r>
      <w:r w:rsidR="00CB70F1">
        <w:rPr>
          <w:rFonts w:eastAsia="Arial" w:cs="Arial"/>
          <w:lang w:eastAsia="es-MX"/>
        </w:rPr>
        <w:t xml:space="preserve">se tiene </w:t>
      </w:r>
      <w:r w:rsidR="00EF70CA" w:rsidRPr="00EF70CA">
        <w:rPr>
          <w:rFonts w:eastAsia="Arial" w:cs="Arial"/>
          <w:lang w:eastAsia="es-MX"/>
        </w:rPr>
        <w:t>un pendiente no menor</w:t>
      </w:r>
      <w:r w:rsidR="00CB70F1">
        <w:rPr>
          <w:rFonts w:eastAsia="Arial" w:cs="Arial"/>
          <w:lang w:eastAsia="es-MX"/>
        </w:rPr>
        <w:t xml:space="preserve"> que se debe </w:t>
      </w:r>
      <w:r w:rsidR="00EF70CA" w:rsidRPr="00EF70CA">
        <w:rPr>
          <w:rFonts w:eastAsia="Arial" w:cs="Arial"/>
          <w:lang w:eastAsia="es-MX"/>
        </w:rPr>
        <w:t>resolver</w:t>
      </w:r>
      <w:r w:rsidR="00CB70F1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>institucionalmente con el Comité Coordinador para</w:t>
      </w:r>
      <w:r w:rsidR="007207F2">
        <w:rPr>
          <w:rFonts w:eastAsia="Arial" w:cs="Arial"/>
          <w:lang w:eastAsia="es-MX"/>
        </w:rPr>
        <w:t xml:space="preserve"> poder</w:t>
      </w:r>
      <w:r w:rsidR="00EF70CA" w:rsidRPr="00EF70CA">
        <w:rPr>
          <w:rFonts w:eastAsia="Arial" w:cs="Arial"/>
          <w:lang w:eastAsia="es-MX"/>
        </w:rPr>
        <w:t xml:space="preserve"> fluir, </w:t>
      </w:r>
      <w:r w:rsidR="008D5E11">
        <w:rPr>
          <w:rFonts w:eastAsia="Arial" w:cs="Arial"/>
          <w:lang w:eastAsia="es-MX"/>
        </w:rPr>
        <w:t xml:space="preserve">ver </w:t>
      </w:r>
      <w:r w:rsidR="00EF70CA" w:rsidRPr="00EF70CA">
        <w:rPr>
          <w:rFonts w:eastAsia="Arial" w:cs="Arial"/>
          <w:lang w:eastAsia="es-MX"/>
        </w:rPr>
        <w:t xml:space="preserve">luego cómo </w:t>
      </w:r>
      <w:r w:rsidR="00CB70F1">
        <w:rPr>
          <w:rFonts w:eastAsia="Arial" w:cs="Arial"/>
          <w:lang w:eastAsia="es-MX"/>
        </w:rPr>
        <w:t xml:space="preserve">se </w:t>
      </w:r>
      <w:r w:rsidR="00EF70CA" w:rsidRPr="00EF70CA">
        <w:rPr>
          <w:rFonts w:eastAsia="Arial" w:cs="Arial"/>
          <w:lang w:eastAsia="es-MX"/>
        </w:rPr>
        <w:t>traduc</w:t>
      </w:r>
      <w:r w:rsidR="00CB70F1">
        <w:rPr>
          <w:rFonts w:eastAsia="Arial" w:cs="Arial"/>
          <w:lang w:eastAsia="es-MX"/>
        </w:rPr>
        <w:t>e</w:t>
      </w:r>
      <w:r w:rsidR="00A0435B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</w:t>
      </w:r>
      <w:r w:rsidR="009417D7">
        <w:rPr>
          <w:rFonts w:eastAsia="Arial" w:cs="Arial"/>
          <w:lang w:eastAsia="es-MX"/>
        </w:rPr>
        <w:t>aunque sea por mínimo</w:t>
      </w:r>
      <w:r w:rsidR="00A0435B">
        <w:rPr>
          <w:rFonts w:eastAsia="Arial" w:cs="Arial"/>
          <w:lang w:eastAsia="es-MX"/>
        </w:rPr>
        <w:t>,</w:t>
      </w:r>
      <w:r w:rsidR="009417D7">
        <w:rPr>
          <w:rFonts w:eastAsia="Arial" w:cs="Arial"/>
          <w:lang w:eastAsia="es-MX"/>
        </w:rPr>
        <w:t xml:space="preserve"> con </w:t>
      </w:r>
      <w:r w:rsidR="00EF70CA" w:rsidRPr="00EF70CA">
        <w:rPr>
          <w:rFonts w:eastAsia="Arial" w:cs="Arial"/>
          <w:lang w:eastAsia="es-MX"/>
        </w:rPr>
        <w:t xml:space="preserve">el señor </w:t>
      </w:r>
      <w:r w:rsidR="009417D7">
        <w:rPr>
          <w:rFonts w:eastAsia="Arial" w:cs="Arial"/>
          <w:lang w:eastAsia="es-MX"/>
        </w:rPr>
        <w:t>que va en el</w:t>
      </w:r>
      <w:r w:rsidR="00EF70CA" w:rsidRPr="00EF70CA">
        <w:rPr>
          <w:rFonts w:eastAsia="Arial" w:cs="Arial"/>
          <w:lang w:eastAsia="es-MX"/>
        </w:rPr>
        <w:t xml:space="preserve"> camión que va en Av</w:t>
      </w:r>
      <w:r w:rsidR="00A0435B">
        <w:rPr>
          <w:rFonts w:eastAsia="Arial" w:cs="Arial"/>
          <w:lang w:eastAsia="es-MX"/>
        </w:rPr>
        <w:t>enida de los</w:t>
      </w:r>
      <w:r w:rsidR="00EF70CA" w:rsidRPr="00EF70CA">
        <w:rPr>
          <w:rFonts w:eastAsia="Arial" w:cs="Arial"/>
          <w:lang w:eastAsia="es-MX"/>
        </w:rPr>
        <w:t xml:space="preserve"> Arcos</w:t>
      </w:r>
      <w:r w:rsidR="00A0435B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o con la ama de casa</w:t>
      </w:r>
      <w:r w:rsidR="00A0435B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o con el estudiante de bachillerato</w:t>
      </w:r>
      <w:r w:rsidR="00A0435B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y </w:t>
      </w:r>
      <w:r w:rsidR="002578C1">
        <w:rPr>
          <w:rFonts w:eastAsia="Arial" w:cs="Arial"/>
          <w:lang w:eastAsia="es-MX"/>
        </w:rPr>
        <w:t>considera esa parte como</w:t>
      </w:r>
      <w:r w:rsidR="00EF70CA" w:rsidRPr="00EF70CA">
        <w:rPr>
          <w:rFonts w:eastAsia="Arial" w:cs="Arial"/>
          <w:lang w:eastAsia="es-MX"/>
        </w:rPr>
        <w:t xml:space="preserve"> un reto que </w:t>
      </w:r>
      <w:r w:rsidR="002578C1">
        <w:rPr>
          <w:rFonts w:eastAsia="Arial" w:cs="Arial"/>
          <w:lang w:eastAsia="es-MX"/>
        </w:rPr>
        <w:t>se tienen</w:t>
      </w:r>
      <w:r w:rsidR="00EF70CA" w:rsidRPr="00EF70CA">
        <w:rPr>
          <w:rFonts w:eastAsia="Arial" w:cs="Arial"/>
          <w:lang w:eastAsia="es-MX"/>
        </w:rPr>
        <w:t xml:space="preserve"> enfrente en cómo traducir</w:t>
      </w:r>
      <w:r w:rsidR="002578C1">
        <w:rPr>
          <w:rFonts w:eastAsia="Arial" w:cs="Arial"/>
          <w:lang w:eastAsia="es-MX"/>
        </w:rPr>
        <w:t xml:space="preserve">lo. </w:t>
      </w:r>
    </w:p>
    <w:p w14:paraId="418795E9" w14:textId="77777777" w:rsidR="00A0435B" w:rsidRDefault="00A0435B" w:rsidP="00710DC0">
      <w:pPr>
        <w:rPr>
          <w:rFonts w:eastAsia="Arial" w:cs="Arial"/>
          <w:lang w:eastAsia="es-MX"/>
        </w:rPr>
      </w:pPr>
    </w:p>
    <w:p w14:paraId="6DC57C87" w14:textId="17C3830E" w:rsidR="00FE6857" w:rsidRDefault="002578C1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Propone</w:t>
      </w:r>
      <w:r w:rsidR="00EF70CA" w:rsidRPr="00EF70CA">
        <w:rPr>
          <w:rFonts w:eastAsia="Arial" w:cs="Arial"/>
          <w:lang w:eastAsia="es-MX"/>
        </w:rPr>
        <w:t xml:space="preserve"> que no solamente sea uno de los cinco que integr</w:t>
      </w:r>
      <w:r>
        <w:rPr>
          <w:rFonts w:eastAsia="Arial" w:cs="Arial"/>
          <w:lang w:eastAsia="es-MX"/>
        </w:rPr>
        <w:t>an</w:t>
      </w:r>
      <w:r w:rsidR="00EF70CA" w:rsidRPr="00EF70CA">
        <w:rPr>
          <w:rFonts w:eastAsia="Arial" w:cs="Arial"/>
          <w:lang w:eastAsia="es-MX"/>
        </w:rPr>
        <w:t xml:space="preserve"> la Comisión Ejecutiva, excluyendo a la </w:t>
      </w:r>
      <w:r>
        <w:rPr>
          <w:rFonts w:eastAsia="Arial" w:cs="Arial"/>
          <w:lang w:eastAsia="es-MX"/>
        </w:rPr>
        <w:t>Secretaria Técnica</w:t>
      </w:r>
      <w:r w:rsidR="00EF70CA" w:rsidRPr="00EF70CA">
        <w:rPr>
          <w:rFonts w:eastAsia="Arial" w:cs="Arial"/>
          <w:lang w:eastAsia="es-MX"/>
        </w:rPr>
        <w:t>, sino de quienes integra</w:t>
      </w:r>
      <w:r w:rsidR="00AB60AF">
        <w:rPr>
          <w:rFonts w:eastAsia="Arial" w:cs="Arial"/>
          <w:lang w:eastAsia="es-MX"/>
        </w:rPr>
        <w:t>n</w:t>
      </w:r>
      <w:r w:rsidR="00EF70CA" w:rsidRPr="00EF70CA">
        <w:rPr>
          <w:rFonts w:eastAsia="Arial" w:cs="Arial"/>
          <w:lang w:eastAsia="es-MX"/>
        </w:rPr>
        <w:t xml:space="preserve"> de parte del C</w:t>
      </w:r>
      <w:r w:rsidR="00AB60AF">
        <w:rPr>
          <w:rFonts w:eastAsia="Arial" w:cs="Arial"/>
          <w:lang w:eastAsia="es-MX"/>
        </w:rPr>
        <w:t xml:space="preserve">omité de </w:t>
      </w:r>
      <w:r w:rsidR="00EF70CA" w:rsidRPr="00EF70CA">
        <w:rPr>
          <w:rFonts w:eastAsia="Arial" w:cs="Arial"/>
          <w:lang w:eastAsia="es-MX"/>
        </w:rPr>
        <w:t>P</w:t>
      </w:r>
      <w:r w:rsidR="00AB60AF">
        <w:rPr>
          <w:rFonts w:eastAsia="Arial" w:cs="Arial"/>
          <w:lang w:eastAsia="es-MX"/>
        </w:rPr>
        <w:t xml:space="preserve">articipación </w:t>
      </w:r>
      <w:r w:rsidR="00EF70CA" w:rsidRPr="00EF70CA">
        <w:rPr>
          <w:rFonts w:eastAsia="Arial" w:cs="Arial"/>
          <w:lang w:eastAsia="es-MX"/>
        </w:rPr>
        <w:t>S</w:t>
      </w:r>
      <w:r w:rsidR="00AB60AF">
        <w:rPr>
          <w:rFonts w:eastAsia="Arial" w:cs="Arial"/>
          <w:lang w:eastAsia="es-MX"/>
        </w:rPr>
        <w:t>ocial</w:t>
      </w:r>
      <w:r w:rsidR="00EF70CA" w:rsidRPr="00EF70CA">
        <w:rPr>
          <w:rFonts w:eastAsia="Arial" w:cs="Arial"/>
          <w:lang w:eastAsia="es-MX"/>
        </w:rPr>
        <w:t xml:space="preserve"> para trabajar junto con </w:t>
      </w:r>
      <w:r w:rsidR="00AB60AF">
        <w:rPr>
          <w:rFonts w:eastAsia="Arial" w:cs="Arial"/>
          <w:lang w:eastAsia="es-MX"/>
        </w:rPr>
        <w:t>González Ruiz</w:t>
      </w:r>
      <w:r w:rsidR="00EF70CA" w:rsidRPr="00EF70CA">
        <w:rPr>
          <w:rFonts w:eastAsia="Arial" w:cs="Arial"/>
          <w:lang w:eastAsia="es-MX"/>
        </w:rPr>
        <w:t xml:space="preserve"> y encontrar el hilo al tema, descubr</w:t>
      </w:r>
      <w:r w:rsidR="00EE5E90">
        <w:rPr>
          <w:rFonts w:eastAsia="Arial" w:cs="Arial"/>
          <w:lang w:eastAsia="es-MX"/>
        </w:rPr>
        <w:t>ir</w:t>
      </w:r>
      <w:r w:rsidR="00EF70CA" w:rsidRPr="00EF70CA">
        <w:rPr>
          <w:rFonts w:eastAsia="Arial" w:cs="Arial"/>
          <w:lang w:eastAsia="es-MX"/>
        </w:rPr>
        <w:t xml:space="preserve"> el agua tibia de cómo salir adelante a</w:t>
      </w:r>
      <w:r w:rsidR="00AB60AF">
        <w:rPr>
          <w:rFonts w:eastAsia="Arial" w:cs="Arial"/>
          <w:lang w:eastAsia="es-MX"/>
        </w:rPr>
        <w:t>l</w:t>
      </w:r>
      <w:r w:rsidR="00EF70CA" w:rsidRPr="00EF70CA">
        <w:rPr>
          <w:rFonts w:eastAsia="Arial" w:cs="Arial"/>
          <w:lang w:eastAsia="es-MX"/>
        </w:rPr>
        <w:t xml:space="preserve"> gran reto técnicamente bien</w:t>
      </w:r>
      <w:r w:rsidR="008D5E11">
        <w:rPr>
          <w:rFonts w:eastAsia="Arial" w:cs="Arial"/>
          <w:lang w:eastAsia="es-MX"/>
        </w:rPr>
        <w:t>.</w:t>
      </w:r>
      <w:r w:rsidR="00EF70CA" w:rsidRPr="00EF70CA">
        <w:rPr>
          <w:rFonts w:eastAsia="Arial" w:cs="Arial"/>
          <w:lang w:eastAsia="es-MX"/>
        </w:rPr>
        <w:t xml:space="preserve"> </w:t>
      </w:r>
    </w:p>
    <w:p w14:paraId="63CD417E" w14:textId="77777777" w:rsidR="00FE6857" w:rsidRDefault="00FE6857" w:rsidP="00710DC0">
      <w:pPr>
        <w:rPr>
          <w:rFonts w:eastAsia="Arial" w:cs="Arial"/>
          <w:lang w:eastAsia="es-MX"/>
        </w:rPr>
      </w:pPr>
    </w:p>
    <w:p w14:paraId="34FB8D50" w14:textId="5E9621E6" w:rsidR="003C320D" w:rsidRDefault="00FE6857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Viveros Reyes </w:t>
      </w:r>
      <w:r w:rsidR="004463B0">
        <w:rPr>
          <w:rFonts w:eastAsia="Arial" w:cs="Arial"/>
          <w:lang w:eastAsia="es-MX"/>
        </w:rPr>
        <w:t>cuestiona c</w:t>
      </w:r>
      <w:r w:rsidR="00D61E19">
        <w:rPr>
          <w:rFonts w:eastAsia="Arial" w:cs="Arial"/>
          <w:lang w:eastAsia="es-MX"/>
        </w:rPr>
        <w:t xml:space="preserve">ómo hacer que los </w:t>
      </w:r>
      <w:r w:rsidR="00EF70CA" w:rsidRPr="00EF70CA">
        <w:rPr>
          <w:rFonts w:eastAsia="Arial" w:cs="Arial"/>
          <w:lang w:eastAsia="es-MX"/>
        </w:rPr>
        <w:t>indicadores</w:t>
      </w:r>
      <w:r w:rsidR="00D61E19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que</w:t>
      </w:r>
      <w:r w:rsidR="00D61E19">
        <w:rPr>
          <w:rFonts w:eastAsia="Arial" w:cs="Arial"/>
          <w:lang w:eastAsia="es-MX"/>
        </w:rPr>
        <w:t xml:space="preserve"> tiene </w:t>
      </w:r>
      <w:r w:rsidR="00EF70CA" w:rsidRPr="00EF70CA">
        <w:rPr>
          <w:rFonts w:eastAsia="Arial" w:cs="Arial"/>
          <w:lang w:eastAsia="es-MX"/>
        </w:rPr>
        <w:t>claro</w:t>
      </w:r>
      <w:r w:rsidR="00D61E19">
        <w:rPr>
          <w:rFonts w:eastAsia="Arial" w:cs="Arial"/>
          <w:lang w:eastAsia="es-MX"/>
        </w:rPr>
        <w:t xml:space="preserve"> que</w:t>
      </w:r>
      <w:r w:rsidR="00EF70CA" w:rsidRPr="00EF70CA">
        <w:rPr>
          <w:rFonts w:eastAsia="Arial" w:cs="Arial"/>
          <w:lang w:eastAsia="es-MX"/>
        </w:rPr>
        <w:t xml:space="preserve"> estarán </w:t>
      </w:r>
      <w:r w:rsidR="00246A5F" w:rsidRPr="00EF70CA">
        <w:rPr>
          <w:rFonts w:eastAsia="Arial" w:cs="Arial"/>
          <w:lang w:eastAsia="es-MX"/>
        </w:rPr>
        <w:t>bien construidos y</w:t>
      </w:r>
      <w:r w:rsidR="00246A5F">
        <w:rPr>
          <w:rFonts w:eastAsia="Arial" w:cs="Arial"/>
          <w:lang w:eastAsia="es-MX"/>
        </w:rPr>
        <w:t xml:space="preserve"> evaluados</w:t>
      </w:r>
      <w:r w:rsidR="00EF70CA" w:rsidRPr="00EF70CA">
        <w:rPr>
          <w:rFonts w:eastAsia="Arial" w:cs="Arial"/>
          <w:lang w:eastAsia="es-MX"/>
        </w:rPr>
        <w:t xml:space="preserve"> con la participación académica y de </w:t>
      </w:r>
      <w:r w:rsidR="008D5E11">
        <w:rPr>
          <w:rFonts w:eastAsia="Arial" w:cs="Arial"/>
          <w:lang w:eastAsia="es-MX"/>
        </w:rPr>
        <w:t>especialistas</w:t>
      </w:r>
      <w:r w:rsidR="008D5E11" w:rsidRPr="00EF70CA">
        <w:rPr>
          <w:rFonts w:eastAsia="Arial" w:cs="Arial"/>
          <w:lang w:eastAsia="es-MX"/>
        </w:rPr>
        <w:t xml:space="preserve"> </w:t>
      </w:r>
      <w:r w:rsidR="00EF70CA" w:rsidRPr="00EF70CA">
        <w:rPr>
          <w:rFonts w:eastAsia="Arial" w:cs="Arial"/>
          <w:lang w:eastAsia="es-MX"/>
        </w:rPr>
        <w:t xml:space="preserve">de la sociedad civil, y luego cómo </w:t>
      </w:r>
      <w:r w:rsidR="0061702D">
        <w:rPr>
          <w:rFonts w:eastAsia="Arial" w:cs="Arial"/>
          <w:lang w:eastAsia="es-MX"/>
        </w:rPr>
        <w:t>se</w:t>
      </w:r>
      <w:r w:rsidR="00EF70CA" w:rsidRPr="00EF70CA">
        <w:rPr>
          <w:rFonts w:eastAsia="Arial" w:cs="Arial"/>
          <w:lang w:eastAsia="es-MX"/>
        </w:rPr>
        <w:t xml:space="preserve"> traduc</w:t>
      </w:r>
      <w:r w:rsidR="0061702D">
        <w:rPr>
          <w:rFonts w:eastAsia="Arial" w:cs="Arial"/>
          <w:lang w:eastAsia="es-MX"/>
        </w:rPr>
        <w:t>en</w:t>
      </w:r>
      <w:r w:rsidR="00EF70CA" w:rsidRPr="00EF70CA">
        <w:rPr>
          <w:rFonts w:eastAsia="Arial" w:cs="Arial"/>
          <w:lang w:eastAsia="es-MX"/>
        </w:rPr>
        <w:t xml:space="preserve"> y cómo </w:t>
      </w:r>
      <w:r w:rsidR="0061702D">
        <w:rPr>
          <w:rFonts w:eastAsia="Arial" w:cs="Arial"/>
          <w:lang w:eastAsia="es-MX"/>
        </w:rPr>
        <w:t>se</w:t>
      </w:r>
      <w:r w:rsidR="00EF70CA" w:rsidRPr="00EF70CA">
        <w:rPr>
          <w:rFonts w:eastAsia="Arial" w:cs="Arial"/>
          <w:lang w:eastAsia="es-MX"/>
        </w:rPr>
        <w:t xml:space="preserve"> difund</w:t>
      </w:r>
      <w:r w:rsidR="0061702D">
        <w:rPr>
          <w:rFonts w:eastAsia="Arial" w:cs="Arial"/>
          <w:lang w:eastAsia="es-MX"/>
        </w:rPr>
        <w:t>en</w:t>
      </w:r>
      <w:r w:rsidR="008D5E11">
        <w:rPr>
          <w:rFonts w:eastAsia="Arial" w:cs="Arial"/>
          <w:lang w:eastAsia="es-MX"/>
        </w:rPr>
        <w:t>,</w:t>
      </w:r>
      <w:r w:rsidR="00EF70CA" w:rsidRPr="00EF70CA">
        <w:rPr>
          <w:rFonts w:eastAsia="Arial" w:cs="Arial"/>
          <w:lang w:eastAsia="es-MX"/>
        </w:rPr>
        <w:t xml:space="preserve"> que ese es el otro reto que</w:t>
      </w:r>
      <w:r w:rsidR="0061702D">
        <w:rPr>
          <w:rFonts w:eastAsia="Arial" w:cs="Arial"/>
          <w:lang w:eastAsia="es-MX"/>
        </w:rPr>
        <w:t xml:space="preserve"> se</w:t>
      </w:r>
      <w:r w:rsidR="00EF70CA" w:rsidRPr="00EF70CA">
        <w:rPr>
          <w:rFonts w:eastAsia="Arial" w:cs="Arial"/>
          <w:lang w:eastAsia="es-MX"/>
        </w:rPr>
        <w:t xml:space="preserve"> t</w:t>
      </w:r>
      <w:r w:rsidR="0061702D">
        <w:rPr>
          <w:rFonts w:eastAsia="Arial" w:cs="Arial"/>
          <w:lang w:eastAsia="es-MX"/>
        </w:rPr>
        <w:t>iene</w:t>
      </w:r>
      <w:r w:rsidR="008D5E11">
        <w:rPr>
          <w:rFonts w:eastAsia="Arial" w:cs="Arial"/>
          <w:lang w:eastAsia="es-MX"/>
        </w:rPr>
        <w:t>. N</w:t>
      </w:r>
      <w:r w:rsidR="00EF70CA" w:rsidRPr="00EF70CA">
        <w:rPr>
          <w:rFonts w:eastAsia="Arial" w:cs="Arial"/>
          <w:lang w:eastAsia="es-MX"/>
        </w:rPr>
        <w:t xml:space="preserve">o es fácil, </w:t>
      </w:r>
      <w:r w:rsidR="008D5E11">
        <w:rPr>
          <w:rFonts w:eastAsia="Arial" w:cs="Arial"/>
          <w:lang w:eastAsia="es-MX"/>
        </w:rPr>
        <w:t xml:space="preserve">reconoce, </w:t>
      </w:r>
      <w:r w:rsidR="00EF70CA" w:rsidRPr="00EF70CA">
        <w:rPr>
          <w:rFonts w:eastAsia="Arial" w:cs="Arial"/>
          <w:lang w:eastAsia="es-MX"/>
        </w:rPr>
        <w:t xml:space="preserve">al final de cuentas es el trabajo </w:t>
      </w:r>
      <w:r w:rsidR="00846A21">
        <w:rPr>
          <w:rFonts w:eastAsia="Arial" w:cs="Arial"/>
          <w:lang w:eastAsia="es-MX"/>
        </w:rPr>
        <w:t xml:space="preserve">al que se </w:t>
      </w:r>
      <w:r w:rsidR="00EF70CA" w:rsidRPr="00EF70CA">
        <w:rPr>
          <w:rFonts w:eastAsia="Arial" w:cs="Arial"/>
          <w:lang w:eastAsia="es-MX"/>
        </w:rPr>
        <w:t>comprometi</w:t>
      </w:r>
      <w:r w:rsidR="00846A21">
        <w:rPr>
          <w:rFonts w:eastAsia="Arial" w:cs="Arial"/>
          <w:lang w:eastAsia="es-MX"/>
        </w:rPr>
        <w:t>eron</w:t>
      </w:r>
      <w:r w:rsidR="00EF70CA" w:rsidRPr="00EF70CA">
        <w:rPr>
          <w:rFonts w:eastAsia="Arial" w:cs="Arial"/>
          <w:lang w:eastAsia="es-MX"/>
        </w:rPr>
        <w:t xml:space="preserve"> todos</w:t>
      </w:r>
      <w:r w:rsidR="00846A21">
        <w:rPr>
          <w:rFonts w:eastAsia="Arial" w:cs="Arial"/>
          <w:lang w:eastAsia="es-MX"/>
        </w:rPr>
        <w:t xml:space="preserve">. </w:t>
      </w:r>
    </w:p>
    <w:p w14:paraId="273535DB" w14:textId="77777777" w:rsidR="0061702D" w:rsidRDefault="0061702D" w:rsidP="00710DC0">
      <w:pPr>
        <w:rPr>
          <w:rFonts w:eastAsia="Arial" w:cs="Arial"/>
          <w:lang w:eastAsia="es-MX"/>
        </w:rPr>
      </w:pPr>
    </w:p>
    <w:p w14:paraId="6E25E06E" w14:textId="3AF6C5B5" w:rsidR="008D5E11" w:rsidRDefault="00C3377B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</w:t>
      </w:r>
      <w:r w:rsidR="00E86FD8">
        <w:rPr>
          <w:rFonts w:eastAsia="Arial" w:cs="Arial"/>
          <w:lang w:eastAsia="es-MX"/>
        </w:rPr>
        <w:t xml:space="preserve"> celebra</w:t>
      </w:r>
      <w:r w:rsidR="00AF3A69" w:rsidRPr="00AF3A69">
        <w:t xml:space="preserve"> </w:t>
      </w:r>
      <w:r w:rsidR="00AF3A69" w:rsidRPr="00AF3A69">
        <w:rPr>
          <w:rFonts w:eastAsia="Arial" w:cs="Arial"/>
          <w:lang w:eastAsia="es-MX"/>
        </w:rPr>
        <w:t>el entusiasmo y el rápido entendimiento de</w:t>
      </w:r>
      <w:r w:rsidR="00B31413">
        <w:rPr>
          <w:rFonts w:eastAsia="Arial" w:cs="Arial"/>
          <w:lang w:eastAsia="es-MX"/>
        </w:rPr>
        <w:t xml:space="preserve"> los </w:t>
      </w:r>
      <w:r w:rsidR="00AF3A69" w:rsidRPr="00AF3A69">
        <w:rPr>
          <w:rFonts w:eastAsia="Arial" w:cs="Arial"/>
          <w:lang w:eastAsia="es-MX"/>
        </w:rPr>
        <w:t>temas</w:t>
      </w:r>
      <w:r w:rsidR="008D5E11">
        <w:rPr>
          <w:rFonts w:eastAsia="Arial" w:cs="Arial"/>
          <w:lang w:eastAsia="es-MX"/>
        </w:rPr>
        <w:t>. L</w:t>
      </w:r>
      <w:r w:rsidR="00AF3A69" w:rsidRPr="00AF3A69">
        <w:rPr>
          <w:rFonts w:eastAsia="Arial" w:cs="Arial"/>
          <w:lang w:eastAsia="es-MX"/>
        </w:rPr>
        <w:t>e parece que es</w:t>
      </w:r>
      <w:r w:rsidR="00BC0DEC">
        <w:rPr>
          <w:rFonts w:eastAsia="Arial" w:cs="Arial"/>
          <w:lang w:eastAsia="es-MX"/>
        </w:rPr>
        <w:t xml:space="preserve"> justo</w:t>
      </w:r>
      <w:r w:rsidR="00AF3A69" w:rsidRPr="00AF3A69">
        <w:rPr>
          <w:rFonts w:eastAsia="Arial" w:cs="Arial"/>
          <w:lang w:eastAsia="es-MX"/>
        </w:rPr>
        <w:t xml:space="preserve"> el espíritu de la Comisión Ejecutiva que personal técnico en la Secretaría Ejecutiva se nutra con personas con </w:t>
      </w:r>
      <w:r w:rsidR="007E57CC">
        <w:rPr>
          <w:rFonts w:eastAsia="Arial" w:cs="Arial"/>
          <w:lang w:eastAsia="es-MX"/>
        </w:rPr>
        <w:t xml:space="preserve">mucha </w:t>
      </w:r>
      <w:r w:rsidR="008D5E11">
        <w:rPr>
          <w:rFonts w:eastAsia="Arial" w:cs="Arial"/>
          <w:lang w:eastAsia="es-MX"/>
        </w:rPr>
        <w:t>experiencia</w:t>
      </w:r>
      <w:r w:rsidR="00AF3A69" w:rsidRPr="00AF3A69">
        <w:rPr>
          <w:rFonts w:eastAsia="Arial" w:cs="Arial"/>
          <w:lang w:eastAsia="es-MX"/>
        </w:rPr>
        <w:t xml:space="preserve">, traigan el punto de vista ciudadano </w:t>
      </w:r>
      <w:r w:rsidR="00B31413">
        <w:rPr>
          <w:rFonts w:eastAsia="Arial" w:cs="Arial"/>
          <w:lang w:eastAsia="es-MX"/>
        </w:rPr>
        <w:t>y considera que se cumple bien</w:t>
      </w:r>
      <w:r w:rsidR="00AF3A69" w:rsidRPr="00AF3A69">
        <w:rPr>
          <w:rFonts w:eastAsia="Arial" w:cs="Arial"/>
          <w:lang w:eastAsia="es-MX"/>
        </w:rPr>
        <w:t xml:space="preserve">. </w:t>
      </w:r>
    </w:p>
    <w:p w14:paraId="2A335948" w14:textId="77777777" w:rsidR="008D5E11" w:rsidRDefault="008D5E11" w:rsidP="00710DC0">
      <w:pPr>
        <w:rPr>
          <w:rFonts w:eastAsia="Arial" w:cs="Arial"/>
          <w:lang w:eastAsia="es-MX"/>
        </w:rPr>
      </w:pPr>
    </w:p>
    <w:p w14:paraId="731EF55D" w14:textId="280B8F3E" w:rsidR="008D5E11" w:rsidRDefault="00AF3A69" w:rsidP="00710DC0">
      <w:pPr>
        <w:rPr>
          <w:rFonts w:eastAsia="Arial" w:cs="Arial"/>
          <w:lang w:eastAsia="es-MX"/>
        </w:rPr>
      </w:pPr>
      <w:r w:rsidRPr="00AF3A69">
        <w:rPr>
          <w:rFonts w:eastAsia="Arial" w:cs="Arial"/>
          <w:lang w:eastAsia="es-MX"/>
        </w:rPr>
        <w:t xml:space="preserve">Retoma la propuesta que </w:t>
      </w:r>
      <w:r w:rsidR="00B31413">
        <w:rPr>
          <w:rFonts w:eastAsia="Arial" w:cs="Arial"/>
          <w:lang w:eastAsia="es-MX"/>
        </w:rPr>
        <w:t>hace</w:t>
      </w:r>
      <w:r w:rsidRPr="00AF3A69">
        <w:rPr>
          <w:rFonts w:eastAsia="Arial" w:cs="Arial"/>
          <w:lang w:eastAsia="es-MX"/>
        </w:rPr>
        <w:t xml:space="preserve"> </w:t>
      </w:r>
      <w:r w:rsidR="007E57CC">
        <w:rPr>
          <w:rFonts w:eastAsia="Arial" w:cs="Arial"/>
          <w:lang w:eastAsia="es-MX"/>
        </w:rPr>
        <w:t xml:space="preserve">la </w:t>
      </w:r>
      <w:r w:rsidRPr="00AF3A69">
        <w:rPr>
          <w:rFonts w:eastAsia="Arial" w:cs="Arial"/>
          <w:lang w:eastAsia="es-MX"/>
        </w:rPr>
        <w:t>Secretaría Ejecutiva</w:t>
      </w:r>
      <w:r w:rsidR="008D5E11">
        <w:rPr>
          <w:rFonts w:eastAsia="Arial" w:cs="Arial"/>
          <w:lang w:eastAsia="es-MX"/>
        </w:rPr>
        <w:t>;</w:t>
      </w:r>
      <w:r w:rsidRPr="00AF3A69">
        <w:rPr>
          <w:rFonts w:eastAsia="Arial" w:cs="Arial"/>
          <w:lang w:eastAsia="es-MX"/>
        </w:rPr>
        <w:t xml:space="preserve"> como es un anteproyecto</w:t>
      </w:r>
      <w:r w:rsidR="008D5E11">
        <w:rPr>
          <w:rFonts w:eastAsia="Arial" w:cs="Arial"/>
          <w:lang w:eastAsia="es-MX"/>
        </w:rPr>
        <w:t>,</w:t>
      </w:r>
      <w:r w:rsidRPr="00AF3A69">
        <w:rPr>
          <w:rFonts w:eastAsia="Arial" w:cs="Arial"/>
          <w:lang w:eastAsia="es-MX"/>
        </w:rPr>
        <w:t xml:space="preserve"> se seguirá trabajando</w:t>
      </w:r>
      <w:r w:rsidR="00B31413">
        <w:rPr>
          <w:rFonts w:eastAsia="Arial" w:cs="Arial"/>
          <w:lang w:eastAsia="es-MX"/>
        </w:rPr>
        <w:t>,</w:t>
      </w:r>
      <w:r w:rsidRPr="00AF3A69">
        <w:rPr>
          <w:rFonts w:eastAsia="Arial" w:cs="Arial"/>
          <w:lang w:eastAsia="es-MX"/>
        </w:rPr>
        <w:t xml:space="preserve"> pero </w:t>
      </w:r>
      <w:r w:rsidR="00B31413">
        <w:rPr>
          <w:rFonts w:eastAsia="Arial" w:cs="Arial"/>
          <w:lang w:eastAsia="es-MX"/>
        </w:rPr>
        <w:t xml:space="preserve">requiere </w:t>
      </w:r>
      <w:r w:rsidRPr="00AF3A69">
        <w:rPr>
          <w:rFonts w:eastAsia="Arial" w:cs="Arial"/>
          <w:lang w:eastAsia="es-MX"/>
        </w:rPr>
        <w:t>saber quién o qui</w:t>
      </w:r>
      <w:r w:rsidR="00B31413">
        <w:rPr>
          <w:rFonts w:eastAsia="Arial" w:cs="Arial"/>
          <w:lang w:eastAsia="es-MX"/>
        </w:rPr>
        <w:t>é</w:t>
      </w:r>
      <w:r w:rsidRPr="00AF3A69">
        <w:rPr>
          <w:rFonts w:eastAsia="Arial" w:cs="Arial"/>
          <w:lang w:eastAsia="es-MX"/>
        </w:rPr>
        <w:t>nes pueden trabajar fuera de sesión, en unas reuniones de trabajo</w:t>
      </w:r>
      <w:r w:rsidR="006B6052">
        <w:rPr>
          <w:rFonts w:eastAsia="Arial" w:cs="Arial"/>
          <w:lang w:eastAsia="es-MX"/>
        </w:rPr>
        <w:t xml:space="preserve">. </w:t>
      </w:r>
    </w:p>
    <w:p w14:paraId="6778EF53" w14:textId="77777777" w:rsidR="008D5E11" w:rsidRDefault="008D5E11" w:rsidP="00710DC0">
      <w:pPr>
        <w:rPr>
          <w:rFonts w:eastAsia="Arial" w:cs="Arial"/>
          <w:lang w:eastAsia="es-MX"/>
        </w:rPr>
      </w:pPr>
    </w:p>
    <w:p w14:paraId="3EECC546" w14:textId="1FA71262" w:rsidR="00F35352" w:rsidRDefault="006B6052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Anota </w:t>
      </w:r>
      <w:r w:rsidR="00AF3A69" w:rsidRPr="00AF3A69">
        <w:rPr>
          <w:rFonts w:eastAsia="Arial" w:cs="Arial"/>
          <w:lang w:eastAsia="es-MX"/>
        </w:rPr>
        <w:t xml:space="preserve">a los </w:t>
      </w:r>
      <w:r w:rsidR="00522F37">
        <w:rPr>
          <w:rFonts w:eastAsia="Arial" w:cs="Arial"/>
          <w:lang w:eastAsia="es-MX"/>
        </w:rPr>
        <w:t>tres</w:t>
      </w:r>
      <w:r w:rsidR="00AF3A69" w:rsidRPr="00AF3A69">
        <w:rPr>
          <w:rFonts w:eastAsia="Arial" w:cs="Arial"/>
          <w:lang w:eastAsia="es-MX"/>
        </w:rPr>
        <w:t xml:space="preserve"> integrantes presentes </w:t>
      </w:r>
      <w:r>
        <w:rPr>
          <w:rFonts w:eastAsia="Arial" w:cs="Arial"/>
          <w:lang w:eastAsia="es-MX"/>
        </w:rPr>
        <w:t xml:space="preserve">para el acuerdo. Nuevamente agradece, le </w:t>
      </w:r>
      <w:r w:rsidR="00AF3A69" w:rsidRPr="00AF3A69">
        <w:rPr>
          <w:rFonts w:eastAsia="Arial" w:cs="Arial"/>
          <w:lang w:eastAsia="es-MX"/>
        </w:rPr>
        <w:t xml:space="preserve">da gusto ver </w:t>
      </w:r>
      <w:r>
        <w:rPr>
          <w:rFonts w:eastAsia="Arial" w:cs="Arial"/>
          <w:lang w:eastAsia="es-MX"/>
        </w:rPr>
        <w:t>los</w:t>
      </w:r>
      <w:r w:rsidR="00AF3A69" w:rsidRPr="00AF3A69">
        <w:rPr>
          <w:rFonts w:eastAsia="Arial" w:cs="Arial"/>
          <w:lang w:eastAsia="es-MX"/>
        </w:rPr>
        <w:t xml:space="preserve"> rápidos entendimientos y entusiasmo </w:t>
      </w:r>
      <w:r>
        <w:rPr>
          <w:rFonts w:eastAsia="Arial" w:cs="Arial"/>
          <w:lang w:eastAsia="es-MX"/>
        </w:rPr>
        <w:t xml:space="preserve">que hay por los temas. </w:t>
      </w:r>
    </w:p>
    <w:p w14:paraId="15308FF3" w14:textId="77777777" w:rsidR="00AE65AF" w:rsidRDefault="00AE65AF" w:rsidP="00710DC0">
      <w:pPr>
        <w:rPr>
          <w:rFonts w:eastAsia="Arial" w:cs="Arial"/>
          <w:lang w:eastAsia="es-MX"/>
        </w:rPr>
      </w:pPr>
    </w:p>
    <w:p w14:paraId="7594FBAD" w14:textId="0D2A7F97" w:rsidR="00AE65AF" w:rsidRDefault="00AE65AF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da lectura a la propuesta de acuerdo: </w:t>
      </w:r>
    </w:p>
    <w:p w14:paraId="2FF1A23D" w14:textId="77777777" w:rsidR="00AE65AF" w:rsidRDefault="00AE65AF" w:rsidP="00710DC0">
      <w:pPr>
        <w:rPr>
          <w:rFonts w:eastAsia="Arial" w:cs="Arial"/>
          <w:lang w:eastAsia="es-MX"/>
        </w:rPr>
      </w:pPr>
    </w:p>
    <w:p w14:paraId="193935E7" w14:textId="6638B36D" w:rsidR="00AE65AF" w:rsidRPr="00253D77" w:rsidRDefault="00AE65AF" w:rsidP="00EB463E">
      <w:pPr>
        <w:ind w:left="720"/>
        <w:rPr>
          <w:rFonts w:eastAsia="Arial" w:cs="Arial"/>
          <w:lang w:eastAsia="es-MX"/>
        </w:rPr>
      </w:pPr>
      <w:r w:rsidRPr="00253D77">
        <w:rPr>
          <w:rFonts w:eastAsia="Arial" w:cs="Arial"/>
          <w:lang w:eastAsia="es-MX"/>
        </w:rPr>
        <w:t xml:space="preserve">“Se aprueba la conformación de un grupo técnico conformado por </w:t>
      </w:r>
      <w:r w:rsidR="009C56CA" w:rsidRPr="00253D77">
        <w:rPr>
          <w:rFonts w:eastAsia="Arial" w:cs="Arial"/>
          <w:lang w:eastAsia="es-MX"/>
        </w:rPr>
        <w:t>tres</w:t>
      </w:r>
      <w:r w:rsidRPr="00253D77">
        <w:rPr>
          <w:rFonts w:eastAsia="Arial" w:cs="Arial"/>
          <w:lang w:eastAsia="es-MX"/>
        </w:rPr>
        <w:t xml:space="preserve"> integrantes de la Comisión Ejecutiva</w:t>
      </w:r>
      <w:r w:rsidR="008D5E11">
        <w:rPr>
          <w:rFonts w:eastAsia="Arial" w:cs="Arial"/>
          <w:lang w:eastAsia="es-MX"/>
        </w:rPr>
        <w:t>:</w:t>
      </w:r>
      <w:r w:rsidR="00EB463E" w:rsidRPr="00253D77">
        <w:rPr>
          <w:rFonts w:eastAsia="Arial" w:cs="Arial"/>
          <w:lang w:eastAsia="es-MX"/>
        </w:rPr>
        <w:t xml:space="preserve"> </w:t>
      </w:r>
      <w:r w:rsidRPr="00253D77">
        <w:rPr>
          <w:rFonts w:eastAsia="Arial" w:cs="Arial"/>
          <w:lang w:eastAsia="es-MX"/>
        </w:rPr>
        <w:t>la Dra. Nancy García Vázquez, el Dr. David Gómez</w:t>
      </w:r>
      <w:r w:rsidR="000068CC">
        <w:rPr>
          <w:rFonts w:eastAsia="Arial" w:cs="Arial"/>
          <w:lang w:eastAsia="es-MX"/>
        </w:rPr>
        <w:t xml:space="preserve"> </w:t>
      </w:r>
      <w:r w:rsidRPr="00253D77">
        <w:rPr>
          <w:rFonts w:eastAsia="Arial" w:cs="Arial"/>
          <w:lang w:eastAsia="es-MX"/>
        </w:rPr>
        <w:t xml:space="preserve">Álvarez </w:t>
      </w:r>
      <w:r w:rsidR="0081424F">
        <w:rPr>
          <w:rFonts w:eastAsia="Arial" w:cs="Arial"/>
          <w:lang w:eastAsia="es-MX"/>
        </w:rPr>
        <w:t xml:space="preserve">Pérez </w:t>
      </w:r>
      <w:r w:rsidRPr="00253D77">
        <w:rPr>
          <w:rFonts w:eastAsia="Arial" w:cs="Arial"/>
          <w:lang w:eastAsia="es-MX"/>
        </w:rPr>
        <w:t xml:space="preserve">y el Mtro. </w:t>
      </w:r>
      <w:r w:rsidR="0081424F">
        <w:rPr>
          <w:rFonts w:eastAsia="Arial" w:cs="Arial"/>
          <w:lang w:eastAsia="es-MX"/>
        </w:rPr>
        <w:t xml:space="preserve">Pedro </w:t>
      </w:r>
      <w:r w:rsidRPr="00253D77">
        <w:rPr>
          <w:rFonts w:eastAsia="Arial" w:cs="Arial"/>
          <w:lang w:eastAsia="es-MX"/>
        </w:rPr>
        <w:t>Vicente Viveros Reyes”.</w:t>
      </w:r>
    </w:p>
    <w:p w14:paraId="32B22E87" w14:textId="77777777" w:rsidR="00EB463E" w:rsidRDefault="00EB463E" w:rsidP="00710DC0">
      <w:pPr>
        <w:rPr>
          <w:rFonts w:eastAsia="Arial" w:cs="Arial"/>
          <w:lang w:eastAsia="es-MX"/>
        </w:rPr>
      </w:pPr>
    </w:p>
    <w:p w14:paraId="39C9CEA2" w14:textId="6D445D54" w:rsidR="00961BE7" w:rsidRDefault="00BE05BB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961BE7" w:rsidRPr="00900B0D">
        <w:rPr>
          <w:rFonts w:eastAsia="Arial" w:cs="Arial"/>
          <w:lang w:val="es-ES_tradnl" w:eastAsia="es-MX"/>
        </w:rPr>
        <w:t xml:space="preserve">Nancy García Vázquez, </w:t>
      </w:r>
      <w:r w:rsidR="00961BE7">
        <w:rPr>
          <w:rFonts w:eastAsia="Arial" w:cs="Arial"/>
          <w:lang w:val="es-ES_tradnl" w:eastAsia="es-MX"/>
        </w:rPr>
        <w:t>a favor</w:t>
      </w:r>
    </w:p>
    <w:p w14:paraId="0E0900A9" w14:textId="780CFA0F" w:rsidR="00961BE7" w:rsidRDefault="00BE05BB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961BE7" w:rsidRPr="00E15B69">
        <w:rPr>
          <w:rFonts w:eastAsia="Arial" w:cs="Arial"/>
          <w:lang w:val="es-ES_tradnl" w:eastAsia="es-MX"/>
        </w:rPr>
        <w:t>David Gómez</w:t>
      </w:r>
      <w:r w:rsidR="00620108">
        <w:rPr>
          <w:rFonts w:eastAsia="Arial" w:cs="Arial"/>
          <w:lang w:val="es-ES_tradnl" w:eastAsia="es-MX"/>
        </w:rPr>
        <w:t xml:space="preserve"> </w:t>
      </w:r>
      <w:r w:rsidR="00961BE7" w:rsidRPr="00E15B69">
        <w:rPr>
          <w:rFonts w:eastAsia="Arial" w:cs="Arial"/>
          <w:lang w:val="es-ES_tradnl" w:eastAsia="es-MX"/>
        </w:rPr>
        <w:t>Álvarez Pérez</w:t>
      </w:r>
      <w:r w:rsidR="00961BE7">
        <w:rPr>
          <w:rFonts w:eastAsia="Arial" w:cs="Arial"/>
          <w:lang w:val="es-ES_tradnl" w:eastAsia="es-MX"/>
        </w:rPr>
        <w:t>, a favor</w:t>
      </w:r>
    </w:p>
    <w:p w14:paraId="2C9FA4EE" w14:textId="47AE49E2" w:rsidR="00961BE7" w:rsidRPr="008E0032" w:rsidRDefault="00BE05BB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Mtro. </w:t>
      </w:r>
      <w:r w:rsidR="00961BE7">
        <w:rPr>
          <w:rFonts w:eastAsia="Arial" w:cs="Arial"/>
          <w:lang w:val="es-ES_tradnl" w:eastAsia="es-MX"/>
        </w:rPr>
        <w:t>Pedro Vicente Viveros Reyes, a favor</w:t>
      </w:r>
    </w:p>
    <w:p w14:paraId="0A6B04C7" w14:textId="512387D4" w:rsidR="00961BE7" w:rsidRDefault="00BE05BB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961BE7">
        <w:rPr>
          <w:rFonts w:eastAsia="Arial" w:cs="Arial"/>
          <w:lang w:val="es-ES_tradnl" w:eastAsia="es-MX"/>
        </w:rPr>
        <w:t>Haimé</w:t>
      </w:r>
      <w:r w:rsidR="00961BE7" w:rsidRPr="00900B0D">
        <w:rPr>
          <w:rFonts w:eastAsia="Arial" w:cs="Arial"/>
          <w:lang w:val="es-ES_tradnl" w:eastAsia="es-MX"/>
        </w:rPr>
        <w:t xml:space="preserve"> Figueroa Neri, a favor</w:t>
      </w:r>
    </w:p>
    <w:p w14:paraId="3F3A4730" w14:textId="77777777" w:rsidR="00961BE7" w:rsidRDefault="00961BE7" w:rsidP="00710DC0">
      <w:pPr>
        <w:rPr>
          <w:rFonts w:eastAsia="Arial" w:cs="Arial"/>
          <w:lang w:eastAsia="es-MX"/>
        </w:rPr>
      </w:pPr>
    </w:p>
    <w:p w14:paraId="7061C7CA" w14:textId="04A0C5FB" w:rsidR="00FA4429" w:rsidRDefault="00A101F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Da cuenta de que el acuerdo se aprueba por unanimidad. </w:t>
      </w:r>
      <w:r w:rsidR="00FA4429">
        <w:rPr>
          <w:rFonts w:eastAsia="Arial" w:cs="Arial"/>
          <w:lang w:eastAsia="es-MX"/>
        </w:rPr>
        <w:t>Al no haber más comentarios, la Secretaria Técnica contin</w:t>
      </w:r>
      <w:r w:rsidR="00692DD9">
        <w:rPr>
          <w:rFonts w:eastAsia="Arial" w:cs="Arial"/>
          <w:lang w:eastAsia="es-MX"/>
        </w:rPr>
        <w:t>ú</w:t>
      </w:r>
      <w:r w:rsidR="00FA4429">
        <w:rPr>
          <w:rFonts w:eastAsia="Arial" w:cs="Arial"/>
          <w:lang w:eastAsia="es-MX"/>
        </w:rPr>
        <w:t>a con el siguiente punto.</w:t>
      </w:r>
    </w:p>
    <w:p w14:paraId="01B2470A" w14:textId="77777777" w:rsidR="0075456F" w:rsidRPr="007717F9" w:rsidRDefault="0075456F" w:rsidP="007717F9">
      <w:pPr>
        <w:rPr>
          <w:rFonts w:eastAsia="Arial" w:cs="Arial"/>
          <w:b/>
          <w:bCs/>
          <w:color w:val="006078"/>
          <w:szCs w:val="22"/>
        </w:rPr>
      </w:pPr>
    </w:p>
    <w:p w14:paraId="0161C2DA" w14:textId="369895CF" w:rsidR="00590B38" w:rsidRPr="000B006C" w:rsidRDefault="000B006C" w:rsidP="000B006C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>
        <w:rPr>
          <w:rFonts w:eastAsia="Arial" w:cs="Arial"/>
          <w:b/>
          <w:bCs/>
          <w:color w:val="006078"/>
          <w:szCs w:val="22"/>
        </w:rPr>
        <w:t xml:space="preserve">Designación </w:t>
      </w:r>
      <w:r w:rsidRPr="000B006C">
        <w:rPr>
          <w:rFonts w:eastAsia="Arial" w:cs="Arial"/>
          <w:b/>
          <w:bCs/>
          <w:color w:val="006078"/>
          <w:szCs w:val="22"/>
        </w:rPr>
        <w:t>de integrante o integrantes del “Grupo de Trabajo del Comité Coordinador para el entendimiento y desarrollo del Modelo de Implementación de la Política Estatal Anticorrupción de Jalisco”</w:t>
      </w:r>
    </w:p>
    <w:p w14:paraId="2AFEC9DC" w14:textId="1B0CA874" w:rsidR="00A21CE7" w:rsidRPr="00C71A82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1104DBB8" w14:textId="77777777" w:rsidR="0081424F" w:rsidRDefault="00A21CE7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 Secretaria Técnica</w:t>
      </w:r>
      <w:r w:rsidR="00DA576A">
        <w:rPr>
          <w:rFonts w:eastAsia="Arial" w:cs="Arial"/>
          <w:lang w:eastAsia="es-MX"/>
        </w:rPr>
        <w:t xml:space="preserve"> señala que</w:t>
      </w:r>
      <w:r w:rsidR="006D59E2">
        <w:rPr>
          <w:rFonts w:eastAsia="Arial" w:cs="Arial"/>
          <w:lang w:eastAsia="es-MX"/>
        </w:rPr>
        <w:t xml:space="preserve"> </w:t>
      </w:r>
      <w:r w:rsidR="00DA576A">
        <w:rPr>
          <w:rFonts w:eastAsia="Arial" w:cs="Arial"/>
          <w:lang w:eastAsia="es-MX"/>
        </w:rPr>
        <w:t>se tiene</w:t>
      </w:r>
      <w:r w:rsidR="00DA576A" w:rsidRPr="00DA576A">
        <w:rPr>
          <w:rFonts w:eastAsia="Arial" w:cs="Arial"/>
          <w:lang w:eastAsia="es-MX"/>
        </w:rPr>
        <w:t xml:space="preserve"> la Política Estatal Anticorrupción </w:t>
      </w:r>
      <w:r w:rsidR="0081424F">
        <w:rPr>
          <w:rFonts w:eastAsia="Arial" w:cs="Arial"/>
          <w:lang w:eastAsia="es-MX"/>
        </w:rPr>
        <w:t xml:space="preserve">de Jalisco </w:t>
      </w:r>
      <w:r w:rsidR="00DA576A" w:rsidRPr="00DA576A">
        <w:rPr>
          <w:rFonts w:eastAsia="Arial" w:cs="Arial"/>
          <w:lang w:eastAsia="es-MX"/>
        </w:rPr>
        <w:t>aprobada y una serie de elementos avanzados en cuanto a la ruta para elaborar y someter en su momento a su aprobación los programas de implementación de la Política Estatal</w:t>
      </w:r>
      <w:r w:rsidR="0081424F">
        <w:rPr>
          <w:rFonts w:eastAsia="Arial" w:cs="Arial"/>
          <w:lang w:eastAsia="es-MX"/>
        </w:rPr>
        <w:t xml:space="preserve">. </w:t>
      </w:r>
    </w:p>
    <w:p w14:paraId="639EB0F7" w14:textId="77777777" w:rsidR="0081424F" w:rsidRDefault="0081424F" w:rsidP="001B4C99">
      <w:pPr>
        <w:rPr>
          <w:rFonts w:eastAsia="Arial" w:cs="Arial"/>
          <w:lang w:eastAsia="es-MX"/>
        </w:rPr>
      </w:pPr>
    </w:p>
    <w:p w14:paraId="12CA4947" w14:textId="658D9AAA" w:rsidR="0081424F" w:rsidRDefault="0081424F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B97DA6">
        <w:rPr>
          <w:rFonts w:eastAsia="Arial" w:cs="Arial"/>
          <w:lang w:eastAsia="es-MX"/>
        </w:rPr>
        <w:t>n</w:t>
      </w:r>
      <w:r w:rsidR="00DA576A" w:rsidRPr="00DA576A">
        <w:rPr>
          <w:rFonts w:eastAsia="Arial" w:cs="Arial"/>
          <w:lang w:eastAsia="es-MX"/>
        </w:rPr>
        <w:t xml:space="preserve"> la sesión pasada del Comité Coordinador se aprobó que hubiera </w:t>
      </w:r>
      <w:r w:rsidR="00B97DA6">
        <w:rPr>
          <w:rFonts w:eastAsia="Arial" w:cs="Arial"/>
          <w:lang w:eastAsia="es-MX"/>
        </w:rPr>
        <w:t xml:space="preserve">un </w:t>
      </w:r>
      <w:r w:rsidR="00DA576A" w:rsidRPr="00DA576A">
        <w:rPr>
          <w:rFonts w:eastAsia="Arial" w:cs="Arial"/>
          <w:lang w:eastAsia="es-MX"/>
        </w:rPr>
        <w:t>grupo</w:t>
      </w:r>
      <w:r>
        <w:rPr>
          <w:rFonts w:eastAsia="Arial" w:cs="Arial"/>
          <w:lang w:eastAsia="es-MX"/>
        </w:rPr>
        <w:t>,</w:t>
      </w:r>
      <w:r w:rsidR="00DA576A" w:rsidRPr="00DA576A">
        <w:rPr>
          <w:rFonts w:eastAsia="Arial" w:cs="Arial"/>
          <w:lang w:eastAsia="es-MX"/>
        </w:rPr>
        <w:t xml:space="preserve"> y al </w:t>
      </w:r>
      <w:r w:rsidR="00B97DA6">
        <w:rPr>
          <w:rFonts w:eastAsia="Arial" w:cs="Arial"/>
          <w:lang w:eastAsia="es-MX"/>
        </w:rPr>
        <w:t>tener</w:t>
      </w:r>
      <w:r w:rsidR="00DA576A" w:rsidRPr="00DA576A">
        <w:rPr>
          <w:rFonts w:eastAsia="Arial" w:cs="Arial"/>
          <w:lang w:eastAsia="es-MX"/>
        </w:rPr>
        <w:t xml:space="preserve"> personas designadas por parte de integrantes del Comité Coordinador, </w:t>
      </w:r>
      <w:r w:rsidR="00B97DA6">
        <w:rPr>
          <w:rFonts w:eastAsia="Arial" w:cs="Arial"/>
          <w:lang w:eastAsia="es-MX"/>
        </w:rPr>
        <w:t xml:space="preserve">se </w:t>
      </w:r>
      <w:r w:rsidR="00DA576A" w:rsidRPr="00DA576A">
        <w:rPr>
          <w:rFonts w:eastAsia="Arial" w:cs="Arial"/>
          <w:lang w:eastAsia="es-MX"/>
        </w:rPr>
        <w:t>recibi</w:t>
      </w:r>
      <w:r w:rsidR="00B97DA6">
        <w:rPr>
          <w:rFonts w:eastAsia="Arial" w:cs="Arial"/>
          <w:lang w:eastAsia="es-MX"/>
        </w:rPr>
        <w:t>ó</w:t>
      </w:r>
      <w:r w:rsidR="00DA576A" w:rsidRPr="00DA576A">
        <w:rPr>
          <w:rFonts w:eastAsia="Arial" w:cs="Arial"/>
          <w:lang w:eastAsia="es-MX"/>
        </w:rPr>
        <w:t xml:space="preserve"> por parte del Dr.</w:t>
      </w:r>
      <w:r>
        <w:rPr>
          <w:rFonts w:eastAsia="Arial" w:cs="Arial"/>
          <w:lang w:eastAsia="es-MX"/>
        </w:rPr>
        <w:t xml:space="preserve"> José de</w:t>
      </w:r>
      <w:r w:rsidR="00DA576A" w:rsidRPr="00DA576A">
        <w:rPr>
          <w:rFonts w:eastAsia="Arial" w:cs="Arial"/>
          <w:lang w:eastAsia="es-MX"/>
        </w:rPr>
        <w:t xml:space="preserve"> Jesús Ibarra Cárdenas la designación de la Dra. Nancy García Vázquez y de la Lic. Neyra </w:t>
      </w:r>
      <w:r>
        <w:rPr>
          <w:rFonts w:eastAsia="Arial" w:cs="Arial"/>
          <w:lang w:eastAsia="es-MX"/>
        </w:rPr>
        <w:t xml:space="preserve">Josefa </w:t>
      </w:r>
      <w:r w:rsidR="00DA576A" w:rsidRPr="00DA576A">
        <w:rPr>
          <w:rFonts w:eastAsia="Arial" w:cs="Arial"/>
          <w:lang w:eastAsia="es-MX"/>
        </w:rPr>
        <w:t xml:space="preserve">Godoy Rodríguez para </w:t>
      </w:r>
      <w:r w:rsidR="00B97DA6">
        <w:rPr>
          <w:rFonts w:eastAsia="Arial" w:cs="Arial"/>
          <w:lang w:eastAsia="es-MX"/>
        </w:rPr>
        <w:t>dicho</w:t>
      </w:r>
      <w:r w:rsidR="00DA576A" w:rsidRPr="00DA576A">
        <w:rPr>
          <w:rFonts w:eastAsia="Arial" w:cs="Arial"/>
          <w:lang w:eastAsia="es-MX"/>
        </w:rPr>
        <w:t xml:space="preserve"> grupo</w:t>
      </w:r>
      <w:r>
        <w:rPr>
          <w:rFonts w:eastAsia="Arial" w:cs="Arial"/>
          <w:lang w:eastAsia="es-MX"/>
        </w:rPr>
        <w:t xml:space="preserve">. </w:t>
      </w:r>
    </w:p>
    <w:p w14:paraId="6851BC23" w14:textId="5794D57B" w:rsidR="0081424F" w:rsidRDefault="0081424F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A</w:t>
      </w:r>
      <w:r w:rsidR="00B97DA6">
        <w:rPr>
          <w:rFonts w:eastAsia="Arial" w:cs="Arial"/>
          <w:lang w:eastAsia="es-MX"/>
        </w:rPr>
        <w:t>l ser</w:t>
      </w:r>
      <w:r w:rsidR="00DA576A" w:rsidRPr="00DA576A">
        <w:rPr>
          <w:rFonts w:eastAsia="Arial" w:cs="Arial"/>
          <w:lang w:eastAsia="es-MX"/>
        </w:rPr>
        <w:t xml:space="preserve"> parte de la Comisión Ejecutiva, </w:t>
      </w:r>
      <w:r w:rsidR="00B97DA6">
        <w:rPr>
          <w:rFonts w:eastAsia="Arial" w:cs="Arial"/>
          <w:lang w:eastAsia="es-MX"/>
        </w:rPr>
        <w:t>consulta a</w:t>
      </w:r>
      <w:r w:rsidR="00DA576A" w:rsidRPr="00DA576A">
        <w:rPr>
          <w:rFonts w:eastAsia="Arial" w:cs="Arial"/>
          <w:lang w:eastAsia="es-MX"/>
        </w:rPr>
        <w:t xml:space="preserve"> Gómez</w:t>
      </w:r>
      <w:r>
        <w:rPr>
          <w:rFonts w:eastAsia="Arial" w:cs="Arial"/>
          <w:lang w:eastAsia="es-MX"/>
        </w:rPr>
        <w:t>-</w:t>
      </w:r>
      <w:r w:rsidR="00DA576A" w:rsidRPr="00DA576A">
        <w:rPr>
          <w:rFonts w:eastAsia="Arial" w:cs="Arial"/>
          <w:lang w:eastAsia="es-MX"/>
        </w:rPr>
        <w:t xml:space="preserve">Álvarez </w:t>
      </w:r>
      <w:r>
        <w:rPr>
          <w:rFonts w:eastAsia="Arial" w:cs="Arial"/>
          <w:lang w:eastAsia="es-MX"/>
        </w:rPr>
        <w:t xml:space="preserve">Pérez </w:t>
      </w:r>
      <w:r w:rsidR="00DA576A" w:rsidRPr="00DA576A">
        <w:rPr>
          <w:rFonts w:eastAsia="Arial" w:cs="Arial"/>
          <w:lang w:eastAsia="es-MX"/>
        </w:rPr>
        <w:t>y</w:t>
      </w:r>
      <w:r w:rsidR="00B97DA6">
        <w:rPr>
          <w:rFonts w:eastAsia="Arial" w:cs="Arial"/>
          <w:lang w:eastAsia="es-MX"/>
        </w:rPr>
        <w:t xml:space="preserve"> a</w:t>
      </w:r>
      <w:r w:rsidR="00DA576A" w:rsidRPr="00DA576A">
        <w:rPr>
          <w:rFonts w:eastAsia="Arial" w:cs="Arial"/>
          <w:lang w:eastAsia="es-MX"/>
        </w:rPr>
        <w:t xml:space="preserve"> Viveros Reyes si se quieren integrar o con </w:t>
      </w:r>
      <w:r w:rsidR="00B97DA6">
        <w:rPr>
          <w:rFonts w:eastAsia="Arial" w:cs="Arial"/>
          <w:lang w:eastAsia="es-MX"/>
        </w:rPr>
        <w:t>las</w:t>
      </w:r>
      <w:r w:rsidR="00DA576A" w:rsidRPr="00DA576A">
        <w:rPr>
          <w:rFonts w:eastAsia="Arial" w:cs="Arial"/>
          <w:lang w:eastAsia="es-MX"/>
        </w:rPr>
        <w:t xml:space="preserve"> dos personas es suficiente</w:t>
      </w:r>
      <w:r>
        <w:rPr>
          <w:rFonts w:eastAsia="Arial" w:cs="Arial"/>
          <w:lang w:eastAsia="es-MX"/>
        </w:rPr>
        <w:t>,</w:t>
      </w:r>
      <w:r w:rsidR="00DA576A" w:rsidRPr="00DA576A">
        <w:rPr>
          <w:rFonts w:eastAsia="Arial" w:cs="Arial"/>
          <w:lang w:eastAsia="es-MX"/>
        </w:rPr>
        <w:t xml:space="preserve"> y si están de acuerdo</w:t>
      </w:r>
      <w:r w:rsidR="008E0F7A">
        <w:rPr>
          <w:rFonts w:eastAsia="Arial" w:cs="Arial"/>
          <w:lang w:eastAsia="es-MX"/>
        </w:rPr>
        <w:t xml:space="preserve"> que sean </w:t>
      </w:r>
      <w:r w:rsidR="00487157">
        <w:rPr>
          <w:rFonts w:eastAsia="Arial" w:cs="Arial"/>
          <w:lang w:eastAsia="es-MX"/>
        </w:rPr>
        <w:t>dos</w:t>
      </w:r>
      <w:r w:rsidR="008E0F7A">
        <w:rPr>
          <w:rFonts w:eastAsia="Arial" w:cs="Arial"/>
          <w:lang w:eastAsia="es-MX"/>
        </w:rPr>
        <w:t xml:space="preserve">, ya que </w:t>
      </w:r>
      <w:r w:rsidR="00DA576A" w:rsidRPr="00DA576A">
        <w:rPr>
          <w:rFonts w:eastAsia="Arial" w:cs="Arial"/>
          <w:lang w:eastAsia="es-MX"/>
        </w:rPr>
        <w:t>hubo integrantes del Comité Coordinador que solo designaron a uno</w:t>
      </w:r>
      <w:r>
        <w:rPr>
          <w:rFonts w:eastAsia="Arial" w:cs="Arial"/>
          <w:lang w:eastAsia="es-MX"/>
        </w:rPr>
        <w:t xml:space="preserve">. </w:t>
      </w:r>
    </w:p>
    <w:p w14:paraId="38C874AF" w14:textId="77777777" w:rsidR="0081424F" w:rsidRDefault="0081424F" w:rsidP="001B4C99">
      <w:pPr>
        <w:rPr>
          <w:rFonts w:eastAsia="Arial" w:cs="Arial"/>
          <w:lang w:eastAsia="es-MX"/>
        </w:rPr>
      </w:pPr>
    </w:p>
    <w:p w14:paraId="2D477572" w14:textId="699171CC" w:rsidR="0028183C" w:rsidRDefault="0081424F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DA576A" w:rsidRPr="00DA576A">
        <w:rPr>
          <w:rFonts w:eastAsia="Arial" w:cs="Arial"/>
          <w:lang w:eastAsia="es-MX"/>
        </w:rPr>
        <w:t>a idea es que además de la Secretaria Técnica</w:t>
      </w:r>
      <w:r w:rsidR="008E0F7A">
        <w:rPr>
          <w:rFonts w:eastAsia="Arial" w:cs="Arial"/>
          <w:lang w:eastAsia="es-MX"/>
        </w:rPr>
        <w:t>,</w:t>
      </w:r>
      <w:r w:rsidR="00DA576A" w:rsidRPr="00DA576A">
        <w:rPr>
          <w:rFonts w:eastAsia="Arial" w:cs="Arial"/>
          <w:lang w:eastAsia="es-MX"/>
        </w:rPr>
        <w:t xml:space="preserve"> según e</w:t>
      </w:r>
      <w:r w:rsidR="0045520A">
        <w:rPr>
          <w:rFonts w:eastAsia="Arial" w:cs="Arial"/>
          <w:lang w:eastAsia="es-MX"/>
        </w:rPr>
        <w:t>stá</w:t>
      </w:r>
      <w:r w:rsidR="00DA576A" w:rsidRPr="00DA576A">
        <w:rPr>
          <w:rFonts w:eastAsia="Arial" w:cs="Arial"/>
          <w:lang w:eastAsia="es-MX"/>
        </w:rPr>
        <w:t xml:space="preserve"> señalado en el acuerdo del Comité Coordinador</w:t>
      </w:r>
      <w:r>
        <w:rPr>
          <w:rFonts w:eastAsia="Arial" w:cs="Arial"/>
          <w:lang w:eastAsia="es-MX"/>
        </w:rPr>
        <w:t>,</w:t>
      </w:r>
      <w:r w:rsidR="00DA576A" w:rsidRPr="00DA576A">
        <w:rPr>
          <w:rFonts w:eastAsia="Arial" w:cs="Arial"/>
          <w:lang w:eastAsia="es-MX"/>
        </w:rPr>
        <w:t xml:space="preserve"> haya alguien m</w:t>
      </w:r>
      <w:r w:rsidR="0045520A">
        <w:rPr>
          <w:rFonts w:eastAsia="Arial" w:cs="Arial"/>
          <w:lang w:eastAsia="es-MX"/>
        </w:rPr>
        <w:t>á</w:t>
      </w:r>
      <w:r w:rsidR="00DA576A" w:rsidRPr="00DA576A">
        <w:rPr>
          <w:rFonts w:eastAsia="Arial" w:cs="Arial"/>
          <w:lang w:eastAsia="es-MX"/>
        </w:rPr>
        <w:t>s de la Comisión Ejecutiva.</w:t>
      </w:r>
    </w:p>
    <w:p w14:paraId="25B867F9" w14:textId="77777777" w:rsidR="0045520A" w:rsidRDefault="0045520A" w:rsidP="001B4C99">
      <w:pPr>
        <w:rPr>
          <w:rFonts w:eastAsia="Arial" w:cs="Arial"/>
          <w:lang w:eastAsia="es-MX"/>
        </w:rPr>
      </w:pPr>
    </w:p>
    <w:p w14:paraId="05E91E3F" w14:textId="0BC77ECC" w:rsidR="0045520A" w:rsidRDefault="008925BB" w:rsidP="001B4C9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Viveros Reyes y Gómez</w:t>
      </w:r>
      <w:r w:rsidR="005031D6">
        <w:rPr>
          <w:rFonts w:eastAsia="Arial" w:cs="Arial"/>
          <w:lang w:eastAsia="es-MX"/>
        </w:rPr>
        <w:t>-</w:t>
      </w:r>
      <w:r>
        <w:rPr>
          <w:rFonts w:eastAsia="Arial" w:cs="Arial"/>
          <w:lang w:eastAsia="es-MX"/>
        </w:rPr>
        <w:t xml:space="preserve">Álvarez </w:t>
      </w:r>
      <w:r w:rsidR="005031D6">
        <w:rPr>
          <w:rFonts w:eastAsia="Arial" w:cs="Arial"/>
          <w:lang w:eastAsia="es-MX"/>
        </w:rPr>
        <w:t xml:space="preserve">Pérez </w:t>
      </w:r>
      <w:r w:rsidR="00361C36">
        <w:rPr>
          <w:rFonts w:eastAsia="Arial" w:cs="Arial"/>
          <w:lang w:eastAsia="es-MX"/>
        </w:rPr>
        <w:t xml:space="preserve">coinciden con que sean solamente las dos personas designadas por el Presidente del Comité de Participación Social. </w:t>
      </w:r>
    </w:p>
    <w:p w14:paraId="1A36AACA" w14:textId="77777777" w:rsidR="00787425" w:rsidRDefault="00787425" w:rsidP="00F138DC">
      <w:pPr>
        <w:rPr>
          <w:rFonts w:eastAsia="Arial" w:cs="Arial"/>
          <w:lang w:eastAsia="es-MX"/>
        </w:rPr>
      </w:pPr>
    </w:p>
    <w:p w14:paraId="7598F571" w14:textId="102814F9" w:rsidR="00112426" w:rsidRDefault="00D36833" w:rsidP="00211E14">
      <w:pPr>
        <w:rPr>
          <w:rFonts w:eastAsia="Arial" w:cs="Arial"/>
          <w:lang w:eastAsia="es-MX"/>
        </w:rPr>
      </w:pPr>
      <w:r w:rsidRPr="005031D6">
        <w:rPr>
          <w:rFonts w:eastAsia="Arial" w:cs="Arial"/>
          <w:lang w:eastAsia="es-MX"/>
        </w:rPr>
        <w:t xml:space="preserve">La Secretaria Técnica puntualiza que </w:t>
      </w:r>
      <w:r w:rsidR="00961BE7" w:rsidRPr="005031D6">
        <w:rPr>
          <w:rFonts w:eastAsia="Arial" w:cs="Arial"/>
          <w:lang w:eastAsia="es-MX"/>
        </w:rPr>
        <w:t xml:space="preserve">se aprueba en su doble carácter, </w:t>
      </w:r>
      <w:r w:rsidRPr="005031D6">
        <w:rPr>
          <w:rFonts w:eastAsia="Arial" w:cs="Arial"/>
          <w:lang w:eastAsia="es-MX"/>
        </w:rPr>
        <w:t xml:space="preserve">de integrante del Comité de Participación Social e integrante de </w:t>
      </w:r>
      <w:r w:rsidR="00961BE7" w:rsidRPr="005031D6">
        <w:rPr>
          <w:rFonts w:eastAsia="Arial" w:cs="Arial"/>
          <w:lang w:eastAsia="es-MX"/>
        </w:rPr>
        <w:t>la</w:t>
      </w:r>
      <w:r w:rsidRPr="005031D6">
        <w:rPr>
          <w:rFonts w:eastAsia="Arial" w:cs="Arial"/>
          <w:lang w:eastAsia="es-MX"/>
        </w:rPr>
        <w:t xml:space="preserve"> Comisión Ejecutiva, </w:t>
      </w:r>
      <w:r w:rsidR="005031D6" w:rsidRPr="00253D77">
        <w:rPr>
          <w:rFonts w:eastAsia="Arial" w:cs="Arial"/>
          <w:lang w:eastAsia="es-MX"/>
        </w:rPr>
        <w:t xml:space="preserve">y </w:t>
      </w:r>
      <w:r w:rsidRPr="005031D6">
        <w:rPr>
          <w:rFonts w:eastAsia="Arial" w:cs="Arial"/>
          <w:lang w:eastAsia="es-MX"/>
        </w:rPr>
        <w:t>ellas serán quienes se integran a</w:t>
      </w:r>
      <w:r w:rsidR="00961BE7" w:rsidRPr="005031D6">
        <w:rPr>
          <w:rFonts w:eastAsia="Arial" w:cs="Arial"/>
          <w:lang w:eastAsia="es-MX"/>
        </w:rPr>
        <w:t>l</w:t>
      </w:r>
      <w:r w:rsidRPr="005031D6">
        <w:rPr>
          <w:rFonts w:eastAsia="Arial" w:cs="Arial"/>
          <w:lang w:eastAsia="es-MX"/>
        </w:rPr>
        <w:t xml:space="preserve"> grupo</w:t>
      </w:r>
      <w:r w:rsidR="00961BE7" w:rsidRPr="005031D6">
        <w:rPr>
          <w:rFonts w:eastAsia="Arial" w:cs="Arial"/>
          <w:lang w:eastAsia="es-MX"/>
        </w:rPr>
        <w:t>.</w:t>
      </w:r>
      <w:r w:rsidRPr="005031D6">
        <w:rPr>
          <w:rFonts w:eastAsia="Arial" w:cs="Arial"/>
          <w:lang w:eastAsia="es-MX"/>
        </w:rPr>
        <w:t xml:space="preserve"> </w:t>
      </w:r>
      <w:r w:rsidR="00961BE7" w:rsidRPr="005031D6">
        <w:rPr>
          <w:rFonts w:eastAsia="Arial" w:cs="Arial"/>
          <w:lang w:eastAsia="es-MX"/>
        </w:rPr>
        <w:t>Solicita</w:t>
      </w:r>
      <w:r w:rsidRPr="005031D6">
        <w:rPr>
          <w:rFonts w:eastAsia="Arial" w:cs="Arial"/>
          <w:lang w:eastAsia="es-MX"/>
        </w:rPr>
        <w:t xml:space="preserve"> manifiesten su voto a favor levantando su mano para el acuerdo económico</w:t>
      </w:r>
      <w:r w:rsidR="00961BE7" w:rsidRPr="005031D6">
        <w:rPr>
          <w:rFonts w:eastAsia="Arial" w:cs="Arial"/>
          <w:lang w:eastAsia="es-MX"/>
        </w:rPr>
        <w:t>.</w:t>
      </w:r>
      <w:r w:rsidR="00961BE7">
        <w:rPr>
          <w:rFonts w:eastAsia="Arial" w:cs="Arial"/>
          <w:lang w:eastAsia="es-MX"/>
        </w:rPr>
        <w:t xml:space="preserve"> </w:t>
      </w:r>
    </w:p>
    <w:p w14:paraId="239F68AF" w14:textId="77777777" w:rsidR="00961BE7" w:rsidRDefault="00961BE7" w:rsidP="00211E14">
      <w:pPr>
        <w:rPr>
          <w:rFonts w:eastAsia="Arial" w:cs="Arial"/>
          <w:lang w:eastAsia="es-MX"/>
        </w:rPr>
      </w:pPr>
    </w:p>
    <w:p w14:paraId="1EC3182C" w14:textId="1B9A0174" w:rsidR="00961BE7" w:rsidRDefault="005A732D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961BE7" w:rsidRPr="00900B0D">
        <w:rPr>
          <w:rFonts w:eastAsia="Arial" w:cs="Arial"/>
          <w:lang w:val="es-ES_tradnl" w:eastAsia="es-MX"/>
        </w:rPr>
        <w:t xml:space="preserve">Nancy García Vázquez, </w:t>
      </w:r>
      <w:r w:rsidR="00961BE7">
        <w:rPr>
          <w:rFonts w:eastAsia="Arial" w:cs="Arial"/>
          <w:lang w:val="es-ES_tradnl" w:eastAsia="es-MX"/>
        </w:rPr>
        <w:t>a favor</w:t>
      </w:r>
    </w:p>
    <w:p w14:paraId="3D83173E" w14:textId="439724B7" w:rsidR="00961BE7" w:rsidRDefault="005A732D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Dr. </w:t>
      </w:r>
      <w:r w:rsidR="00961BE7" w:rsidRPr="00E15B69">
        <w:rPr>
          <w:rFonts w:eastAsia="Arial" w:cs="Arial"/>
          <w:lang w:val="es-ES_tradnl" w:eastAsia="es-MX"/>
        </w:rPr>
        <w:t>David Gómez</w:t>
      </w:r>
      <w:r w:rsidR="00620108">
        <w:rPr>
          <w:rFonts w:eastAsia="Arial" w:cs="Arial"/>
          <w:lang w:val="es-ES_tradnl" w:eastAsia="es-MX"/>
        </w:rPr>
        <w:t xml:space="preserve"> </w:t>
      </w:r>
      <w:r w:rsidR="00961BE7" w:rsidRPr="00E15B69">
        <w:rPr>
          <w:rFonts w:eastAsia="Arial" w:cs="Arial"/>
          <w:lang w:val="es-ES_tradnl" w:eastAsia="es-MX"/>
        </w:rPr>
        <w:t>Álvarez Pérez</w:t>
      </w:r>
      <w:r w:rsidR="00961BE7">
        <w:rPr>
          <w:rFonts w:eastAsia="Arial" w:cs="Arial"/>
          <w:lang w:val="es-ES_tradnl" w:eastAsia="es-MX"/>
        </w:rPr>
        <w:t>, a favor</w:t>
      </w:r>
    </w:p>
    <w:p w14:paraId="691F7565" w14:textId="444ECF01" w:rsidR="00961BE7" w:rsidRPr="008E0032" w:rsidRDefault="005A732D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Mtro. </w:t>
      </w:r>
      <w:r w:rsidR="00961BE7">
        <w:rPr>
          <w:rFonts w:eastAsia="Arial" w:cs="Arial"/>
          <w:lang w:val="es-ES_tradnl" w:eastAsia="es-MX"/>
        </w:rPr>
        <w:t>Pedro Vicente Viveros Reyes, a favor</w:t>
      </w:r>
    </w:p>
    <w:p w14:paraId="76E795A8" w14:textId="5AC3DB17" w:rsidR="00961BE7" w:rsidRDefault="00F92B18" w:rsidP="00961BE7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Dra. </w:t>
      </w:r>
      <w:r w:rsidR="00961BE7">
        <w:rPr>
          <w:rFonts w:eastAsia="Arial" w:cs="Arial"/>
          <w:lang w:val="es-ES_tradnl" w:eastAsia="es-MX"/>
        </w:rPr>
        <w:t>Haimé</w:t>
      </w:r>
      <w:r w:rsidR="00961BE7" w:rsidRPr="00900B0D">
        <w:rPr>
          <w:rFonts w:eastAsia="Arial" w:cs="Arial"/>
          <w:lang w:val="es-ES_tradnl" w:eastAsia="es-MX"/>
        </w:rPr>
        <w:t xml:space="preserve"> Figueroa Neri, a favor</w:t>
      </w:r>
    </w:p>
    <w:p w14:paraId="121146CC" w14:textId="77777777" w:rsidR="00961BE7" w:rsidRDefault="00961BE7" w:rsidP="00211E14">
      <w:pPr>
        <w:rPr>
          <w:rFonts w:eastAsia="Arial" w:cs="Arial"/>
          <w:lang w:eastAsia="es-MX"/>
        </w:rPr>
      </w:pPr>
    </w:p>
    <w:p w14:paraId="62D9FF1F" w14:textId="096AEB6F" w:rsidR="007D3374" w:rsidRDefault="00943D8E" w:rsidP="00F92B18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consulta si alguien tiene algún comentario. Al no haberlo, prosigue con el siguiente punto. </w:t>
      </w:r>
    </w:p>
    <w:p w14:paraId="788CB205" w14:textId="77777777" w:rsidR="00F92B18" w:rsidRPr="00B85C4B" w:rsidRDefault="00F92B18" w:rsidP="00F92B18">
      <w:pPr>
        <w:rPr>
          <w:rFonts w:eastAsia="Arial" w:cs="Arial"/>
          <w:lang w:eastAsia="es-MX"/>
        </w:rPr>
      </w:pPr>
    </w:p>
    <w:p w14:paraId="7D5D2B53" w14:textId="3FEA474C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t>Asuntos generales</w:t>
      </w:r>
    </w:p>
    <w:p w14:paraId="0E905212" w14:textId="50D0687F" w:rsidR="007E19A7" w:rsidRPr="00F92B18" w:rsidRDefault="004224AB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Secretaria Técnica no tiene asuntos por desahogar y </w:t>
      </w:r>
      <w:r w:rsidR="008D54B7">
        <w:rPr>
          <w:rFonts w:eastAsia="Arial" w:cs="Arial"/>
          <w:szCs w:val="22"/>
        </w:rPr>
        <w:t xml:space="preserve">consulta si alguien tiene algún comentario. Al no haberlo, prosigue con el siguiente punto. </w:t>
      </w:r>
    </w:p>
    <w:p w14:paraId="76C608EF" w14:textId="77777777" w:rsidR="008D371B" w:rsidRPr="00B95E66" w:rsidRDefault="008D371B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270E43CE" w:rsidR="0031785B" w:rsidRDefault="0031785B" w:rsidP="0031785B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083F3E">
        <w:rPr>
          <w:rFonts w:eastAsia="Arial" w:cs="Arial"/>
          <w:lang w:eastAsia="es-MX"/>
        </w:rPr>
        <w:t>Segunda</w:t>
      </w:r>
      <w:r w:rsidR="005C1C53">
        <w:rPr>
          <w:rFonts w:eastAsia="Arial" w:cs="Arial"/>
          <w:lang w:eastAsia="es-MX"/>
        </w:rPr>
        <w:t xml:space="preserve"> </w:t>
      </w:r>
      <w:r w:rsidR="004C00DE">
        <w:rPr>
          <w:rFonts w:eastAsia="Arial" w:cs="Arial"/>
          <w:lang w:eastAsia="es-MX"/>
        </w:rPr>
        <w:t>S</w:t>
      </w:r>
      <w:r w:rsidRPr="008F2D20">
        <w:rPr>
          <w:rFonts w:eastAsia="Arial" w:cs="Arial"/>
          <w:lang w:eastAsia="es-MX"/>
        </w:rPr>
        <w:t xml:space="preserve">esión </w:t>
      </w:r>
      <w:r w:rsidR="004C00DE">
        <w:rPr>
          <w:rFonts w:eastAsia="Arial" w:cs="Arial"/>
          <w:lang w:eastAsia="es-MX"/>
        </w:rPr>
        <w:t>O</w:t>
      </w:r>
      <w:r w:rsidRPr="008F2D20">
        <w:rPr>
          <w:rFonts w:eastAsia="Arial" w:cs="Arial"/>
          <w:lang w:eastAsia="es-MX"/>
        </w:rPr>
        <w:t>rdinaria de 202</w:t>
      </w:r>
      <w:r w:rsidR="00537507">
        <w:rPr>
          <w:rFonts w:eastAsia="Arial" w:cs="Arial"/>
          <w:lang w:eastAsia="es-MX"/>
        </w:rPr>
        <w:t>2</w:t>
      </w:r>
      <w:r w:rsidR="006D03B6">
        <w:rPr>
          <w:rFonts w:eastAsia="Arial" w:cs="Arial"/>
          <w:lang w:eastAsia="es-MX"/>
        </w:rPr>
        <w:t xml:space="preserve"> dicta</w:t>
      </w:r>
      <w:r w:rsidR="00CE54FA">
        <w:rPr>
          <w:rFonts w:eastAsia="Arial" w:cs="Arial"/>
          <w:lang w:eastAsia="es-MX"/>
        </w:rPr>
        <w:t xml:space="preserve"> los siguientes</w:t>
      </w:r>
      <w:r w:rsidR="006D03B6">
        <w:rPr>
          <w:rFonts w:eastAsia="Arial" w:cs="Arial"/>
          <w:lang w:eastAsia="es-MX"/>
        </w:rPr>
        <w:t xml:space="preserve"> acuerdos</w:t>
      </w:r>
      <w:r w:rsidR="00CE54FA">
        <w:rPr>
          <w:rFonts w:eastAsia="Arial" w:cs="Arial"/>
          <w:lang w:eastAsia="es-MX"/>
        </w:rPr>
        <w:t xml:space="preserve">: </w:t>
      </w:r>
    </w:p>
    <w:p w14:paraId="31A5A693" w14:textId="77777777" w:rsidR="00CE54FA" w:rsidRDefault="00CE54FA" w:rsidP="0031785B">
      <w:pPr>
        <w:rPr>
          <w:rFonts w:eastAsia="Arial" w:cs="Arial"/>
          <w:lang w:eastAsia="es-MX"/>
        </w:rPr>
      </w:pPr>
    </w:p>
    <w:p w14:paraId="40FC7AC7" w14:textId="146D7E95" w:rsidR="00CE54FA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CE54FA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CE54FA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BF4E1B">
        <w:rPr>
          <w:rFonts w:eastAsia="Arial" w:cs="Arial"/>
          <w:b/>
          <w:bCs/>
          <w:color w:val="006078"/>
          <w:szCs w:val="22"/>
          <w:lang w:val="es-ES"/>
        </w:rPr>
        <w:t>4</w:t>
      </w:r>
    </w:p>
    <w:p w14:paraId="1A79261A" w14:textId="0492F8A3" w:rsidR="00CE54FA" w:rsidRDefault="00480FD8" w:rsidP="0031785B">
      <w:pPr>
        <w:rPr>
          <w:rFonts w:eastAsia="Arial" w:cs="Arial"/>
          <w:lang w:eastAsia="es-MX"/>
        </w:rPr>
      </w:pPr>
      <w:r w:rsidRPr="00480FD8">
        <w:rPr>
          <w:rFonts w:eastAsia="Arial" w:cs="Arial"/>
          <w:lang w:eastAsia="es-MX"/>
        </w:rPr>
        <w:t xml:space="preserve">Se aprueba </w:t>
      </w:r>
      <w:r w:rsidR="002E54FD">
        <w:rPr>
          <w:rFonts w:eastAsia="Arial" w:cs="Arial"/>
          <w:lang w:eastAsia="es-MX"/>
        </w:rPr>
        <w:t xml:space="preserve">el </w:t>
      </w:r>
      <w:r w:rsidR="008D371B">
        <w:rPr>
          <w:rFonts w:eastAsia="Arial" w:cs="Arial"/>
          <w:lang w:eastAsia="es-MX"/>
        </w:rPr>
        <w:t>O</w:t>
      </w:r>
      <w:r w:rsidR="002E54FD">
        <w:rPr>
          <w:rFonts w:eastAsia="Arial" w:cs="Arial"/>
          <w:lang w:eastAsia="es-MX"/>
        </w:rPr>
        <w:t xml:space="preserve">rden del día. </w:t>
      </w:r>
    </w:p>
    <w:p w14:paraId="626F168D" w14:textId="77777777" w:rsidR="00480FD8" w:rsidRDefault="00480FD8" w:rsidP="0031785B">
      <w:pPr>
        <w:rPr>
          <w:rFonts w:eastAsia="Arial" w:cs="Arial"/>
          <w:lang w:eastAsia="es-MX"/>
        </w:rPr>
      </w:pPr>
    </w:p>
    <w:p w14:paraId="3972DD3A" w14:textId="0F7D5B99" w:rsidR="00480FD8" w:rsidRPr="00672317" w:rsidRDefault="00480FD8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672317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672317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BF4E1B">
        <w:rPr>
          <w:rFonts w:eastAsia="Arial" w:cs="Arial"/>
          <w:b/>
          <w:bCs/>
          <w:color w:val="006078"/>
          <w:szCs w:val="22"/>
          <w:lang w:val="es-ES"/>
        </w:rPr>
        <w:t>5</w:t>
      </w:r>
    </w:p>
    <w:p w14:paraId="7807800E" w14:textId="0FA7AFCD" w:rsidR="00672317" w:rsidRDefault="00672317" w:rsidP="0031785B">
      <w:pPr>
        <w:rPr>
          <w:rFonts w:eastAsia="Arial" w:cs="Arial"/>
          <w:lang w:eastAsia="es-MX"/>
        </w:rPr>
      </w:pPr>
      <w:r w:rsidRPr="00672317">
        <w:rPr>
          <w:rFonts w:eastAsia="Arial" w:cs="Arial"/>
          <w:lang w:eastAsia="es-MX"/>
        </w:rPr>
        <w:t>Se aprueba</w:t>
      </w:r>
      <w:r w:rsidR="00537507">
        <w:rPr>
          <w:rFonts w:eastAsia="Arial" w:cs="Arial"/>
          <w:lang w:eastAsia="es-MX"/>
        </w:rPr>
        <w:t xml:space="preserve">n las actas de las sesiones celebradas </w:t>
      </w:r>
      <w:r w:rsidR="00BF6FBC" w:rsidRPr="00BF6FBC">
        <w:rPr>
          <w:rFonts w:eastAsia="Arial" w:cs="Arial"/>
          <w:lang w:eastAsia="es-MX"/>
        </w:rPr>
        <w:t>el 9 de septiembre de 2021 y 24 de febrero de 2022</w:t>
      </w:r>
    </w:p>
    <w:p w14:paraId="771E870B" w14:textId="77777777" w:rsidR="00BF6FBC" w:rsidRDefault="00BF6FBC" w:rsidP="0031785B">
      <w:pPr>
        <w:rPr>
          <w:rFonts w:eastAsia="Arial" w:cs="Arial"/>
          <w:lang w:eastAsia="es-MX"/>
        </w:rPr>
      </w:pPr>
    </w:p>
    <w:p w14:paraId="72B39463" w14:textId="6321408E" w:rsidR="00672317" w:rsidRPr="00B719F9" w:rsidRDefault="00672317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719F9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B719F9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BF6FBC">
        <w:rPr>
          <w:rFonts w:eastAsia="Arial" w:cs="Arial"/>
          <w:b/>
          <w:bCs/>
          <w:color w:val="006078"/>
          <w:szCs w:val="22"/>
          <w:lang w:val="es-ES"/>
        </w:rPr>
        <w:t>6</w:t>
      </w:r>
    </w:p>
    <w:p w14:paraId="5BB004EE" w14:textId="77777777" w:rsidR="00E23CE6" w:rsidRDefault="00E23CE6" w:rsidP="00CF208E">
      <w:pPr>
        <w:rPr>
          <w:rFonts w:eastAsia="Arial" w:cs="Arial"/>
          <w:lang w:eastAsia="es-MX"/>
        </w:rPr>
      </w:pPr>
      <w:r w:rsidRPr="00E23CE6">
        <w:rPr>
          <w:rFonts w:eastAsia="Arial" w:cs="Arial"/>
          <w:lang w:eastAsia="es-MX"/>
        </w:rPr>
        <w:t>Se aprueba la difusión y promoción de herramientas y metodologías para la identificación y control de riesgos de corrupción, generadas por la SESNA y otras instituciones u organismos, con la finalidad de promover la autogestión de los entes públicos en la prevención de dichos riesgos y la homologación metodológica nacional. La Secretaría Ejecutiva realizará la difusión que considere pertinente.</w:t>
      </w:r>
    </w:p>
    <w:p w14:paraId="1BA57194" w14:textId="77777777" w:rsidR="00E23CE6" w:rsidRDefault="00E23CE6" w:rsidP="00CF208E">
      <w:pPr>
        <w:rPr>
          <w:rFonts w:eastAsia="Arial" w:cs="Arial"/>
          <w:lang w:eastAsia="es-MX"/>
        </w:rPr>
      </w:pPr>
    </w:p>
    <w:p w14:paraId="1D632317" w14:textId="77777777" w:rsidR="00FB487B" w:rsidRDefault="00FB487B" w:rsidP="00CF208E">
      <w:pPr>
        <w:rPr>
          <w:rFonts w:eastAsia="Arial" w:cs="Arial"/>
          <w:lang w:eastAsia="es-MX"/>
        </w:rPr>
      </w:pPr>
    </w:p>
    <w:p w14:paraId="362189F5" w14:textId="77777777" w:rsidR="00FB487B" w:rsidRDefault="00FB487B" w:rsidP="00CF208E">
      <w:pPr>
        <w:rPr>
          <w:rFonts w:eastAsia="Arial" w:cs="Arial"/>
          <w:lang w:eastAsia="es-MX"/>
        </w:rPr>
      </w:pPr>
    </w:p>
    <w:p w14:paraId="276873E8" w14:textId="77777777" w:rsidR="000E6C7C" w:rsidRDefault="00E23CE6" w:rsidP="00CF208E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719F9">
        <w:rPr>
          <w:rFonts w:eastAsia="Arial" w:cs="Arial"/>
          <w:b/>
          <w:bCs/>
          <w:color w:val="006078"/>
          <w:szCs w:val="22"/>
          <w:lang w:val="es-ES"/>
        </w:rPr>
        <w:lastRenderedPageBreak/>
        <w:t>A.CE.202</w:t>
      </w:r>
      <w:r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B719F9">
        <w:rPr>
          <w:rFonts w:eastAsia="Arial" w:cs="Arial"/>
          <w:b/>
          <w:bCs/>
          <w:color w:val="006078"/>
          <w:szCs w:val="22"/>
          <w:lang w:val="es-ES"/>
        </w:rPr>
        <w:t>.</w:t>
      </w:r>
      <w:r>
        <w:rPr>
          <w:rFonts w:eastAsia="Arial" w:cs="Arial"/>
          <w:b/>
          <w:bCs/>
          <w:color w:val="006078"/>
          <w:szCs w:val="22"/>
          <w:lang w:val="es-ES"/>
        </w:rPr>
        <w:t>7</w:t>
      </w:r>
    </w:p>
    <w:p w14:paraId="4EEFBD90" w14:textId="765A2CFA" w:rsidR="00E60B84" w:rsidRPr="00E60B84" w:rsidRDefault="00E60B84" w:rsidP="00E60B84">
      <w:pPr>
        <w:rPr>
          <w:rFonts w:eastAsia="Arial" w:cs="Arial"/>
          <w:szCs w:val="22"/>
          <w:lang w:val="es-ES"/>
        </w:rPr>
      </w:pPr>
      <w:r w:rsidRPr="00E60B84">
        <w:rPr>
          <w:rFonts w:eastAsia="Arial" w:cs="Arial"/>
          <w:szCs w:val="22"/>
          <w:lang w:val="es-ES"/>
        </w:rPr>
        <w:t>Se aprueba la conformación de un grupo técnico conformado por Nancy García Vázquez, David Gómez</w:t>
      </w:r>
      <w:r w:rsidR="000068CC">
        <w:rPr>
          <w:rFonts w:eastAsia="Arial" w:cs="Arial"/>
          <w:szCs w:val="22"/>
          <w:lang w:val="es-ES"/>
        </w:rPr>
        <w:t xml:space="preserve"> </w:t>
      </w:r>
      <w:r w:rsidRPr="00E60B84">
        <w:rPr>
          <w:rFonts w:eastAsia="Arial" w:cs="Arial"/>
          <w:szCs w:val="22"/>
          <w:lang w:val="es-ES"/>
        </w:rPr>
        <w:t xml:space="preserve">Álvarez </w:t>
      </w:r>
      <w:r w:rsidR="00FC45EB">
        <w:rPr>
          <w:rFonts w:eastAsia="Arial" w:cs="Arial"/>
          <w:szCs w:val="22"/>
          <w:lang w:val="es-ES"/>
        </w:rPr>
        <w:t>Pérez,</w:t>
      </w:r>
      <w:r w:rsidRPr="00E60B84">
        <w:rPr>
          <w:rFonts w:eastAsia="Arial" w:cs="Arial"/>
          <w:szCs w:val="22"/>
          <w:lang w:val="es-ES"/>
        </w:rPr>
        <w:t xml:space="preserve"> </w:t>
      </w:r>
      <w:r w:rsidR="00FC45EB">
        <w:rPr>
          <w:rFonts w:eastAsia="Arial" w:cs="Arial"/>
          <w:szCs w:val="22"/>
          <w:lang w:val="es-ES"/>
        </w:rPr>
        <w:t xml:space="preserve">Pedro </w:t>
      </w:r>
      <w:r w:rsidRPr="00E60B84">
        <w:rPr>
          <w:rFonts w:eastAsia="Arial" w:cs="Arial"/>
          <w:szCs w:val="22"/>
          <w:lang w:val="es-ES"/>
        </w:rPr>
        <w:t>Vicente Viveros Reyes y personal de la Subdirección de Diseño, Seguimiento y Evaluación de Políticas Públicas de la Secretaría Ejecutiva para la elaboración de la "Propuesta de metodología para la aprobación de indicadores de seguimiento y evaluación de la Política Estatal Anticorrupción de Jalisco".</w:t>
      </w:r>
    </w:p>
    <w:p w14:paraId="27DEF73C" w14:textId="77777777" w:rsidR="00E60B84" w:rsidRDefault="00E60B84" w:rsidP="00CF208E">
      <w:pPr>
        <w:rPr>
          <w:rFonts w:eastAsia="Arial" w:cs="Arial"/>
          <w:szCs w:val="22"/>
          <w:lang w:val="es-ES"/>
        </w:rPr>
      </w:pPr>
    </w:p>
    <w:p w14:paraId="6318CC82" w14:textId="64030C70" w:rsidR="00E60B84" w:rsidRDefault="00E60B84" w:rsidP="00E60B84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719F9">
        <w:rPr>
          <w:rFonts w:eastAsia="Arial" w:cs="Arial"/>
          <w:b/>
          <w:bCs/>
          <w:color w:val="006078"/>
          <w:szCs w:val="22"/>
          <w:lang w:val="es-ES"/>
        </w:rPr>
        <w:t>A.CE.202</w:t>
      </w:r>
      <w:r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B719F9">
        <w:rPr>
          <w:rFonts w:eastAsia="Arial" w:cs="Arial"/>
          <w:b/>
          <w:bCs/>
          <w:color w:val="006078"/>
          <w:szCs w:val="22"/>
          <w:lang w:val="es-ES"/>
        </w:rPr>
        <w:t>.</w:t>
      </w:r>
      <w:r>
        <w:rPr>
          <w:rFonts w:eastAsia="Arial" w:cs="Arial"/>
          <w:b/>
          <w:bCs/>
          <w:color w:val="006078"/>
          <w:szCs w:val="22"/>
          <w:lang w:val="es-ES"/>
        </w:rPr>
        <w:t>8</w:t>
      </w:r>
    </w:p>
    <w:p w14:paraId="2D0BCDE3" w14:textId="5CA74BF5" w:rsidR="00EC37A2" w:rsidRPr="00EC37A2" w:rsidRDefault="00EC37A2" w:rsidP="00EC37A2">
      <w:pPr>
        <w:rPr>
          <w:rFonts w:eastAsia="Arial" w:cs="Arial"/>
          <w:szCs w:val="22"/>
          <w:lang w:val="es-ES"/>
        </w:rPr>
      </w:pPr>
      <w:r w:rsidRPr="00EC37A2">
        <w:rPr>
          <w:rFonts w:eastAsia="Arial" w:cs="Arial"/>
          <w:szCs w:val="22"/>
          <w:lang w:val="es-ES"/>
        </w:rPr>
        <w:t xml:space="preserve">En atención al acuerdo A.CC.2022.6, emitido por el Comité Coordinador en su </w:t>
      </w:r>
      <w:r w:rsidR="00FC45EB">
        <w:rPr>
          <w:rFonts w:eastAsia="Arial" w:cs="Arial"/>
          <w:szCs w:val="22"/>
          <w:lang w:val="es-ES"/>
        </w:rPr>
        <w:t>P</w:t>
      </w:r>
      <w:r w:rsidRPr="00EC37A2">
        <w:rPr>
          <w:rFonts w:eastAsia="Arial" w:cs="Arial"/>
          <w:szCs w:val="22"/>
          <w:lang w:val="es-ES"/>
        </w:rPr>
        <w:t xml:space="preserve">rimera </w:t>
      </w:r>
      <w:r w:rsidR="00FC45EB">
        <w:rPr>
          <w:rFonts w:eastAsia="Arial" w:cs="Arial"/>
          <w:szCs w:val="22"/>
          <w:lang w:val="es-ES"/>
        </w:rPr>
        <w:t>S</w:t>
      </w:r>
      <w:r w:rsidRPr="00EC37A2">
        <w:rPr>
          <w:rFonts w:eastAsia="Arial" w:cs="Arial"/>
          <w:szCs w:val="22"/>
          <w:lang w:val="es-ES"/>
        </w:rPr>
        <w:t xml:space="preserve">esión </w:t>
      </w:r>
      <w:r w:rsidR="00FC45EB">
        <w:rPr>
          <w:rFonts w:eastAsia="Arial" w:cs="Arial"/>
          <w:szCs w:val="22"/>
          <w:lang w:val="es-ES"/>
        </w:rPr>
        <w:t>O</w:t>
      </w:r>
      <w:r w:rsidRPr="00EC37A2">
        <w:rPr>
          <w:rFonts w:eastAsia="Arial" w:cs="Arial"/>
          <w:szCs w:val="22"/>
          <w:lang w:val="es-ES"/>
        </w:rPr>
        <w:t>rdinaria</w:t>
      </w:r>
      <w:r w:rsidR="00FC45EB">
        <w:rPr>
          <w:rFonts w:eastAsia="Arial" w:cs="Arial"/>
          <w:szCs w:val="22"/>
          <w:lang w:val="es-ES"/>
        </w:rPr>
        <w:t>,</w:t>
      </w:r>
      <w:r w:rsidRPr="00EC37A2">
        <w:rPr>
          <w:rFonts w:eastAsia="Arial" w:cs="Arial"/>
          <w:szCs w:val="22"/>
          <w:lang w:val="es-ES"/>
        </w:rPr>
        <w:t xml:space="preserve"> celebrada el 31 de marzo de 2022, se tiene</w:t>
      </w:r>
      <w:r w:rsidR="00FC45EB">
        <w:rPr>
          <w:rFonts w:eastAsia="Arial" w:cs="Arial"/>
          <w:szCs w:val="22"/>
          <w:lang w:val="es-ES"/>
        </w:rPr>
        <w:t>n</w:t>
      </w:r>
      <w:r w:rsidRPr="00EC37A2">
        <w:rPr>
          <w:rFonts w:eastAsia="Arial" w:cs="Arial"/>
          <w:szCs w:val="22"/>
          <w:lang w:val="es-ES"/>
        </w:rPr>
        <w:t xml:space="preserve"> por designadas por parte del Comité de Participación Social como por parte de la Comisión Ejecutiva de la Secretaría Ejecutiva a Nancy García Vázquez y Neyra </w:t>
      </w:r>
      <w:r w:rsidR="00FC45EB">
        <w:rPr>
          <w:rFonts w:eastAsia="Arial" w:cs="Arial"/>
          <w:szCs w:val="22"/>
          <w:lang w:val="es-ES"/>
        </w:rPr>
        <w:t xml:space="preserve">Josefa </w:t>
      </w:r>
      <w:r w:rsidRPr="00EC37A2">
        <w:rPr>
          <w:rFonts w:eastAsia="Arial" w:cs="Arial"/>
          <w:szCs w:val="22"/>
          <w:lang w:val="es-ES"/>
        </w:rPr>
        <w:t>Godoy Rodríguez como integrantes del Grupo Técnico de Trabajo del Comité Coordinador para el entendimiento y desarrollo del Modelo de Implementación de la Política Estatal Anticorrupción de Jalisco.</w:t>
      </w:r>
    </w:p>
    <w:p w14:paraId="23078AF4" w14:textId="5D808E46" w:rsidR="0039308D" w:rsidRPr="00E23CE6" w:rsidRDefault="004B15C4" w:rsidP="00CF208E">
      <w:pPr>
        <w:rPr>
          <w:rFonts w:eastAsia="Arial" w:cs="Arial"/>
          <w:b/>
          <w:bCs/>
          <w:color w:val="006078"/>
          <w:szCs w:val="22"/>
          <w:lang w:val="es-ES"/>
        </w:rPr>
      </w:pPr>
      <w:r>
        <w:rPr>
          <w:rFonts w:eastAsia="Arial" w:cs="Arial"/>
          <w:szCs w:val="22"/>
          <w:lang w:val="es-ES"/>
        </w:rPr>
        <w:br w:type="page"/>
      </w: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3F6B891A" w:rsidR="00F22394" w:rsidRDefault="000C6E36" w:rsidP="00CD0D2D">
      <w:pPr>
        <w:rPr>
          <w:rFonts w:eastAsia="Arial" w:cs="Arial"/>
        </w:rPr>
      </w:pPr>
      <w:r w:rsidRPr="0016446D">
        <w:rPr>
          <w:rFonts w:eastAsia="Arial" w:cs="Arial"/>
        </w:rPr>
        <w:t>Se d</w:t>
      </w:r>
      <w:r w:rsidR="008B7F6C" w:rsidRPr="0016446D">
        <w:rPr>
          <w:rFonts w:eastAsia="Arial" w:cs="Arial"/>
        </w:rPr>
        <w:t>a</w:t>
      </w:r>
      <w:r w:rsidRPr="0016446D">
        <w:rPr>
          <w:rFonts w:eastAsia="Arial" w:cs="Arial"/>
        </w:rPr>
        <w:t xml:space="preserve"> por clausurada la sesión </w:t>
      </w:r>
      <w:r w:rsidRPr="0058600F">
        <w:rPr>
          <w:rFonts w:eastAsia="Arial" w:cs="Arial"/>
        </w:rPr>
        <w:t>a las</w:t>
      </w:r>
      <w:r w:rsidR="008253FE">
        <w:rPr>
          <w:rFonts w:eastAsia="Arial" w:cs="Arial"/>
        </w:rPr>
        <w:t xml:space="preserve"> </w:t>
      </w:r>
      <w:r w:rsidRPr="0058600F">
        <w:rPr>
          <w:rFonts w:eastAsia="Arial" w:cs="Arial"/>
        </w:rPr>
        <w:t>1</w:t>
      </w:r>
      <w:r w:rsidR="00CA10F5" w:rsidRPr="0058600F">
        <w:rPr>
          <w:rFonts w:eastAsia="Arial" w:cs="Arial"/>
        </w:rPr>
        <w:t>0</w:t>
      </w:r>
      <w:r w:rsidRPr="0058600F">
        <w:rPr>
          <w:rFonts w:eastAsia="Arial" w:cs="Arial"/>
        </w:rPr>
        <w:t>:</w:t>
      </w:r>
      <w:r w:rsidR="0058600F" w:rsidRPr="0058600F">
        <w:rPr>
          <w:rFonts w:eastAsia="Arial" w:cs="Arial"/>
        </w:rPr>
        <w:t>55</w:t>
      </w:r>
      <w:r w:rsidRPr="0058600F">
        <w:rPr>
          <w:rFonts w:eastAsia="Arial" w:cs="Arial"/>
        </w:rPr>
        <w:t xml:space="preserve"> horas</w:t>
      </w:r>
      <w:r w:rsidR="0016446D" w:rsidRPr="0058600F">
        <w:rPr>
          <w:rFonts w:eastAsia="Arial" w:cs="Arial"/>
        </w:rPr>
        <w:t xml:space="preserve"> </w:t>
      </w:r>
      <w:r w:rsidRPr="0058600F">
        <w:rPr>
          <w:rFonts w:eastAsia="Arial" w:cs="Arial"/>
        </w:rPr>
        <w:t xml:space="preserve">del </w:t>
      </w:r>
      <w:r w:rsidR="00EC37A2" w:rsidRPr="0058600F">
        <w:rPr>
          <w:rFonts w:eastAsia="Arial" w:cs="Arial"/>
        </w:rPr>
        <w:t>miércoles</w:t>
      </w:r>
      <w:r w:rsidR="0016446D" w:rsidRPr="0058600F">
        <w:rPr>
          <w:rFonts w:eastAsia="Arial" w:cs="Arial"/>
        </w:rPr>
        <w:t xml:space="preserve"> </w:t>
      </w:r>
      <w:r w:rsidR="008D371B" w:rsidRPr="0058600F">
        <w:rPr>
          <w:rFonts w:eastAsia="Arial" w:cs="Arial"/>
        </w:rPr>
        <w:t xml:space="preserve">4 </w:t>
      </w:r>
      <w:r w:rsidRPr="0058600F">
        <w:rPr>
          <w:rFonts w:eastAsia="Arial" w:cs="Arial"/>
        </w:rPr>
        <w:t xml:space="preserve">de </w:t>
      </w:r>
      <w:r w:rsidR="00EC37A2" w:rsidRPr="0058600F">
        <w:rPr>
          <w:rFonts w:eastAsia="Arial" w:cs="Arial"/>
        </w:rPr>
        <w:t>may</w:t>
      </w:r>
      <w:r w:rsidR="0058600F" w:rsidRPr="0058600F">
        <w:rPr>
          <w:rFonts w:eastAsia="Arial" w:cs="Arial"/>
        </w:rPr>
        <w:t>o</w:t>
      </w:r>
      <w:r w:rsidRPr="0058600F">
        <w:rPr>
          <w:rFonts w:eastAsia="Arial" w:cs="Arial"/>
        </w:rPr>
        <w:t xml:space="preserve"> de </w:t>
      </w:r>
      <w:r w:rsidR="008D371B" w:rsidRPr="0058600F">
        <w:rPr>
          <w:rFonts w:eastAsia="Arial" w:cs="Arial"/>
        </w:rPr>
        <w:t>2022</w:t>
      </w:r>
      <w:r w:rsidR="008D54B7" w:rsidRPr="0058600F">
        <w:rPr>
          <w:rFonts w:eastAsia="Arial" w:cs="Arial"/>
        </w:rPr>
        <w:t xml:space="preserve"> </w:t>
      </w:r>
      <w:r w:rsidRPr="0058600F">
        <w:rPr>
          <w:rFonts w:eastAsia="Arial" w:cs="Arial"/>
        </w:rPr>
        <w:t>y se firma esta acta.</w:t>
      </w:r>
    </w:p>
    <w:p w14:paraId="090A9E00" w14:textId="0D581C51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8431497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C9EF5B5" w14:textId="77777777" w:rsidR="002F0FE7" w:rsidRPr="00951A3C" w:rsidRDefault="002F0FE7" w:rsidP="002F0FE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Comisión Ejecutiva de la Secretaría Ejecutiva</w:t>
      </w:r>
    </w:p>
    <w:p w14:paraId="0944FF64" w14:textId="77777777" w:rsidR="002F0FE7" w:rsidRDefault="002F0FE7" w:rsidP="002F0FE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14:paraId="1F204DBD" w14:textId="77777777" w:rsidTr="00703698">
        <w:trPr>
          <w:jc w:val="center"/>
        </w:trPr>
        <w:tc>
          <w:tcPr>
            <w:tcW w:w="4672" w:type="dxa"/>
          </w:tcPr>
          <w:p w14:paraId="3706629D" w14:textId="77777777" w:rsidR="002F0FE7" w:rsidRDefault="002F0FE7" w:rsidP="00703698">
            <w:pPr>
              <w:rPr>
                <w:highlight w:val="white"/>
              </w:rPr>
            </w:pPr>
          </w:p>
          <w:p w14:paraId="0B01FF39" w14:textId="77777777" w:rsidR="002F0FE7" w:rsidRDefault="002F0FE7" w:rsidP="00703698">
            <w:pPr>
              <w:rPr>
                <w:highlight w:val="white"/>
              </w:rPr>
            </w:pPr>
          </w:p>
          <w:p w14:paraId="66A8ED8B" w14:textId="77777777" w:rsidR="002F0FE7" w:rsidRDefault="002F0FE7" w:rsidP="00703698">
            <w:pPr>
              <w:rPr>
                <w:highlight w:val="white"/>
              </w:rPr>
            </w:pPr>
          </w:p>
          <w:p w14:paraId="79ADE467" w14:textId="77777777" w:rsidR="002F0FE7" w:rsidRDefault="002F0FE7" w:rsidP="00703698">
            <w:pPr>
              <w:rPr>
                <w:highlight w:val="white"/>
              </w:rPr>
            </w:pPr>
          </w:p>
        </w:tc>
      </w:tr>
      <w:tr w:rsidR="002F0FE7" w14:paraId="35AAAFBA" w14:textId="77777777" w:rsidTr="00703698">
        <w:trPr>
          <w:jc w:val="center"/>
        </w:trPr>
        <w:tc>
          <w:tcPr>
            <w:tcW w:w="4672" w:type="dxa"/>
          </w:tcPr>
          <w:p w14:paraId="35530B20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 Figueroa Neri</w:t>
            </w:r>
          </w:p>
          <w:p w14:paraId="4DDE9EB2" w14:textId="77777777" w:rsidR="002F0FE7" w:rsidRDefault="002F0FE7" w:rsidP="00703698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707AE4DC" w14:textId="77777777" w:rsidR="002F0FE7" w:rsidRPr="003D4547" w:rsidRDefault="002F0FE7" w:rsidP="00703698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70244A4F" w14:textId="77777777" w:rsidR="002F0FE7" w:rsidRPr="00B27173" w:rsidRDefault="002F0FE7" w:rsidP="002F0FE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7"/>
        <w:gridCol w:w="4280"/>
      </w:tblGrid>
      <w:tr w:rsidR="002F0FE7" w14:paraId="0F5ADEE1" w14:textId="77777777" w:rsidTr="00703698">
        <w:tc>
          <w:tcPr>
            <w:tcW w:w="4673" w:type="dxa"/>
            <w:tcBorders>
              <w:bottom w:val="single" w:sz="4" w:space="0" w:color="auto"/>
            </w:tcBorders>
          </w:tcPr>
          <w:p w14:paraId="3B43AD70" w14:textId="77777777" w:rsidR="002F0FE7" w:rsidRDefault="002F0FE7" w:rsidP="00703698">
            <w:pPr>
              <w:rPr>
                <w:highlight w:val="white"/>
              </w:rPr>
            </w:pPr>
          </w:p>
          <w:p w14:paraId="2E617B87" w14:textId="77777777" w:rsidR="002F0FE7" w:rsidRDefault="002F0FE7" w:rsidP="00703698">
            <w:pPr>
              <w:rPr>
                <w:highlight w:val="white"/>
              </w:rPr>
            </w:pPr>
          </w:p>
          <w:p w14:paraId="6CCCBBB6" w14:textId="77777777" w:rsidR="002F0FE7" w:rsidRDefault="002F0FE7" w:rsidP="00703698">
            <w:pPr>
              <w:rPr>
                <w:highlight w:val="white"/>
              </w:rPr>
            </w:pPr>
          </w:p>
          <w:p w14:paraId="054A34E0" w14:textId="77777777" w:rsidR="002F0FE7" w:rsidRDefault="002F0FE7" w:rsidP="00703698">
            <w:pPr>
              <w:rPr>
                <w:highlight w:val="white"/>
              </w:rPr>
            </w:pPr>
          </w:p>
        </w:tc>
        <w:tc>
          <w:tcPr>
            <w:tcW w:w="284" w:type="dxa"/>
          </w:tcPr>
          <w:p w14:paraId="0ADB1D51" w14:textId="77777777" w:rsidR="002F0FE7" w:rsidRDefault="002F0FE7" w:rsidP="00703698">
            <w:pPr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30058C9" w14:textId="77777777" w:rsidR="002F0FE7" w:rsidRDefault="002F0FE7" w:rsidP="00703698">
            <w:pPr>
              <w:rPr>
                <w:highlight w:val="white"/>
              </w:rPr>
            </w:pPr>
          </w:p>
        </w:tc>
      </w:tr>
      <w:tr w:rsidR="002F0FE7" w14:paraId="1E420889" w14:textId="77777777" w:rsidTr="00703698">
        <w:tc>
          <w:tcPr>
            <w:tcW w:w="4673" w:type="dxa"/>
            <w:tcBorders>
              <w:top w:val="single" w:sz="4" w:space="0" w:color="auto"/>
            </w:tcBorders>
          </w:tcPr>
          <w:p w14:paraId="2C2518A2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Nancy García Vázquez</w:t>
            </w:r>
          </w:p>
          <w:p w14:paraId="262ECFDA" w14:textId="77777777" w:rsidR="002F0FE7" w:rsidRPr="003D4547" w:rsidRDefault="002F0FE7" w:rsidP="00703698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6CE89F3B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3318DC0" w14:textId="0F140DB2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David Gómez</w:t>
            </w:r>
            <w:r w:rsidR="00620108">
              <w:rPr>
                <w:b/>
                <w:bCs/>
                <w:color w:val="003B51"/>
                <w:highlight w:val="white"/>
                <w:lang w:val="es-ES"/>
              </w:rPr>
              <w:t xml:space="preserve"> </w:t>
            </w:r>
            <w:r>
              <w:rPr>
                <w:b/>
                <w:bCs/>
                <w:color w:val="003B51"/>
                <w:highlight w:val="white"/>
                <w:lang w:val="es-ES"/>
              </w:rPr>
              <w:t>Álvarez Pérez</w:t>
            </w:r>
          </w:p>
          <w:p w14:paraId="0F17C735" w14:textId="77777777" w:rsidR="002F0FE7" w:rsidRDefault="002F0FE7" w:rsidP="00703698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  <w:tr w:rsidR="002F0FE7" w14:paraId="0C18224C" w14:textId="77777777" w:rsidTr="00703698">
        <w:tc>
          <w:tcPr>
            <w:tcW w:w="4673" w:type="dxa"/>
            <w:tcBorders>
              <w:bottom w:val="single" w:sz="4" w:space="0" w:color="auto"/>
            </w:tcBorders>
          </w:tcPr>
          <w:p w14:paraId="664E1FCC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5E26BF82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0F8DB55F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  <w:p w14:paraId="4A73BA81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54C6BB28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706D4A1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</w:tr>
      <w:tr w:rsidR="002F0FE7" w14:paraId="315B6897" w14:textId="77777777" w:rsidTr="00703698">
        <w:tc>
          <w:tcPr>
            <w:tcW w:w="4673" w:type="dxa"/>
            <w:tcBorders>
              <w:top w:val="single" w:sz="4" w:space="0" w:color="auto"/>
            </w:tcBorders>
          </w:tcPr>
          <w:p w14:paraId="14E8701D" w14:textId="77777777" w:rsidR="002F0FE7" w:rsidRPr="00B27173" w:rsidRDefault="002F0FE7" w:rsidP="00703698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Pedro Vicente Viveros Reyes</w:t>
            </w:r>
          </w:p>
          <w:p w14:paraId="3421CC59" w14:textId="77777777" w:rsidR="002F0FE7" w:rsidRPr="001A564D" w:rsidRDefault="002F0FE7" w:rsidP="00703698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0FA93492" w14:textId="77777777" w:rsidR="002F0FE7" w:rsidRDefault="002F0FE7" w:rsidP="00703698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F2D8BDD" w14:textId="41A97259" w:rsidR="002F0FE7" w:rsidRPr="00B2147D" w:rsidRDefault="002F0FE7" w:rsidP="00703698">
            <w:pPr>
              <w:jc w:val="center"/>
              <w:rPr>
                <w:bCs/>
                <w:highlight w:val="white"/>
                <w:lang w:val="es-ES"/>
              </w:rPr>
            </w:pPr>
          </w:p>
        </w:tc>
      </w:tr>
    </w:tbl>
    <w:p w14:paraId="1AC83163" w14:textId="77777777" w:rsidR="002F0FE7" w:rsidRDefault="002F0FE7" w:rsidP="002F0FE7">
      <w:pPr>
        <w:jc w:val="center"/>
        <w:rPr>
          <w:highlight w:val="white"/>
        </w:rPr>
      </w:pPr>
    </w:p>
    <w:p w14:paraId="4E5922F5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B929B52" w14:textId="43FFBDED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8F51EE">
        <w:rPr>
          <w:rFonts w:eastAsia="Arial" w:cs="Arial"/>
          <w:szCs w:val="22"/>
          <w:lang w:val="es-ES"/>
        </w:rPr>
        <w:t>Segunda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8F51EE">
        <w:rPr>
          <w:rFonts w:eastAsia="Arial" w:cs="Arial"/>
          <w:szCs w:val="22"/>
          <w:lang w:val="es-ES"/>
        </w:rPr>
        <w:t>4</w:t>
      </w:r>
      <w:r w:rsidR="000D781F">
        <w:rPr>
          <w:rFonts w:eastAsia="Arial" w:cs="Arial"/>
          <w:szCs w:val="22"/>
          <w:lang w:val="es-ES"/>
        </w:rPr>
        <w:t xml:space="preserve">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8F51EE">
        <w:rPr>
          <w:rFonts w:eastAsia="Arial" w:cs="Arial"/>
          <w:szCs w:val="22"/>
          <w:lang w:val="es-ES"/>
        </w:rPr>
        <w:t>mayo</w:t>
      </w:r>
      <w:r w:rsidRPr="004F2BAB">
        <w:rPr>
          <w:rFonts w:eastAsia="Arial" w:cs="Arial"/>
          <w:szCs w:val="22"/>
          <w:lang w:val="es-ES"/>
        </w:rPr>
        <w:t xml:space="preserve"> de</w:t>
      </w:r>
      <w:r w:rsidR="00D24CD7">
        <w:rPr>
          <w:rFonts w:eastAsia="Arial" w:cs="Arial"/>
          <w:szCs w:val="22"/>
          <w:lang w:val="es-ES"/>
        </w:rPr>
        <w:t xml:space="preserve"> </w:t>
      </w:r>
      <w:r w:rsidR="000D781F">
        <w:rPr>
          <w:rFonts w:eastAsia="Arial" w:cs="Arial"/>
          <w:szCs w:val="22"/>
          <w:lang w:val="es-ES"/>
        </w:rPr>
        <w:t>2022</w:t>
      </w:r>
      <w:r w:rsidRPr="004F2BAB">
        <w:rPr>
          <w:rFonts w:eastAsia="Arial" w:cs="Arial"/>
          <w:szCs w:val="22"/>
          <w:lang w:val="es-ES"/>
        </w:rPr>
        <w:t>.</w:t>
      </w:r>
    </w:p>
    <w:p w14:paraId="557F221C" w14:textId="094C635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28AEE6B" w14:textId="36E9707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48C46CB" w14:textId="0484B11E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718B776E" w14:textId="0E71A54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8DD96D7" w14:textId="27F082F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DDBEF5" w14:textId="65F3ACC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38E83F" w14:textId="3232A66F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C27B93A" w14:textId="7AF9DC2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E7FCE8F" w14:textId="682430A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4F6BFF77" w14:textId="7D344EE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AC493A4" w14:textId="4260E799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49ED37E5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sectPr w:rsidR="00186749" w:rsidSect="00B229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3993" w14:textId="77777777" w:rsidR="00BA7F04" w:rsidRDefault="00BA7F04">
      <w:r>
        <w:separator/>
      </w:r>
    </w:p>
  </w:endnote>
  <w:endnote w:type="continuationSeparator" w:id="0">
    <w:p w14:paraId="175AFA96" w14:textId="77777777" w:rsidR="00BA7F04" w:rsidRDefault="00BA7F04">
      <w:r>
        <w:continuationSeparator/>
      </w:r>
    </w:p>
  </w:endnote>
  <w:endnote w:type="continuationNotice" w:id="1">
    <w:p w14:paraId="3870AA34" w14:textId="77777777" w:rsidR="00BA7F04" w:rsidRDefault="00BA7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B3E3" w14:textId="77777777" w:rsidR="00BA7F04" w:rsidRDefault="00BA7F04">
      <w:r>
        <w:separator/>
      </w:r>
    </w:p>
  </w:footnote>
  <w:footnote w:type="continuationSeparator" w:id="0">
    <w:p w14:paraId="02DC5DF3" w14:textId="77777777" w:rsidR="00BA7F04" w:rsidRDefault="00BA7F04">
      <w:r>
        <w:continuationSeparator/>
      </w:r>
    </w:p>
  </w:footnote>
  <w:footnote w:type="continuationNotice" w:id="1">
    <w:p w14:paraId="16FDA2CF" w14:textId="77777777" w:rsidR="00BA7F04" w:rsidRDefault="00BA7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379" w14:textId="4391987A" w:rsidR="00E013D4" w:rsidRDefault="00E013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43936B3E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76B565D7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AA632B">
      <w:rPr>
        <w:b w:val="0"/>
        <w:bCs/>
        <w:sz w:val="22"/>
        <w:szCs w:val="22"/>
      </w:rPr>
      <w:t>Segunda</w:t>
    </w:r>
    <w:r w:rsidR="0048057A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6CEC62A7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0ECAB382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AA632B">
      <w:rPr>
        <w:sz w:val="28"/>
        <w:szCs w:val="28"/>
      </w:rPr>
      <w:t>Segunda</w:t>
    </w:r>
    <w:r w:rsidR="003F6380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1D"/>
    <w:multiLevelType w:val="hybridMultilevel"/>
    <w:tmpl w:val="B7302EAE"/>
    <w:lvl w:ilvl="0" w:tplc="446A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A3E62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118F1"/>
    <w:multiLevelType w:val="hybridMultilevel"/>
    <w:tmpl w:val="035AD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A85"/>
    <w:multiLevelType w:val="hybridMultilevel"/>
    <w:tmpl w:val="B33EFE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85B0C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CD24D3"/>
    <w:multiLevelType w:val="hybridMultilevel"/>
    <w:tmpl w:val="EA2C3D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24888"/>
    <w:multiLevelType w:val="hybridMultilevel"/>
    <w:tmpl w:val="7AA6D5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09F"/>
    <w:multiLevelType w:val="multilevel"/>
    <w:tmpl w:val="5EFA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8629AB"/>
    <w:multiLevelType w:val="multilevel"/>
    <w:tmpl w:val="68EA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D059FE"/>
    <w:multiLevelType w:val="multilevel"/>
    <w:tmpl w:val="48C40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34486A"/>
    <w:multiLevelType w:val="hybridMultilevel"/>
    <w:tmpl w:val="85EEA5D4"/>
    <w:lvl w:ilvl="0" w:tplc="56E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0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023613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717897"/>
    <w:multiLevelType w:val="hybridMultilevel"/>
    <w:tmpl w:val="2DB4C48A"/>
    <w:lvl w:ilvl="0" w:tplc="925C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94083"/>
    <w:multiLevelType w:val="hybridMultilevel"/>
    <w:tmpl w:val="215C51FC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27DD7E5D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DA2407"/>
    <w:multiLevelType w:val="multilevel"/>
    <w:tmpl w:val="9A00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F83FB1"/>
    <w:multiLevelType w:val="multilevel"/>
    <w:tmpl w:val="798EA2F4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5F08FC"/>
    <w:multiLevelType w:val="multilevel"/>
    <w:tmpl w:val="955A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AB6B4E"/>
    <w:multiLevelType w:val="hybridMultilevel"/>
    <w:tmpl w:val="A6C4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4968"/>
    <w:multiLevelType w:val="hybridMultilevel"/>
    <w:tmpl w:val="58C4A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66F4"/>
    <w:multiLevelType w:val="multilevel"/>
    <w:tmpl w:val="E1FC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711B70"/>
    <w:multiLevelType w:val="hybridMultilevel"/>
    <w:tmpl w:val="8B0A9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4E43"/>
    <w:multiLevelType w:val="hybridMultilevel"/>
    <w:tmpl w:val="6EB8F4EC"/>
    <w:lvl w:ilvl="0" w:tplc="FFFFFFF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8F23F9"/>
    <w:multiLevelType w:val="hybridMultilevel"/>
    <w:tmpl w:val="63DC4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7F5C"/>
    <w:multiLevelType w:val="hybridMultilevel"/>
    <w:tmpl w:val="61C4F3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1237"/>
    <w:multiLevelType w:val="hybridMultilevel"/>
    <w:tmpl w:val="1770A77E"/>
    <w:lvl w:ilvl="0" w:tplc="3C6C5E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02C3"/>
    <w:multiLevelType w:val="hybridMultilevel"/>
    <w:tmpl w:val="384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47672"/>
    <w:multiLevelType w:val="hybridMultilevel"/>
    <w:tmpl w:val="5B3A144E"/>
    <w:lvl w:ilvl="0" w:tplc="90B87FFC">
      <w:start w:val="6"/>
      <w:numFmt w:val="bullet"/>
      <w:lvlText w:val=""/>
      <w:lvlJc w:val="left"/>
      <w:pPr>
        <w:ind w:left="36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9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AE6595"/>
    <w:multiLevelType w:val="hybridMultilevel"/>
    <w:tmpl w:val="A2F2A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6C1E"/>
    <w:multiLevelType w:val="hybridMultilevel"/>
    <w:tmpl w:val="330CC98C"/>
    <w:lvl w:ilvl="0" w:tplc="AD1C9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6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C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065BD"/>
    <w:multiLevelType w:val="multilevel"/>
    <w:tmpl w:val="9A809D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7E74CC3"/>
    <w:multiLevelType w:val="multilevel"/>
    <w:tmpl w:val="329A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221521"/>
    <w:multiLevelType w:val="hybridMultilevel"/>
    <w:tmpl w:val="9A56592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C13954"/>
    <w:multiLevelType w:val="hybridMultilevel"/>
    <w:tmpl w:val="9E7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16345"/>
    <w:multiLevelType w:val="hybridMultilevel"/>
    <w:tmpl w:val="4AB43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A2D27"/>
    <w:multiLevelType w:val="hybridMultilevel"/>
    <w:tmpl w:val="283CDD30"/>
    <w:lvl w:ilvl="0" w:tplc="3C6C5E5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79DB"/>
    <w:multiLevelType w:val="hybridMultilevel"/>
    <w:tmpl w:val="17D0F1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93637"/>
    <w:multiLevelType w:val="hybridMultilevel"/>
    <w:tmpl w:val="5484A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499"/>
    <w:multiLevelType w:val="hybridMultilevel"/>
    <w:tmpl w:val="E684D9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0504DC"/>
    <w:multiLevelType w:val="hybridMultilevel"/>
    <w:tmpl w:val="4B42B0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8B7C42"/>
    <w:multiLevelType w:val="multilevel"/>
    <w:tmpl w:val="6300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13A36"/>
    <w:multiLevelType w:val="hybridMultilevel"/>
    <w:tmpl w:val="D338B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D43E7"/>
    <w:multiLevelType w:val="hybridMultilevel"/>
    <w:tmpl w:val="8564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95A17"/>
    <w:multiLevelType w:val="multilevel"/>
    <w:tmpl w:val="D722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C784FE5"/>
    <w:multiLevelType w:val="multilevel"/>
    <w:tmpl w:val="99D6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46959">
    <w:abstractNumId w:val="19"/>
  </w:num>
  <w:num w:numId="2" w16cid:durableId="3885034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860460">
    <w:abstractNumId w:val="3"/>
  </w:num>
  <w:num w:numId="4" w16cid:durableId="1516116393">
    <w:abstractNumId w:val="17"/>
  </w:num>
  <w:num w:numId="5" w16cid:durableId="1470241683">
    <w:abstractNumId w:val="20"/>
  </w:num>
  <w:num w:numId="6" w16cid:durableId="163013043">
    <w:abstractNumId w:val="43"/>
  </w:num>
  <w:num w:numId="7" w16cid:durableId="615261295">
    <w:abstractNumId w:val="40"/>
  </w:num>
  <w:num w:numId="8" w16cid:durableId="783037240">
    <w:abstractNumId w:val="41"/>
  </w:num>
  <w:num w:numId="9" w16cid:durableId="765002359">
    <w:abstractNumId w:val="13"/>
  </w:num>
  <w:num w:numId="10" w16cid:durableId="697313939">
    <w:abstractNumId w:val="12"/>
  </w:num>
  <w:num w:numId="11" w16cid:durableId="924454262">
    <w:abstractNumId w:val="27"/>
  </w:num>
  <w:num w:numId="12" w16cid:durableId="1430157297">
    <w:abstractNumId w:val="18"/>
  </w:num>
  <w:num w:numId="13" w16cid:durableId="808787759">
    <w:abstractNumId w:val="38"/>
  </w:num>
  <w:num w:numId="14" w16cid:durableId="518664718">
    <w:abstractNumId w:val="33"/>
  </w:num>
  <w:num w:numId="15" w16cid:durableId="885487668">
    <w:abstractNumId w:val="15"/>
  </w:num>
  <w:num w:numId="16" w16cid:durableId="63527406">
    <w:abstractNumId w:val="32"/>
  </w:num>
  <w:num w:numId="17" w16cid:durableId="300037889">
    <w:abstractNumId w:val="21"/>
  </w:num>
  <w:num w:numId="18" w16cid:durableId="168448933">
    <w:abstractNumId w:val="42"/>
  </w:num>
  <w:num w:numId="19" w16cid:durableId="1332946182">
    <w:abstractNumId w:val="46"/>
  </w:num>
  <w:num w:numId="20" w16cid:durableId="723455847">
    <w:abstractNumId w:val="9"/>
  </w:num>
  <w:num w:numId="21" w16cid:durableId="1132476014">
    <w:abstractNumId w:val="8"/>
  </w:num>
  <w:num w:numId="22" w16cid:durableId="672606442">
    <w:abstractNumId w:val="7"/>
  </w:num>
  <w:num w:numId="23" w16cid:durableId="1773473377">
    <w:abstractNumId w:val="16"/>
  </w:num>
  <w:num w:numId="24" w16cid:durableId="1895844974">
    <w:abstractNumId w:val="47"/>
  </w:num>
  <w:num w:numId="25" w16cid:durableId="1421485860">
    <w:abstractNumId w:val="31"/>
  </w:num>
  <w:num w:numId="26" w16cid:durableId="615063213">
    <w:abstractNumId w:val="6"/>
  </w:num>
  <w:num w:numId="27" w16cid:durableId="1850874163">
    <w:abstractNumId w:val="39"/>
  </w:num>
  <w:num w:numId="28" w16cid:durableId="1639677402">
    <w:abstractNumId w:val="10"/>
  </w:num>
  <w:num w:numId="29" w16cid:durableId="478378420">
    <w:abstractNumId w:val="25"/>
  </w:num>
  <w:num w:numId="30" w16cid:durableId="686755814">
    <w:abstractNumId w:val="44"/>
  </w:num>
  <w:num w:numId="31" w16cid:durableId="551041111">
    <w:abstractNumId w:val="0"/>
  </w:num>
  <w:num w:numId="32" w16cid:durableId="1489007974">
    <w:abstractNumId w:val="45"/>
  </w:num>
  <w:num w:numId="33" w16cid:durableId="673454626">
    <w:abstractNumId w:val="36"/>
  </w:num>
  <w:num w:numId="34" w16cid:durableId="1933397724">
    <w:abstractNumId w:val="24"/>
  </w:num>
  <w:num w:numId="35" w16cid:durableId="1784106767">
    <w:abstractNumId w:val="29"/>
  </w:num>
  <w:num w:numId="36" w16cid:durableId="1160775600">
    <w:abstractNumId w:val="26"/>
  </w:num>
  <w:num w:numId="37" w16cid:durableId="3636902">
    <w:abstractNumId w:val="37"/>
  </w:num>
  <w:num w:numId="38" w16cid:durableId="808936562">
    <w:abstractNumId w:val="35"/>
  </w:num>
  <w:num w:numId="39" w16cid:durableId="1007052584">
    <w:abstractNumId w:val="5"/>
  </w:num>
  <w:num w:numId="40" w16cid:durableId="1975060907">
    <w:abstractNumId w:val="34"/>
  </w:num>
  <w:num w:numId="41" w16cid:durableId="270941300">
    <w:abstractNumId w:val="48"/>
  </w:num>
  <w:num w:numId="42" w16cid:durableId="1416125157">
    <w:abstractNumId w:val="22"/>
  </w:num>
  <w:num w:numId="43" w16cid:durableId="392583578">
    <w:abstractNumId w:val="30"/>
  </w:num>
  <w:num w:numId="44" w16cid:durableId="1905069068">
    <w:abstractNumId w:val="4"/>
  </w:num>
  <w:num w:numId="45" w16cid:durableId="1263225796">
    <w:abstractNumId w:val="2"/>
  </w:num>
  <w:num w:numId="46" w16cid:durableId="1143086410">
    <w:abstractNumId w:val="28"/>
  </w:num>
  <w:num w:numId="47" w16cid:durableId="823396267">
    <w:abstractNumId w:val="14"/>
  </w:num>
  <w:num w:numId="48" w16cid:durableId="1959412520">
    <w:abstractNumId w:val="11"/>
  </w:num>
  <w:num w:numId="49" w16cid:durableId="1456409403">
    <w:abstractNumId w:val="23"/>
  </w:num>
  <w:num w:numId="50" w16cid:durableId="175184947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A67"/>
    <w:rsid w:val="00002286"/>
    <w:rsid w:val="000039DF"/>
    <w:rsid w:val="0000439D"/>
    <w:rsid w:val="00005C2D"/>
    <w:rsid w:val="0000618B"/>
    <w:rsid w:val="000066B2"/>
    <w:rsid w:val="000068AC"/>
    <w:rsid w:val="000068CC"/>
    <w:rsid w:val="00006A3D"/>
    <w:rsid w:val="00007477"/>
    <w:rsid w:val="00007506"/>
    <w:rsid w:val="000101D7"/>
    <w:rsid w:val="0001063E"/>
    <w:rsid w:val="000119E5"/>
    <w:rsid w:val="00012BC9"/>
    <w:rsid w:val="00013250"/>
    <w:rsid w:val="000132CC"/>
    <w:rsid w:val="000132D1"/>
    <w:rsid w:val="00013617"/>
    <w:rsid w:val="0001369A"/>
    <w:rsid w:val="000160E6"/>
    <w:rsid w:val="000165EF"/>
    <w:rsid w:val="00020246"/>
    <w:rsid w:val="00020B64"/>
    <w:rsid w:val="00020FCD"/>
    <w:rsid w:val="0002218E"/>
    <w:rsid w:val="000225BF"/>
    <w:rsid w:val="00022A1D"/>
    <w:rsid w:val="00023376"/>
    <w:rsid w:val="00024594"/>
    <w:rsid w:val="000247FD"/>
    <w:rsid w:val="0002504F"/>
    <w:rsid w:val="00025736"/>
    <w:rsid w:val="000307AB"/>
    <w:rsid w:val="0003088E"/>
    <w:rsid w:val="00030C08"/>
    <w:rsid w:val="000321D8"/>
    <w:rsid w:val="00034AC3"/>
    <w:rsid w:val="000361AA"/>
    <w:rsid w:val="00037000"/>
    <w:rsid w:val="00037C9B"/>
    <w:rsid w:val="00040085"/>
    <w:rsid w:val="00040942"/>
    <w:rsid w:val="00040F13"/>
    <w:rsid w:val="000415B7"/>
    <w:rsid w:val="0004477D"/>
    <w:rsid w:val="000456D9"/>
    <w:rsid w:val="00046A07"/>
    <w:rsid w:val="00047404"/>
    <w:rsid w:val="000501C0"/>
    <w:rsid w:val="00050F70"/>
    <w:rsid w:val="0005165B"/>
    <w:rsid w:val="00053B2F"/>
    <w:rsid w:val="00054AB3"/>
    <w:rsid w:val="00055E84"/>
    <w:rsid w:val="000569A5"/>
    <w:rsid w:val="00056DC2"/>
    <w:rsid w:val="00057B4C"/>
    <w:rsid w:val="000613C0"/>
    <w:rsid w:val="000617D7"/>
    <w:rsid w:val="00061CB3"/>
    <w:rsid w:val="00061D83"/>
    <w:rsid w:val="00062A3B"/>
    <w:rsid w:val="00064ECE"/>
    <w:rsid w:val="00066CBF"/>
    <w:rsid w:val="00066F6A"/>
    <w:rsid w:val="0006720F"/>
    <w:rsid w:val="0006743D"/>
    <w:rsid w:val="00070A83"/>
    <w:rsid w:val="000736E2"/>
    <w:rsid w:val="00073BE6"/>
    <w:rsid w:val="00073F5E"/>
    <w:rsid w:val="000745BC"/>
    <w:rsid w:val="00075AF1"/>
    <w:rsid w:val="0007640C"/>
    <w:rsid w:val="00076C13"/>
    <w:rsid w:val="0007716E"/>
    <w:rsid w:val="00077705"/>
    <w:rsid w:val="000777D8"/>
    <w:rsid w:val="00077A3A"/>
    <w:rsid w:val="00077DE2"/>
    <w:rsid w:val="00077F30"/>
    <w:rsid w:val="00081B75"/>
    <w:rsid w:val="00081CE2"/>
    <w:rsid w:val="0008269B"/>
    <w:rsid w:val="00083F3E"/>
    <w:rsid w:val="00084654"/>
    <w:rsid w:val="00085458"/>
    <w:rsid w:val="00087749"/>
    <w:rsid w:val="000906D4"/>
    <w:rsid w:val="00090C6F"/>
    <w:rsid w:val="00091692"/>
    <w:rsid w:val="00094685"/>
    <w:rsid w:val="0009639E"/>
    <w:rsid w:val="000968FA"/>
    <w:rsid w:val="00097DA2"/>
    <w:rsid w:val="000A2B99"/>
    <w:rsid w:val="000A3217"/>
    <w:rsid w:val="000A379A"/>
    <w:rsid w:val="000A38C8"/>
    <w:rsid w:val="000A3B8A"/>
    <w:rsid w:val="000A51B9"/>
    <w:rsid w:val="000A56EE"/>
    <w:rsid w:val="000A5BB0"/>
    <w:rsid w:val="000A5C35"/>
    <w:rsid w:val="000A6610"/>
    <w:rsid w:val="000A695F"/>
    <w:rsid w:val="000A787E"/>
    <w:rsid w:val="000A7D07"/>
    <w:rsid w:val="000A7E9A"/>
    <w:rsid w:val="000B006C"/>
    <w:rsid w:val="000B08C4"/>
    <w:rsid w:val="000B10A6"/>
    <w:rsid w:val="000B37DE"/>
    <w:rsid w:val="000B4B58"/>
    <w:rsid w:val="000B4E49"/>
    <w:rsid w:val="000B503A"/>
    <w:rsid w:val="000B63DE"/>
    <w:rsid w:val="000B6484"/>
    <w:rsid w:val="000B6778"/>
    <w:rsid w:val="000B6C6E"/>
    <w:rsid w:val="000B7194"/>
    <w:rsid w:val="000C08CF"/>
    <w:rsid w:val="000C1149"/>
    <w:rsid w:val="000C1B9E"/>
    <w:rsid w:val="000C3BEF"/>
    <w:rsid w:val="000C4447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51A1"/>
    <w:rsid w:val="000D597C"/>
    <w:rsid w:val="000D5E6F"/>
    <w:rsid w:val="000D69DC"/>
    <w:rsid w:val="000D781F"/>
    <w:rsid w:val="000D7ED2"/>
    <w:rsid w:val="000E004E"/>
    <w:rsid w:val="000E05DE"/>
    <w:rsid w:val="000E14F0"/>
    <w:rsid w:val="000E185D"/>
    <w:rsid w:val="000E3426"/>
    <w:rsid w:val="000E5F2C"/>
    <w:rsid w:val="000E6544"/>
    <w:rsid w:val="000E65CA"/>
    <w:rsid w:val="000E69C2"/>
    <w:rsid w:val="000E6C7C"/>
    <w:rsid w:val="000F07A8"/>
    <w:rsid w:val="000F1761"/>
    <w:rsid w:val="000F3443"/>
    <w:rsid w:val="000F3E3F"/>
    <w:rsid w:val="000F5EDC"/>
    <w:rsid w:val="000F7415"/>
    <w:rsid w:val="001001B0"/>
    <w:rsid w:val="001010E9"/>
    <w:rsid w:val="001019AB"/>
    <w:rsid w:val="00104FB1"/>
    <w:rsid w:val="001050B9"/>
    <w:rsid w:val="00106FCC"/>
    <w:rsid w:val="0010724F"/>
    <w:rsid w:val="00111188"/>
    <w:rsid w:val="0011228A"/>
    <w:rsid w:val="00112426"/>
    <w:rsid w:val="00113D5F"/>
    <w:rsid w:val="00114C86"/>
    <w:rsid w:val="0011585C"/>
    <w:rsid w:val="0011689E"/>
    <w:rsid w:val="00117115"/>
    <w:rsid w:val="00117D96"/>
    <w:rsid w:val="00120D83"/>
    <w:rsid w:val="00121320"/>
    <w:rsid w:val="00122D5E"/>
    <w:rsid w:val="0012439F"/>
    <w:rsid w:val="00124E9A"/>
    <w:rsid w:val="00124ECE"/>
    <w:rsid w:val="00125DDD"/>
    <w:rsid w:val="00125E93"/>
    <w:rsid w:val="0012607C"/>
    <w:rsid w:val="0012626A"/>
    <w:rsid w:val="00130DA9"/>
    <w:rsid w:val="001314E0"/>
    <w:rsid w:val="00135D37"/>
    <w:rsid w:val="00135E79"/>
    <w:rsid w:val="001363C4"/>
    <w:rsid w:val="00136BAA"/>
    <w:rsid w:val="00136C3A"/>
    <w:rsid w:val="00136C81"/>
    <w:rsid w:val="001402D9"/>
    <w:rsid w:val="001411EE"/>
    <w:rsid w:val="0014129F"/>
    <w:rsid w:val="00142FD5"/>
    <w:rsid w:val="00144099"/>
    <w:rsid w:val="001440FF"/>
    <w:rsid w:val="0014436D"/>
    <w:rsid w:val="001448BE"/>
    <w:rsid w:val="00144D21"/>
    <w:rsid w:val="00144D55"/>
    <w:rsid w:val="00145B2C"/>
    <w:rsid w:val="001476CD"/>
    <w:rsid w:val="00147FE7"/>
    <w:rsid w:val="001500F8"/>
    <w:rsid w:val="0015064B"/>
    <w:rsid w:val="00150C2C"/>
    <w:rsid w:val="00150EB8"/>
    <w:rsid w:val="001512B2"/>
    <w:rsid w:val="00151686"/>
    <w:rsid w:val="00152135"/>
    <w:rsid w:val="001531B0"/>
    <w:rsid w:val="001532AF"/>
    <w:rsid w:val="00153533"/>
    <w:rsid w:val="001535FC"/>
    <w:rsid w:val="00153CAD"/>
    <w:rsid w:val="00154F31"/>
    <w:rsid w:val="001552D2"/>
    <w:rsid w:val="001557D8"/>
    <w:rsid w:val="0015584A"/>
    <w:rsid w:val="00156EC5"/>
    <w:rsid w:val="00157CBF"/>
    <w:rsid w:val="0016017C"/>
    <w:rsid w:val="00160F9B"/>
    <w:rsid w:val="0016151D"/>
    <w:rsid w:val="0016311A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69"/>
    <w:rsid w:val="00175667"/>
    <w:rsid w:val="00175FCE"/>
    <w:rsid w:val="00176C85"/>
    <w:rsid w:val="00177871"/>
    <w:rsid w:val="00180223"/>
    <w:rsid w:val="00180AB6"/>
    <w:rsid w:val="00181898"/>
    <w:rsid w:val="00181A17"/>
    <w:rsid w:val="00181F91"/>
    <w:rsid w:val="0018271F"/>
    <w:rsid w:val="001838A8"/>
    <w:rsid w:val="00186749"/>
    <w:rsid w:val="00187586"/>
    <w:rsid w:val="00187922"/>
    <w:rsid w:val="00187A44"/>
    <w:rsid w:val="00187E7B"/>
    <w:rsid w:val="00190C6E"/>
    <w:rsid w:val="00191518"/>
    <w:rsid w:val="001925FE"/>
    <w:rsid w:val="00193083"/>
    <w:rsid w:val="001932F9"/>
    <w:rsid w:val="00193B4D"/>
    <w:rsid w:val="0019495F"/>
    <w:rsid w:val="001962B7"/>
    <w:rsid w:val="00196EFB"/>
    <w:rsid w:val="001977D7"/>
    <w:rsid w:val="00197952"/>
    <w:rsid w:val="001A0AF6"/>
    <w:rsid w:val="001A1502"/>
    <w:rsid w:val="001A22E7"/>
    <w:rsid w:val="001A37C5"/>
    <w:rsid w:val="001A4B5D"/>
    <w:rsid w:val="001A4F7B"/>
    <w:rsid w:val="001A509E"/>
    <w:rsid w:val="001A651C"/>
    <w:rsid w:val="001A758A"/>
    <w:rsid w:val="001A7822"/>
    <w:rsid w:val="001B08B4"/>
    <w:rsid w:val="001B0C30"/>
    <w:rsid w:val="001B16DC"/>
    <w:rsid w:val="001B1D2B"/>
    <w:rsid w:val="001B1EC6"/>
    <w:rsid w:val="001B36FD"/>
    <w:rsid w:val="001B39F4"/>
    <w:rsid w:val="001B3F30"/>
    <w:rsid w:val="001B4138"/>
    <w:rsid w:val="001B461D"/>
    <w:rsid w:val="001B47A7"/>
    <w:rsid w:val="001B4C99"/>
    <w:rsid w:val="001B52A0"/>
    <w:rsid w:val="001B5890"/>
    <w:rsid w:val="001B6289"/>
    <w:rsid w:val="001B6667"/>
    <w:rsid w:val="001C1EC2"/>
    <w:rsid w:val="001C259C"/>
    <w:rsid w:val="001C3088"/>
    <w:rsid w:val="001C589A"/>
    <w:rsid w:val="001C71DE"/>
    <w:rsid w:val="001C71DF"/>
    <w:rsid w:val="001C740B"/>
    <w:rsid w:val="001D1225"/>
    <w:rsid w:val="001D28E8"/>
    <w:rsid w:val="001D2DEE"/>
    <w:rsid w:val="001D3B05"/>
    <w:rsid w:val="001D4530"/>
    <w:rsid w:val="001D465C"/>
    <w:rsid w:val="001D4C40"/>
    <w:rsid w:val="001D5098"/>
    <w:rsid w:val="001D5BE0"/>
    <w:rsid w:val="001D6588"/>
    <w:rsid w:val="001D6B15"/>
    <w:rsid w:val="001D706E"/>
    <w:rsid w:val="001D7F7F"/>
    <w:rsid w:val="001E0450"/>
    <w:rsid w:val="001E1E85"/>
    <w:rsid w:val="001E2D2E"/>
    <w:rsid w:val="001E3AE0"/>
    <w:rsid w:val="001E4496"/>
    <w:rsid w:val="001E4691"/>
    <w:rsid w:val="001E59AF"/>
    <w:rsid w:val="001E5C2F"/>
    <w:rsid w:val="001E5DA4"/>
    <w:rsid w:val="001E632B"/>
    <w:rsid w:val="001E6E4C"/>
    <w:rsid w:val="001F1E47"/>
    <w:rsid w:val="001F2818"/>
    <w:rsid w:val="001F38E1"/>
    <w:rsid w:val="001F391D"/>
    <w:rsid w:val="001F4E74"/>
    <w:rsid w:val="001F5717"/>
    <w:rsid w:val="001F6311"/>
    <w:rsid w:val="001F6D8A"/>
    <w:rsid w:val="001F79CC"/>
    <w:rsid w:val="002008D3"/>
    <w:rsid w:val="002009F8"/>
    <w:rsid w:val="00202775"/>
    <w:rsid w:val="00202A75"/>
    <w:rsid w:val="0020504D"/>
    <w:rsid w:val="00205C61"/>
    <w:rsid w:val="00206007"/>
    <w:rsid w:val="00206F17"/>
    <w:rsid w:val="0021084A"/>
    <w:rsid w:val="00210895"/>
    <w:rsid w:val="00211CA3"/>
    <w:rsid w:val="00211E14"/>
    <w:rsid w:val="002120A0"/>
    <w:rsid w:val="002141DE"/>
    <w:rsid w:val="00214273"/>
    <w:rsid w:val="002161B2"/>
    <w:rsid w:val="00217C5E"/>
    <w:rsid w:val="00220065"/>
    <w:rsid w:val="00220ED1"/>
    <w:rsid w:val="00221662"/>
    <w:rsid w:val="00221D6D"/>
    <w:rsid w:val="00222C7D"/>
    <w:rsid w:val="00222F21"/>
    <w:rsid w:val="00223E63"/>
    <w:rsid w:val="00224116"/>
    <w:rsid w:val="002241B5"/>
    <w:rsid w:val="00225486"/>
    <w:rsid w:val="00226D91"/>
    <w:rsid w:val="00227D1A"/>
    <w:rsid w:val="00230747"/>
    <w:rsid w:val="00230787"/>
    <w:rsid w:val="00231D44"/>
    <w:rsid w:val="00232E15"/>
    <w:rsid w:val="00232E1F"/>
    <w:rsid w:val="00233222"/>
    <w:rsid w:val="002332FD"/>
    <w:rsid w:val="00234884"/>
    <w:rsid w:val="00235B37"/>
    <w:rsid w:val="002378D9"/>
    <w:rsid w:val="00237D13"/>
    <w:rsid w:val="00240C99"/>
    <w:rsid w:val="00241E4E"/>
    <w:rsid w:val="00241EEC"/>
    <w:rsid w:val="00243C6B"/>
    <w:rsid w:val="002441EA"/>
    <w:rsid w:val="00244BB8"/>
    <w:rsid w:val="002455A9"/>
    <w:rsid w:val="00245653"/>
    <w:rsid w:val="0024576E"/>
    <w:rsid w:val="00246A5F"/>
    <w:rsid w:val="00247565"/>
    <w:rsid w:val="00247DA0"/>
    <w:rsid w:val="0025004D"/>
    <w:rsid w:val="002528C6"/>
    <w:rsid w:val="00252D3C"/>
    <w:rsid w:val="00252FEF"/>
    <w:rsid w:val="00253CC2"/>
    <w:rsid w:val="00253D77"/>
    <w:rsid w:val="00253E14"/>
    <w:rsid w:val="002547CF"/>
    <w:rsid w:val="002578C1"/>
    <w:rsid w:val="00261DE6"/>
    <w:rsid w:val="00262845"/>
    <w:rsid w:val="002643B2"/>
    <w:rsid w:val="002644BB"/>
    <w:rsid w:val="0026486B"/>
    <w:rsid w:val="00264B84"/>
    <w:rsid w:val="00264C9F"/>
    <w:rsid w:val="00264EE3"/>
    <w:rsid w:val="00266B85"/>
    <w:rsid w:val="00266E2E"/>
    <w:rsid w:val="00266EBD"/>
    <w:rsid w:val="00267042"/>
    <w:rsid w:val="002677C1"/>
    <w:rsid w:val="00270038"/>
    <w:rsid w:val="002715D9"/>
    <w:rsid w:val="0027216E"/>
    <w:rsid w:val="00277358"/>
    <w:rsid w:val="002779A5"/>
    <w:rsid w:val="0028032A"/>
    <w:rsid w:val="002803DF"/>
    <w:rsid w:val="002804B5"/>
    <w:rsid w:val="002806D0"/>
    <w:rsid w:val="00280A11"/>
    <w:rsid w:val="00280E41"/>
    <w:rsid w:val="002813FC"/>
    <w:rsid w:val="0028183C"/>
    <w:rsid w:val="00281E8B"/>
    <w:rsid w:val="0028326D"/>
    <w:rsid w:val="00283448"/>
    <w:rsid w:val="002849BA"/>
    <w:rsid w:val="00284AA9"/>
    <w:rsid w:val="002854DB"/>
    <w:rsid w:val="002861C3"/>
    <w:rsid w:val="00286CF1"/>
    <w:rsid w:val="00286F01"/>
    <w:rsid w:val="002873D1"/>
    <w:rsid w:val="002909AE"/>
    <w:rsid w:val="00292DA5"/>
    <w:rsid w:val="00293433"/>
    <w:rsid w:val="00294799"/>
    <w:rsid w:val="002949DD"/>
    <w:rsid w:val="00295574"/>
    <w:rsid w:val="00295DD9"/>
    <w:rsid w:val="00297487"/>
    <w:rsid w:val="00297551"/>
    <w:rsid w:val="002A0BF8"/>
    <w:rsid w:val="002A142D"/>
    <w:rsid w:val="002A247D"/>
    <w:rsid w:val="002A3567"/>
    <w:rsid w:val="002A3D35"/>
    <w:rsid w:val="002A5916"/>
    <w:rsid w:val="002A6293"/>
    <w:rsid w:val="002A6613"/>
    <w:rsid w:val="002A6825"/>
    <w:rsid w:val="002B0601"/>
    <w:rsid w:val="002B0B1C"/>
    <w:rsid w:val="002B0F33"/>
    <w:rsid w:val="002B1791"/>
    <w:rsid w:val="002B22EE"/>
    <w:rsid w:val="002B3863"/>
    <w:rsid w:val="002B4726"/>
    <w:rsid w:val="002B516E"/>
    <w:rsid w:val="002B5D64"/>
    <w:rsid w:val="002B669D"/>
    <w:rsid w:val="002C132F"/>
    <w:rsid w:val="002C181A"/>
    <w:rsid w:val="002C2486"/>
    <w:rsid w:val="002C2BB4"/>
    <w:rsid w:val="002C3C2A"/>
    <w:rsid w:val="002C3E16"/>
    <w:rsid w:val="002C4B3F"/>
    <w:rsid w:val="002C4BAC"/>
    <w:rsid w:val="002C59ED"/>
    <w:rsid w:val="002C659D"/>
    <w:rsid w:val="002C760D"/>
    <w:rsid w:val="002D04E7"/>
    <w:rsid w:val="002D2F51"/>
    <w:rsid w:val="002D3F86"/>
    <w:rsid w:val="002D6480"/>
    <w:rsid w:val="002D6E35"/>
    <w:rsid w:val="002E0173"/>
    <w:rsid w:val="002E0270"/>
    <w:rsid w:val="002E05B1"/>
    <w:rsid w:val="002E1CB3"/>
    <w:rsid w:val="002E1FB1"/>
    <w:rsid w:val="002E1FF8"/>
    <w:rsid w:val="002E3095"/>
    <w:rsid w:val="002E46E6"/>
    <w:rsid w:val="002E5215"/>
    <w:rsid w:val="002E54FD"/>
    <w:rsid w:val="002E56C5"/>
    <w:rsid w:val="002E5B28"/>
    <w:rsid w:val="002E665B"/>
    <w:rsid w:val="002E6800"/>
    <w:rsid w:val="002E68FD"/>
    <w:rsid w:val="002E6CFA"/>
    <w:rsid w:val="002E7D17"/>
    <w:rsid w:val="002F0955"/>
    <w:rsid w:val="002F0B91"/>
    <w:rsid w:val="002F0FE7"/>
    <w:rsid w:val="002F2B65"/>
    <w:rsid w:val="002F3212"/>
    <w:rsid w:val="002F376F"/>
    <w:rsid w:val="002F4164"/>
    <w:rsid w:val="002F4489"/>
    <w:rsid w:val="002F6333"/>
    <w:rsid w:val="002F68A2"/>
    <w:rsid w:val="002F69ED"/>
    <w:rsid w:val="002F7C8B"/>
    <w:rsid w:val="002F7E3C"/>
    <w:rsid w:val="00300342"/>
    <w:rsid w:val="00300C24"/>
    <w:rsid w:val="00300C4C"/>
    <w:rsid w:val="003015BE"/>
    <w:rsid w:val="0030512F"/>
    <w:rsid w:val="003058BF"/>
    <w:rsid w:val="003062F5"/>
    <w:rsid w:val="00307125"/>
    <w:rsid w:val="00310319"/>
    <w:rsid w:val="0031233E"/>
    <w:rsid w:val="003128F6"/>
    <w:rsid w:val="00312B05"/>
    <w:rsid w:val="00313451"/>
    <w:rsid w:val="00313F3A"/>
    <w:rsid w:val="0031548C"/>
    <w:rsid w:val="00317229"/>
    <w:rsid w:val="0031740D"/>
    <w:rsid w:val="0031785B"/>
    <w:rsid w:val="00321BE8"/>
    <w:rsid w:val="00321D00"/>
    <w:rsid w:val="003235CC"/>
    <w:rsid w:val="00323705"/>
    <w:rsid w:val="00324E15"/>
    <w:rsid w:val="003262B9"/>
    <w:rsid w:val="00327028"/>
    <w:rsid w:val="0032711B"/>
    <w:rsid w:val="003306A7"/>
    <w:rsid w:val="00330714"/>
    <w:rsid w:val="0033112F"/>
    <w:rsid w:val="00333274"/>
    <w:rsid w:val="003333FE"/>
    <w:rsid w:val="00333B61"/>
    <w:rsid w:val="0033465C"/>
    <w:rsid w:val="00335FD2"/>
    <w:rsid w:val="003363BF"/>
    <w:rsid w:val="00340078"/>
    <w:rsid w:val="00340775"/>
    <w:rsid w:val="003408B1"/>
    <w:rsid w:val="00341761"/>
    <w:rsid w:val="00343562"/>
    <w:rsid w:val="00345BD1"/>
    <w:rsid w:val="00345E6D"/>
    <w:rsid w:val="00347A7F"/>
    <w:rsid w:val="00347F10"/>
    <w:rsid w:val="00351CF5"/>
    <w:rsid w:val="00352C55"/>
    <w:rsid w:val="00353658"/>
    <w:rsid w:val="00354E91"/>
    <w:rsid w:val="00355376"/>
    <w:rsid w:val="00356CA9"/>
    <w:rsid w:val="00360DBD"/>
    <w:rsid w:val="00361C36"/>
    <w:rsid w:val="00362A43"/>
    <w:rsid w:val="00362A9C"/>
    <w:rsid w:val="0036718A"/>
    <w:rsid w:val="00367B97"/>
    <w:rsid w:val="003708FD"/>
    <w:rsid w:val="00370C0F"/>
    <w:rsid w:val="00370C1A"/>
    <w:rsid w:val="00372334"/>
    <w:rsid w:val="00374198"/>
    <w:rsid w:val="003755D0"/>
    <w:rsid w:val="00375CAA"/>
    <w:rsid w:val="003772CA"/>
    <w:rsid w:val="003777CD"/>
    <w:rsid w:val="00377DBC"/>
    <w:rsid w:val="003819B9"/>
    <w:rsid w:val="00382066"/>
    <w:rsid w:val="00382511"/>
    <w:rsid w:val="00384946"/>
    <w:rsid w:val="00384DC2"/>
    <w:rsid w:val="00385B59"/>
    <w:rsid w:val="003864DE"/>
    <w:rsid w:val="00387B40"/>
    <w:rsid w:val="00392BED"/>
    <w:rsid w:val="0039308D"/>
    <w:rsid w:val="003941C3"/>
    <w:rsid w:val="003945E1"/>
    <w:rsid w:val="003946F5"/>
    <w:rsid w:val="00395D1A"/>
    <w:rsid w:val="00396386"/>
    <w:rsid w:val="003977E1"/>
    <w:rsid w:val="003A0086"/>
    <w:rsid w:val="003A0103"/>
    <w:rsid w:val="003A0409"/>
    <w:rsid w:val="003A069A"/>
    <w:rsid w:val="003A09CA"/>
    <w:rsid w:val="003A0B08"/>
    <w:rsid w:val="003A10FA"/>
    <w:rsid w:val="003A1A4A"/>
    <w:rsid w:val="003A1CE5"/>
    <w:rsid w:val="003A204E"/>
    <w:rsid w:val="003A2B62"/>
    <w:rsid w:val="003A413B"/>
    <w:rsid w:val="003A4284"/>
    <w:rsid w:val="003A6555"/>
    <w:rsid w:val="003A6BE6"/>
    <w:rsid w:val="003A6D78"/>
    <w:rsid w:val="003A7310"/>
    <w:rsid w:val="003A74F7"/>
    <w:rsid w:val="003B0322"/>
    <w:rsid w:val="003B0C01"/>
    <w:rsid w:val="003B2AFA"/>
    <w:rsid w:val="003B3BB7"/>
    <w:rsid w:val="003B4FCE"/>
    <w:rsid w:val="003B5DB2"/>
    <w:rsid w:val="003B69AF"/>
    <w:rsid w:val="003C1219"/>
    <w:rsid w:val="003C1595"/>
    <w:rsid w:val="003C320D"/>
    <w:rsid w:val="003C44FC"/>
    <w:rsid w:val="003C4739"/>
    <w:rsid w:val="003C58C3"/>
    <w:rsid w:val="003C5CC6"/>
    <w:rsid w:val="003D22D1"/>
    <w:rsid w:val="003D5938"/>
    <w:rsid w:val="003D6565"/>
    <w:rsid w:val="003D6BDA"/>
    <w:rsid w:val="003D7D70"/>
    <w:rsid w:val="003E0342"/>
    <w:rsid w:val="003E0753"/>
    <w:rsid w:val="003E1280"/>
    <w:rsid w:val="003E2FA6"/>
    <w:rsid w:val="003E4E59"/>
    <w:rsid w:val="003E4EE2"/>
    <w:rsid w:val="003E503A"/>
    <w:rsid w:val="003E6023"/>
    <w:rsid w:val="003E7420"/>
    <w:rsid w:val="003F25A5"/>
    <w:rsid w:val="003F25D1"/>
    <w:rsid w:val="003F2697"/>
    <w:rsid w:val="003F369B"/>
    <w:rsid w:val="003F3FAB"/>
    <w:rsid w:val="003F48D6"/>
    <w:rsid w:val="003F495D"/>
    <w:rsid w:val="003F4C67"/>
    <w:rsid w:val="003F501C"/>
    <w:rsid w:val="003F62DD"/>
    <w:rsid w:val="003F6380"/>
    <w:rsid w:val="003F6F34"/>
    <w:rsid w:val="003F765C"/>
    <w:rsid w:val="003F7CE2"/>
    <w:rsid w:val="0040037F"/>
    <w:rsid w:val="0040138D"/>
    <w:rsid w:val="00401596"/>
    <w:rsid w:val="00401ACF"/>
    <w:rsid w:val="00401CA0"/>
    <w:rsid w:val="0040218A"/>
    <w:rsid w:val="00403F65"/>
    <w:rsid w:val="00403FCB"/>
    <w:rsid w:val="004044A6"/>
    <w:rsid w:val="00404F27"/>
    <w:rsid w:val="0040540B"/>
    <w:rsid w:val="00405826"/>
    <w:rsid w:val="00406565"/>
    <w:rsid w:val="00406944"/>
    <w:rsid w:val="00406B03"/>
    <w:rsid w:val="00406E5E"/>
    <w:rsid w:val="00412E6E"/>
    <w:rsid w:val="00413031"/>
    <w:rsid w:val="00413633"/>
    <w:rsid w:val="00413981"/>
    <w:rsid w:val="00414587"/>
    <w:rsid w:val="0041465B"/>
    <w:rsid w:val="004149D8"/>
    <w:rsid w:val="00414DE5"/>
    <w:rsid w:val="00414F69"/>
    <w:rsid w:val="0041511B"/>
    <w:rsid w:val="0041680C"/>
    <w:rsid w:val="00416A94"/>
    <w:rsid w:val="00416DF6"/>
    <w:rsid w:val="00420925"/>
    <w:rsid w:val="004217F0"/>
    <w:rsid w:val="004224AB"/>
    <w:rsid w:val="00422C64"/>
    <w:rsid w:val="004235DA"/>
    <w:rsid w:val="00423AC3"/>
    <w:rsid w:val="004256D8"/>
    <w:rsid w:val="004262F5"/>
    <w:rsid w:val="00426598"/>
    <w:rsid w:val="00427B18"/>
    <w:rsid w:val="00431054"/>
    <w:rsid w:val="00431223"/>
    <w:rsid w:val="00432454"/>
    <w:rsid w:val="0043277D"/>
    <w:rsid w:val="00433B14"/>
    <w:rsid w:val="0043431C"/>
    <w:rsid w:val="00434AC9"/>
    <w:rsid w:val="00437BDF"/>
    <w:rsid w:val="00440B52"/>
    <w:rsid w:val="00441675"/>
    <w:rsid w:val="004430A3"/>
    <w:rsid w:val="0044315D"/>
    <w:rsid w:val="004457FD"/>
    <w:rsid w:val="004463B0"/>
    <w:rsid w:val="0044744C"/>
    <w:rsid w:val="00450928"/>
    <w:rsid w:val="00450D33"/>
    <w:rsid w:val="0045380B"/>
    <w:rsid w:val="004543C5"/>
    <w:rsid w:val="00454A32"/>
    <w:rsid w:val="0045520A"/>
    <w:rsid w:val="00455649"/>
    <w:rsid w:val="00455EC5"/>
    <w:rsid w:val="00457018"/>
    <w:rsid w:val="00457B3F"/>
    <w:rsid w:val="00457F21"/>
    <w:rsid w:val="0046048D"/>
    <w:rsid w:val="004609BC"/>
    <w:rsid w:val="00462424"/>
    <w:rsid w:val="00462DD5"/>
    <w:rsid w:val="00463039"/>
    <w:rsid w:val="004644C5"/>
    <w:rsid w:val="004655F1"/>
    <w:rsid w:val="00465880"/>
    <w:rsid w:val="00471C84"/>
    <w:rsid w:val="00471DEB"/>
    <w:rsid w:val="00472CA7"/>
    <w:rsid w:val="00472FA3"/>
    <w:rsid w:val="0047306D"/>
    <w:rsid w:val="00473B1D"/>
    <w:rsid w:val="00474E81"/>
    <w:rsid w:val="00475148"/>
    <w:rsid w:val="00476CD7"/>
    <w:rsid w:val="0048057A"/>
    <w:rsid w:val="00480B49"/>
    <w:rsid w:val="00480EFE"/>
    <w:rsid w:val="00480FD8"/>
    <w:rsid w:val="00481B7D"/>
    <w:rsid w:val="004820E0"/>
    <w:rsid w:val="00482852"/>
    <w:rsid w:val="004829C3"/>
    <w:rsid w:val="00482C3D"/>
    <w:rsid w:val="00482CD1"/>
    <w:rsid w:val="00483842"/>
    <w:rsid w:val="0048450E"/>
    <w:rsid w:val="0048452C"/>
    <w:rsid w:val="00484C1D"/>
    <w:rsid w:val="00484D33"/>
    <w:rsid w:val="004861A6"/>
    <w:rsid w:val="00486C45"/>
    <w:rsid w:val="00487157"/>
    <w:rsid w:val="00487524"/>
    <w:rsid w:val="00487E05"/>
    <w:rsid w:val="00490692"/>
    <w:rsid w:val="00490A44"/>
    <w:rsid w:val="00491253"/>
    <w:rsid w:val="004917B1"/>
    <w:rsid w:val="00493A44"/>
    <w:rsid w:val="00494212"/>
    <w:rsid w:val="004948A4"/>
    <w:rsid w:val="004948E5"/>
    <w:rsid w:val="00494909"/>
    <w:rsid w:val="00495274"/>
    <w:rsid w:val="00495FBB"/>
    <w:rsid w:val="004A1614"/>
    <w:rsid w:val="004A170D"/>
    <w:rsid w:val="004A36A9"/>
    <w:rsid w:val="004A396F"/>
    <w:rsid w:val="004A39FF"/>
    <w:rsid w:val="004A3C7E"/>
    <w:rsid w:val="004A574F"/>
    <w:rsid w:val="004A5ACB"/>
    <w:rsid w:val="004A6A56"/>
    <w:rsid w:val="004A7BFE"/>
    <w:rsid w:val="004A7D78"/>
    <w:rsid w:val="004B02AA"/>
    <w:rsid w:val="004B0E06"/>
    <w:rsid w:val="004B15C4"/>
    <w:rsid w:val="004B170C"/>
    <w:rsid w:val="004B1A7B"/>
    <w:rsid w:val="004B1E1A"/>
    <w:rsid w:val="004B26B0"/>
    <w:rsid w:val="004B32E5"/>
    <w:rsid w:val="004B45A6"/>
    <w:rsid w:val="004B5462"/>
    <w:rsid w:val="004B5BC5"/>
    <w:rsid w:val="004B616A"/>
    <w:rsid w:val="004B7C67"/>
    <w:rsid w:val="004C00DE"/>
    <w:rsid w:val="004C07E4"/>
    <w:rsid w:val="004C160D"/>
    <w:rsid w:val="004C27EB"/>
    <w:rsid w:val="004C29B4"/>
    <w:rsid w:val="004C2FC2"/>
    <w:rsid w:val="004C34EA"/>
    <w:rsid w:val="004C3621"/>
    <w:rsid w:val="004C4F38"/>
    <w:rsid w:val="004C555E"/>
    <w:rsid w:val="004C6CDF"/>
    <w:rsid w:val="004C6FF1"/>
    <w:rsid w:val="004C7116"/>
    <w:rsid w:val="004C7DFA"/>
    <w:rsid w:val="004D0389"/>
    <w:rsid w:val="004D0BF8"/>
    <w:rsid w:val="004D0ED2"/>
    <w:rsid w:val="004D1A21"/>
    <w:rsid w:val="004D3929"/>
    <w:rsid w:val="004D62BE"/>
    <w:rsid w:val="004D7B98"/>
    <w:rsid w:val="004E063D"/>
    <w:rsid w:val="004E10D6"/>
    <w:rsid w:val="004E1C14"/>
    <w:rsid w:val="004E259F"/>
    <w:rsid w:val="004E31FF"/>
    <w:rsid w:val="004E4964"/>
    <w:rsid w:val="004E4E2E"/>
    <w:rsid w:val="004E632F"/>
    <w:rsid w:val="004E6DBF"/>
    <w:rsid w:val="004E7DA1"/>
    <w:rsid w:val="004F1C9E"/>
    <w:rsid w:val="004F2BAB"/>
    <w:rsid w:val="004F4152"/>
    <w:rsid w:val="004F425C"/>
    <w:rsid w:val="004F47CC"/>
    <w:rsid w:val="004F51C8"/>
    <w:rsid w:val="005031D6"/>
    <w:rsid w:val="00505BFA"/>
    <w:rsid w:val="00506882"/>
    <w:rsid w:val="00506D62"/>
    <w:rsid w:val="005074AF"/>
    <w:rsid w:val="00510691"/>
    <w:rsid w:val="0051331E"/>
    <w:rsid w:val="005167BF"/>
    <w:rsid w:val="00520E83"/>
    <w:rsid w:val="0052293D"/>
    <w:rsid w:val="00522F37"/>
    <w:rsid w:val="00523AEA"/>
    <w:rsid w:val="0052457F"/>
    <w:rsid w:val="0052480A"/>
    <w:rsid w:val="00524F99"/>
    <w:rsid w:val="00526110"/>
    <w:rsid w:val="005263CD"/>
    <w:rsid w:val="00526512"/>
    <w:rsid w:val="00526662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7507"/>
    <w:rsid w:val="00540258"/>
    <w:rsid w:val="00542882"/>
    <w:rsid w:val="00542C99"/>
    <w:rsid w:val="0054424E"/>
    <w:rsid w:val="0054429E"/>
    <w:rsid w:val="00545244"/>
    <w:rsid w:val="005470EA"/>
    <w:rsid w:val="0055090C"/>
    <w:rsid w:val="00551ECF"/>
    <w:rsid w:val="005526F5"/>
    <w:rsid w:val="00552B6C"/>
    <w:rsid w:val="005537EC"/>
    <w:rsid w:val="0055388D"/>
    <w:rsid w:val="00554537"/>
    <w:rsid w:val="00554858"/>
    <w:rsid w:val="00555E35"/>
    <w:rsid w:val="005607F0"/>
    <w:rsid w:val="005626A9"/>
    <w:rsid w:val="005626CF"/>
    <w:rsid w:val="005634C1"/>
    <w:rsid w:val="00565219"/>
    <w:rsid w:val="00566C20"/>
    <w:rsid w:val="005707E6"/>
    <w:rsid w:val="00570820"/>
    <w:rsid w:val="0057109D"/>
    <w:rsid w:val="0057227C"/>
    <w:rsid w:val="0057264D"/>
    <w:rsid w:val="005727BC"/>
    <w:rsid w:val="00572980"/>
    <w:rsid w:val="005739D5"/>
    <w:rsid w:val="00573C1B"/>
    <w:rsid w:val="0057403F"/>
    <w:rsid w:val="00574B19"/>
    <w:rsid w:val="005754E1"/>
    <w:rsid w:val="00575A21"/>
    <w:rsid w:val="00577BD4"/>
    <w:rsid w:val="00580DEA"/>
    <w:rsid w:val="00581B75"/>
    <w:rsid w:val="005828F7"/>
    <w:rsid w:val="005834A8"/>
    <w:rsid w:val="00583F8B"/>
    <w:rsid w:val="005847BA"/>
    <w:rsid w:val="00584A50"/>
    <w:rsid w:val="00585066"/>
    <w:rsid w:val="0058525E"/>
    <w:rsid w:val="00585734"/>
    <w:rsid w:val="0058600F"/>
    <w:rsid w:val="0058691C"/>
    <w:rsid w:val="00586AE8"/>
    <w:rsid w:val="00587678"/>
    <w:rsid w:val="00590753"/>
    <w:rsid w:val="00590B38"/>
    <w:rsid w:val="00594FFC"/>
    <w:rsid w:val="00595C20"/>
    <w:rsid w:val="00596971"/>
    <w:rsid w:val="005A07E7"/>
    <w:rsid w:val="005A11F7"/>
    <w:rsid w:val="005A1A8B"/>
    <w:rsid w:val="005A22BC"/>
    <w:rsid w:val="005A3999"/>
    <w:rsid w:val="005A43E1"/>
    <w:rsid w:val="005A50B9"/>
    <w:rsid w:val="005A732D"/>
    <w:rsid w:val="005A77A2"/>
    <w:rsid w:val="005B005B"/>
    <w:rsid w:val="005B0363"/>
    <w:rsid w:val="005B1DC8"/>
    <w:rsid w:val="005B2B8C"/>
    <w:rsid w:val="005B325D"/>
    <w:rsid w:val="005B4D70"/>
    <w:rsid w:val="005B5ED4"/>
    <w:rsid w:val="005B5EE8"/>
    <w:rsid w:val="005B76BC"/>
    <w:rsid w:val="005B79EE"/>
    <w:rsid w:val="005B7CCA"/>
    <w:rsid w:val="005C038A"/>
    <w:rsid w:val="005C1085"/>
    <w:rsid w:val="005C1C53"/>
    <w:rsid w:val="005C2AAA"/>
    <w:rsid w:val="005C349A"/>
    <w:rsid w:val="005C3DC0"/>
    <w:rsid w:val="005C5275"/>
    <w:rsid w:val="005C5944"/>
    <w:rsid w:val="005C5A66"/>
    <w:rsid w:val="005C75D5"/>
    <w:rsid w:val="005C7B9D"/>
    <w:rsid w:val="005D077A"/>
    <w:rsid w:val="005D190C"/>
    <w:rsid w:val="005D24BF"/>
    <w:rsid w:val="005D336B"/>
    <w:rsid w:val="005D4B8E"/>
    <w:rsid w:val="005D5C9D"/>
    <w:rsid w:val="005D5DD5"/>
    <w:rsid w:val="005E03D5"/>
    <w:rsid w:val="005E0C16"/>
    <w:rsid w:val="005E0DB1"/>
    <w:rsid w:val="005E18EE"/>
    <w:rsid w:val="005E1970"/>
    <w:rsid w:val="005E1A1D"/>
    <w:rsid w:val="005E1D88"/>
    <w:rsid w:val="005E33AF"/>
    <w:rsid w:val="005E3B35"/>
    <w:rsid w:val="005E4905"/>
    <w:rsid w:val="005E4A6C"/>
    <w:rsid w:val="005E5260"/>
    <w:rsid w:val="005E6CA3"/>
    <w:rsid w:val="005E6DBF"/>
    <w:rsid w:val="005E750F"/>
    <w:rsid w:val="005E7931"/>
    <w:rsid w:val="005F283E"/>
    <w:rsid w:val="005F389F"/>
    <w:rsid w:val="00600B54"/>
    <w:rsid w:val="00600C97"/>
    <w:rsid w:val="00601556"/>
    <w:rsid w:val="006044B4"/>
    <w:rsid w:val="00606AD8"/>
    <w:rsid w:val="006076CE"/>
    <w:rsid w:val="006077BD"/>
    <w:rsid w:val="00607E8E"/>
    <w:rsid w:val="00610CBF"/>
    <w:rsid w:val="00611797"/>
    <w:rsid w:val="00613C38"/>
    <w:rsid w:val="00614F35"/>
    <w:rsid w:val="00614F4F"/>
    <w:rsid w:val="0061607A"/>
    <w:rsid w:val="006162BD"/>
    <w:rsid w:val="0061702D"/>
    <w:rsid w:val="00617609"/>
    <w:rsid w:val="00620108"/>
    <w:rsid w:val="0062057B"/>
    <w:rsid w:val="006211E5"/>
    <w:rsid w:val="006242F5"/>
    <w:rsid w:val="00625240"/>
    <w:rsid w:val="00625B17"/>
    <w:rsid w:val="00626127"/>
    <w:rsid w:val="00627281"/>
    <w:rsid w:val="00627564"/>
    <w:rsid w:val="0063027C"/>
    <w:rsid w:val="0063125B"/>
    <w:rsid w:val="00631D5D"/>
    <w:rsid w:val="006322F6"/>
    <w:rsid w:val="00634012"/>
    <w:rsid w:val="0063419C"/>
    <w:rsid w:val="006363D4"/>
    <w:rsid w:val="00640018"/>
    <w:rsid w:val="00640215"/>
    <w:rsid w:val="00643A84"/>
    <w:rsid w:val="00644D95"/>
    <w:rsid w:val="006460C8"/>
    <w:rsid w:val="006509E4"/>
    <w:rsid w:val="00650DA3"/>
    <w:rsid w:val="00651643"/>
    <w:rsid w:val="00651B3A"/>
    <w:rsid w:val="006524CE"/>
    <w:rsid w:val="00652AAC"/>
    <w:rsid w:val="0065309F"/>
    <w:rsid w:val="00653B08"/>
    <w:rsid w:val="00654F21"/>
    <w:rsid w:val="0065578E"/>
    <w:rsid w:val="00656671"/>
    <w:rsid w:val="00656FA9"/>
    <w:rsid w:val="0065723A"/>
    <w:rsid w:val="00657A0B"/>
    <w:rsid w:val="00663324"/>
    <w:rsid w:val="00664478"/>
    <w:rsid w:val="00664CC5"/>
    <w:rsid w:val="00665687"/>
    <w:rsid w:val="006659B7"/>
    <w:rsid w:val="00665BEB"/>
    <w:rsid w:val="00667990"/>
    <w:rsid w:val="00670204"/>
    <w:rsid w:val="00671A3A"/>
    <w:rsid w:val="00671E60"/>
    <w:rsid w:val="00672317"/>
    <w:rsid w:val="006728DC"/>
    <w:rsid w:val="00672CD7"/>
    <w:rsid w:val="00673EB6"/>
    <w:rsid w:val="0067419C"/>
    <w:rsid w:val="00674DD9"/>
    <w:rsid w:val="0067588D"/>
    <w:rsid w:val="00676199"/>
    <w:rsid w:val="00676923"/>
    <w:rsid w:val="00677C0C"/>
    <w:rsid w:val="00677C46"/>
    <w:rsid w:val="00680560"/>
    <w:rsid w:val="0068060D"/>
    <w:rsid w:val="00680675"/>
    <w:rsid w:val="00682204"/>
    <w:rsid w:val="00682988"/>
    <w:rsid w:val="00682EFD"/>
    <w:rsid w:val="006831FE"/>
    <w:rsid w:val="00683C1B"/>
    <w:rsid w:val="006848EE"/>
    <w:rsid w:val="00684A43"/>
    <w:rsid w:val="00686A71"/>
    <w:rsid w:val="00686E50"/>
    <w:rsid w:val="00687149"/>
    <w:rsid w:val="00690458"/>
    <w:rsid w:val="00690CD0"/>
    <w:rsid w:val="006917BB"/>
    <w:rsid w:val="00692DD9"/>
    <w:rsid w:val="00694C58"/>
    <w:rsid w:val="006A068F"/>
    <w:rsid w:val="006A0B05"/>
    <w:rsid w:val="006A268B"/>
    <w:rsid w:val="006A47A8"/>
    <w:rsid w:val="006A5B81"/>
    <w:rsid w:val="006A5BB9"/>
    <w:rsid w:val="006A5DA1"/>
    <w:rsid w:val="006A6680"/>
    <w:rsid w:val="006A67CA"/>
    <w:rsid w:val="006A686E"/>
    <w:rsid w:val="006A7DD4"/>
    <w:rsid w:val="006B1208"/>
    <w:rsid w:val="006B3910"/>
    <w:rsid w:val="006B3FF0"/>
    <w:rsid w:val="006B52F8"/>
    <w:rsid w:val="006B5517"/>
    <w:rsid w:val="006B5962"/>
    <w:rsid w:val="006B6052"/>
    <w:rsid w:val="006B7629"/>
    <w:rsid w:val="006B7911"/>
    <w:rsid w:val="006C0A6E"/>
    <w:rsid w:val="006C3F5C"/>
    <w:rsid w:val="006C414C"/>
    <w:rsid w:val="006C4E7E"/>
    <w:rsid w:val="006C6133"/>
    <w:rsid w:val="006C7D31"/>
    <w:rsid w:val="006D03B6"/>
    <w:rsid w:val="006D06A9"/>
    <w:rsid w:val="006D10C1"/>
    <w:rsid w:val="006D26A6"/>
    <w:rsid w:val="006D3232"/>
    <w:rsid w:val="006D3D5F"/>
    <w:rsid w:val="006D3DBF"/>
    <w:rsid w:val="006D48A7"/>
    <w:rsid w:val="006D59E2"/>
    <w:rsid w:val="006D5D0F"/>
    <w:rsid w:val="006D6F34"/>
    <w:rsid w:val="006D79F7"/>
    <w:rsid w:val="006D7F84"/>
    <w:rsid w:val="006E046C"/>
    <w:rsid w:val="006E04ED"/>
    <w:rsid w:val="006E0525"/>
    <w:rsid w:val="006E59CD"/>
    <w:rsid w:val="006E758C"/>
    <w:rsid w:val="006F1916"/>
    <w:rsid w:val="006F1F32"/>
    <w:rsid w:val="006F33B0"/>
    <w:rsid w:val="006F3D5C"/>
    <w:rsid w:val="006F5D70"/>
    <w:rsid w:val="006F7C7F"/>
    <w:rsid w:val="0070207E"/>
    <w:rsid w:val="0070208A"/>
    <w:rsid w:val="00704875"/>
    <w:rsid w:val="00704928"/>
    <w:rsid w:val="00705E13"/>
    <w:rsid w:val="00706D3D"/>
    <w:rsid w:val="007073CF"/>
    <w:rsid w:val="00710DC0"/>
    <w:rsid w:val="00710DF5"/>
    <w:rsid w:val="0071141D"/>
    <w:rsid w:val="00711A63"/>
    <w:rsid w:val="00711C22"/>
    <w:rsid w:val="0071253F"/>
    <w:rsid w:val="00712878"/>
    <w:rsid w:val="00712894"/>
    <w:rsid w:val="00712CC0"/>
    <w:rsid w:val="00717033"/>
    <w:rsid w:val="00717045"/>
    <w:rsid w:val="007207F2"/>
    <w:rsid w:val="007220A8"/>
    <w:rsid w:val="00730246"/>
    <w:rsid w:val="0073110C"/>
    <w:rsid w:val="00731704"/>
    <w:rsid w:val="00731B5D"/>
    <w:rsid w:val="00731C29"/>
    <w:rsid w:val="00731D17"/>
    <w:rsid w:val="00732E0C"/>
    <w:rsid w:val="00734C89"/>
    <w:rsid w:val="007369C4"/>
    <w:rsid w:val="00736A70"/>
    <w:rsid w:val="007370D7"/>
    <w:rsid w:val="00737247"/>
    <w:rsid w:val="007407CB"/>
    <w:rsid w:val="00740F07"/>
    <w:rsid w:val="00742A38"/>
    <w:rsid w:val="00742BE3"/>
    <w:rsid w:val="00743A48"/>
    <w:rsid w:val="00743B59"/>
    <w:rsid w:val="00744608"/>
    <w:rsid w:val="007458C7"/>
    <w:rsid w:val="00746A53"/>
    <w:rsid w:val="00751DD4"/>
    <w:rsid w:val="00752806"/>
    <w:rsid w:val="007539F3"/>
    <w:rsid w:val="007541F0"/>
    <w:rsid w:val="0075456F"/>
    <w:rsid w:val="00754F25"/>
    <w:rsid w:val="00755B3D"/>
    <w:rsid w:val="00756540"/>
    <w:rsid w:val="007566DB"/>
    <w:rsid w:val="0075698F"/>
    <w:rsid w:val="00756C94"/>
    <w:rsid w:val="007605BB"/>
    <w:rsid w:val="007607EE"/>
    <w:rsid w:val="00761241"/>
    <w:rsid w:val="007620BB"/>
    <w:rsid w:val="00762614"/>
    <w:rsid w:val="00762AC9"/>
    <w:rsid w:val="00763292"/>
    <w:rsid w:val="00763AD7"/>
    <w:rsid w:val="00765360"/>
    <w:rsid w:val="007659CD"/>
    <w:rsid w:val="00766197"/>
    <w:rsid w:val="007674E1"/>
    <w:rsid w:val="00767919"/>
    <w:rsid w:val="0077024B"/>
    <w:rsid w:val="007717F9"/>
    <w:rsid w:val="00771A6F"/>
    <w:rsid w:val="007736DE"/>
    <w:rsid w:val="00774FD8"/>
    <w:rsid w:val="0077533C"/>
    <w:rsid w:val="00776341"/>
    <w:rsid w:val="0077691F"/>
    <w:rsid w:val="00776FFB"/>
    <w:rsid w:val="00777113"/>
    <w:rsid w:val="00777AD7"/>
    <w:rsid w:val="007803FD"/>
    <w:rsid w:val="00783105"/>
    <w:rsid w:val="00783CDB"/>
    <w:rsid w:val="00783E1C"/>
    <w:rsid w:val="00783FD4"/>
    <w:rsid w:val="0078428D"/>
    <w:rsid w:val="007848AE"/>
    <w:rsid w:val="00784C73"/>
    <w:rsid w:val="00784FE5"/>
    <w:rsid w:val="00786563"/>
    <w:rsid w:val="00787425"/>
    <w:rsid w:val="00791823"/>
    <w:rsid w:val="007918F2"/>
    <w:rsid w:val="00791EF8"/>
    <w:rsid w:val="0079223F"/>
    <w:rsid w:val="00793A5B"/>
    <w:rsid w:val="00793D41"/>
    <w:rsid w:val="007954E8"/>
    <w:rsid w:val="007A0418"/>
    <w:rsid w:val="007A09DA"/>
    <w:rsid w:val="007A1768"/>
    <w:rsid w:val="007A277B"/>
    <w:rsid w:val="007A2CE8"/>
    <w:rsid w:val="007A30BC"/>
    <w:rsid w:val="007A3398"/>
    <w:rsid w:val="007A39F1"/>
    <w:rsid w:val="007A3E90"/>
    <w:rsid w:val="007A4390"/>
    <w:rsid w:val="007A5FAC"/>
    <w:rsid w:val="007A6B75"/>
    <w:rsid w:val="007A7440"/>
    <w:rsid w:val="007A7C0E"/>
    <w:rsid w:val="007B0144"/>
    <w:rsid w:val="007B0254"/>
    <w:rsid w:val="007B1799"/>
    <w:rsid w:val="007B1B4D"/>
    <w:rsid w:val="007B24A9"/>
    <w:rsid w:val="007B2B4E"/>
    <w:rsid w:val="007B3D74"/>
    <w:rsid w:val="007B56C7"/>
    <w:rsid w:val="007B59B3"/>
    <w:rsid w:val="007B6389"/>
    <w:rsid w:val="007B6407"/>
    <w:rsid w:val="007C0476"/>
    <w:rsid w:val="007C08F3"/>
    <w:rsid w:val="007C0CDF"/>
    <w:rsid w:val="007C1681"/>
    <w:rsid w:val="007C1E0E"/>
    <w:rsid w:val="007C3778"/>
    <w:rsid w:val="007C43B4"/>
    <w:rsid w:val="007C4DBE"/>
    <w:rsid w:val="007C4DCB"/>
    <w:rsid w:val="007C5D55"/>
    <w:rsid w:val="007C6052"/>
    <w:rsid w:val="007C674F"/>
    <w:rsid w:val="007C6D10"/>
    <w:rsid w:val="007C7006"/>
    <w:rsid w:val="007D0BC7"/>
    <w:rsid w:val="007D146F"/>
    <w:rsid w:val="007D1544"/>
    <w:rsid w:val="007D1560"/>
    <w:rsid w:val="007D23A2"/>
    <w:rsid w:val="007D3374"/>
    <w:rsid w:val="007D5E64"/>
    <w:rsid w:val="007D7596"/>
    <w:rsid w:val="007D78F3"/>
    <w:rsid w:val="007D7DEC"/>
    <w:rsid w:val="007E0E57"/>
    <w:rsid w:val="007E175E"/>
    <w:rsid w:val="007E19A7"/>
    <w:rsid w:val="007E2F13"/>
    <w:rsid w:val="007E3557"/>
    <w:rsid w:val="007E3764"/>
    <w:rsid w:val="007E3FB6"/>
    <w:rsid w:val="007E57CC"/>
    <w:rsid w:val="007E5A3F"/>
    <w:rsid w:val="007E6485"/>
    <w:rsid w:val="007F04C3"/>
    <w:rsid w:val="007F1D59"/>
    <w:rsid w:val="007F26D3"/>
    <w:rsid w:val="007F3E08"/>
    <w:rsid w:val="007F3E4B"/>
    <w:rsid w:val="007F4190"/>
    <w:rsid w:val="007F4A37"/>
    <w:rsid w:val="007F68E9"/>
    <w:rsid w:val="007F7009"/>
    <w:rsid w:val="00800C6B"/>
    <w:rsid w:val="00801CA6"/>
    <w:rsid w:val="0080236C"/>
    <w:rsid w:val="00803BAF"/>
    <w:rsid w:val="008045F6"/>
    <w:rsid w:val="00804EB3"/>
    <w:rsid w:val="00805749"/>
    <w:rsid w:val="00805CFF"/>
    <w:rsid w:val="008109E9"/>
    <w:rsid w:val="00811009"/>
    <w:rsid w:val="0081158A"/>
    <w:rsid w:val="008122F5"/>
    <w:rsid w:val="00813196"/>
    <w:rsid w:val="00813795"/>
    <w:rsid w:val="00813B8D"/>
    <w:rsid w:val="00813DB3"/>
    <w:rsid w:val="0081424F"/>
    <w:rsid w:val="0081444F"/>
    <w:rsid w:val="00815EC4"/>
    <w:rsid w:val="00820015"/>
    <w:rsid w:val="00820505"/>
    <w:rsid w:val="00821E1D"/>
    <w:rsid w:val="00821F17"/>
    <w:rsid w:val="00822296"/>
    <w:rsid w:val="00823315"/>
    <w:rsid w:val="00823AD2"/>
    <w:rsid w:val="00824531"/>
    <w:rsid w:val="00824709"/>
    <w:rsid w:val="00824BC7"/>
    <w:rsid w:val="00824E09"/>
    <w:rsid w:val="00824FE7"/>
    <w:rsid w:val="008253FE"/>
    <w:rsid w:val="0082582F"/>
    <w:rsid w:val="00826760"/>
    <w:rsid w:val="00826C9D"/>
    <w:rsid w:val="00826EB6"/>
    <w:rsid w:val="00827B91"/>
    <w:rsid w:val="008307A4"/>
    <w:rsid w:val="00830A2E"/>
    <w:rsid w:val="00830FA1"/>
    <w:rsid w:val="008313B6"/>
    <w:rsid w:val="00831DF9"/>
    <w:rsid w:val="0083245D"/>
    <w:rsid w:val="008337AB"/>
    <w:rsid w:val="00833D91"/>
    <w:rsid w:val="00834C99"/>
    <w:rsid w:val="00835917"/>
    <w:rsid w:val="00835C81"/>
    <w:rsid w:val="00836577"/>
    <w:rsid w:val="00836DE7"/>
    <w:rsid w:val="00837B1F"/>
    <w:rsid w:val="008425FB"/>
    <w:rsid w:val="00842CF9"/>
    <w:rsid w:val="00842EC5"/>
    <w:rsid w:val="00842F8C"/>
    <w:rsid w:val="008464AC"/>
    <w:rsid w:val="00846612"/>
    <w:rsid w:val="00846A21"/>
    <w:rsid w:val="00846E11"/>
    <w:rsid w:val="00847D6B"/>
    <w:rsid w:val="00850068"/>
    <w:rsid w:val="0085016B"/>
    <w:rsid w:val="00850C7A"/>
    <w:rsid w:val="00851D45"/>
    <w:rsid w:val="00852504"/>
    <w:rsid w:val="00852965"/>
    <w:rsid w:val="0085449A"/>
    <w:rsid w:val="008547F6"/>
    <w:rsid w:val="00854BCB"/>
    <w:rsid w:val="00855980"/>
    <w:rsid w:val="00855B33"/>
    <w:rsid w:val="00855B4A"/>
    <w:rsid w:val="008564D1"/>
    <w:rsid w:val="00856B03"/>
    <w:rsid w:val="008624AD"/>
    <w:rsid w:val="0086288B"/>
    <w:rsid w:val="00862935"/>
    <w:rsid w:val="00863BF9"/>
    <w:rsid w:val="008642DA"/>
    <w:rsid w:val="00864C42"/>
    <w:rsid w:val="00864EB7"/>
    <w:rsid w:val="0086508E"/>
    <w:rsid w:val="00865890"/>
    <w:rsid w:val="008673C7"/>
    <w:rsid w:val="00870181"/>
    <w:rsid w:val="0087022A"/>
    <w:rsid w:val="0087097E"/>
    <w:rsid w:val="0087272E"/>
    <w:rsid w:val="00872AC1"/>
    <w:rsid w:val="008740FC"/>
    <w:rsid w:val="00874565"/>
    <w:rsid w:val="00875876"/>
    <w:rsid w:val="0087704F"/>
    <w:rsid w:val="00877424"/>
    <w:rsid w:val="0087778D"/>
    <w:rsid w:val="00877C4A"/>
    <w:rsid w:val="00880DD3"/>
    <w:rsid w:val="0088101A"/>
    <w:rsid w:val="00881404"/>
    <w:rsid w:val="0088147F"/>
    <w:rsid w:val="008826A8"/>
    <w:rsid w:val="00882DAF"/>
    <w:rsid w:val="00882E5A"/>
    <w:rsid w:val="00882F09"/>
    <w:rsid w:val="008841A2"/>
    <w:rsid w:val="00884E5A"/>
    <w:rsid w:val="00886C31"/>
    <w:rsid w:val="00886D07"/>
    <w:rsid w:val="00887375"/>
    <w:rsid w:val="00891554"/>
    <w:rsid w:val="00891FB8"/>
    <w:rsid w:val="0089233C"/>
    <w:rsid w:val="00892394"/>
    <w:rsid w:val="008925BB"/>
    <w:rsid w:val="0089321F"/>
    <w:rsid w:val="00894454"/>
    <w:rsid w:val="008946FF"/>
    <w:rsid w:val="008958D8"/>
    <w:rsid w:val="0089608E"/>
    <w:rsid w:val="00897296"/>
    <w:rsid w:val="0089735F"/>
    <w:rsid w:val="008A0679"/>
    <w:rsid w:val="008A0741"/>
    <w:rsid w:val="008A1B4A"/>
    <w:rsid w:val="008A1E27"/>
    <w:rsid w:val="008A236A"/>
    <w:rsid w:val="008A3E35"/>
    <w:rsid w:val="008A413C"/>
    <w:rsid w:val="008A5466"/>
    <w:rsid w:val="008A5EA3"/>
    <w:rsid w:val="008A60F5"/>
    <w:rsid w:val="008B0EC3"/>
    <w:rsid w:val="008B1346"/>
    <w:rsid w:val="008B2781"/>
    <w:rsid w:val="008B4865"/>
    <w:rsid w:val="008B760B"/>
    <w:rsid w:val="008B76A1"/>
    <w:rsid w:val="008B7F6C"/>
    <w:rsid w:val="008C1944"/>
    <w:rsid w:val="008C1C3A"/>
    <w:rsid w:val="008C2367"/>
    <w:rsid w:val="008C2F38"/>
    <w:rsid w:val="008C3C2F"/>
    <w:rsid w:val="008C4986"/>
    <w:rsid w:val="008C7255"/>
    <w:rsid w:val="008C7D3F"/>
    <w:rsid w:val="008C7E74"/>
    <w:rsid w:val="008D2510"/>
    <w:rsid w:val="008D371B"/>
    <w:rsid w:val="008D54B7"/>
    <w:rsid w:val="008D59E5"/>
    <w:rsid w:val="008D5E11"/>
    <w:rsid w:val="008D6166"/>
    <w:rsid w:val="008D7F62"/>
    <w:rsid w:val="008E0032"/>
    <w:rsid w:val="008E0263"/>
    <w:rsid w:val="008E0F7A"/>
    <w:rsid w:val="008E2083"/>
    <w:rsid w:val="008E3502"/>
    <w:rsid w:val="008E3832"/>
    <w:rsid w:val="008E4917"/>
    <w:rsid w:val="008E4D3C"/>
    <w:rsid w:val="008E6D1F"/>
    <w:rsid w:val="008E76D4"/>
    <w:rsid w:val="008E795A"/>
    <w:rsid w:val="008E7E0F"/>
    <w:rsid w:val="008F0770"/>
    <w:rsid w:val="008F09A2"/>
    <w:rsid w:val="008F2124"/>
    <w:rsid w:val="008F2344"/>
    <w:rsid w:val="008F39FC"/>
    <w:rsid w:val="008F51EE"/>
    <w:rsid w:val="008F525F"/>
    <w:rsid w:val="008F5293"/>
    <w:rsid w:val="008F5CEE"/>
    <w:rsid w:val="008F7312"/>
    <w:rsid w:val="00900188"/>
    <w:rsid w:val="00900B0D"/>
    <w:rsid w:val="00901D76"/>
    <w:rsid w:val="00902665"/>
    <w:rsid w:val="0090389A"/>
    <w:rsid w:val="00904EA9"/>
    <w:rsid w:val="00905F2F"/>
    <w:rsid w:val="00907179"/>
    <w:rsid w:val="0090745A"/>
    <w:rsid w:val="00910FFE"/>
    <w:rsid w:val="009114A6"/>
    <w:rsid w:val="00911A97"/>
    <w:rsid w:val="009130EA"/>
    <w:rsid w:val="00914E24"/>
    <w:rsid w:val="009153E4"/>
    <w:rsid w:val="00916D7C"/>
    <w:rsid w:val="00916F43"/>
    <w:rsid w:val="00917301"/>
    <w:rsid w:val="00917488"/>
    <w:rsid w:val="009200BB"/>
    <w:rsid w:val="009207BF"/>
    <w:rsid w:val="00920B44"/>
    <w:rsid w:val="00921630"/>
    <w:rsid w:val="009218A5"/>
    <w:rsid w:val="00921E73"/>
    <w:rsid w:val="00924154"/>
    <w:rsid w:val="00925761"/>
    <w:rsid w:val="009279A0"/>
    <w:rsid w:val="00927DA2"/>
    <w:rsid w:val="00930741"/>
    <w:rsid w:val="00930D28"/>
    <w:rsid w:val="009342E5"/>
    <w:rsid w:val="0093471D"/>
    <w:rsid w:val="00934C23"/>
    <w:rsid w:val="00934EE9"/>
    <w:rsid w:val="00940020"/>
    <w:rsid w:val="00940184"/>
    <w:rsid w:val="00940D87"/>
    <w:rsid w:val="009417D7"/>
    <w:rsid w:val="00942905"/>
    <w:rsid w:val="00943237"/>
    <w:rsid w:val="00943272"/>
    <w:rsid w:val="009435B1"/>
    <w:rsid w:val="00943CAF"/>
    <w:rsid w:val="00943D8E"/>
    <w:rsid w:val="0094414C"/>
    <w:rsid w:val="00944FC8"/>
    <w:rsid w:val="00945E95"/>
    <w:rsid w:val="00946AAF"/>
    <w:rsid w:val="00947DCA"/>
    <w:rsid w:val="00950ADC"/>
    <w:rsid w:val="00951798"/>
    <w:rsid w:val="00952269"/>
    <w:rsid w:val="009540F7"/>
    <w:rsid w:val="0095456A"/>
    <w:rsid w:val="0095499A"/>
    <w:rsid w:val="009555B7"/>
    <w:rsid w:val="00956A0B"/>
    <w:rsid w:val="0096094D"/>
    <w:rsid w:val="00961BE7"/>
    <w:rsid w:val="00963021"/>
    <w:rsid w:val="009630F2"/>
    <w:rsid w:val="00963BE9"/>
    <w:rsid w:val="009644B3"/>
    <w:rsid w:val="00964DCA"/>
    <w:rsid w:val="009659C8"/>
    <w:rsid w:val="00967CAF"/>
    <w:rsid w:val="009700D0"/>
    <w:rsid w:val="009705CA"/>
    <w:rsid w:val="0097081C"/>
    <w:rsid w:val="00970FA6"/>
    <w:rsid w:val="009711DD"/>
    <w:rsid w:val="0097165F"/>
    <w:rsid w:val="00971D76"/>
    <w:rsid w:val="00971F41"/>
    <w:rsid w:val="00974226"/>
    <w:rsid w:val="009744FE"/>
    <w:rsid w:val="00974FC4"/>
    <w:rsid w:val="00975C3A"/>
    <w:rsid w:val="0098074E"/>
    <w:rsid w:val="00980AF7"/>
    <w:rsid w:val="00984CB6"/>
    <w:rsid w:val="00985B4D"/>
    <w:rsid w:val="00987136"/>
    <w:rsid w:val="0098743E"/>
    <w:rsid w:val="00993FB5"/>
    <w:rsid w:val="009949A6"/>
    <w:rsid w:val="00995689"/>
    <w:rsid w:val="00995C30"/>
    <w:rsid w:val="00995D1B"/>
    <w:rsid w:val="00996780"/>
    <w:rsid w:val="00996A17"/>
    <w:rsid w:val="00996D2F"/>
    <w:rsid w:val="009979A5"/>
    <w:rsid w:val="009A03B6"/>
    <w:rsid w:val="009A16DE"/>
    <w:rsid w:val="009A18CC"/>
    <w:rsid w:val="009A1BE0"/>
    <w:rsid w:val="009A214E"/>
    <w:rsid w:val="009A21C5"/>
    <w:rsid w:val="009A2A68"/>
    <w:rsid w:val="009A2E5E"/>
    <w:rsid w:val="009A2F4D"/>
    <w:rsid w:val="009A597E"/>
    <w:rsid w:val="009A68A7"/>
    <w:rsid w:val="009A7012"/>
    <w:rsid w:val="009A7483"/>
    <w:rsid w:val="009A7592"/>
    <w:rsid w:val="009A7613"/>
    <w:rsid w:val="009B0ED6"/>
    <w:rsid w:val="009B1271"/>
    <w:rsid w:val="009B1BC6"/>
    <w:rsid w:val="009B1C14"/>
    <w:rsid w:val="009B204E"/>
    <w:rsid w:val="009B205A"/>
    <w:rsid w:val="009B249F"/>
    <w:rsid w:val="009B25D5"/>
    <w:rsid w:val="009B3C46"/>
    <w:rsid w:val="009B68E1"/>
    <w:rsid w:val="009B77B1"/>
    <w:rsid w:val="009B7BAB"/>
    <w:rsid w:val="009C0720"/>
    <w:rsid w:val="009C12C4"/>
    <w:rsid w:val="009C16C0"/>
    <w:rsid w:val="009C1EC2"/>
    <w:rsid w:val="009C20DA"/>
    <w:rsid w:val="009C3306"/>
    <w:rsid w:val="009C56CA"/>
    <w:rsid w:val="009C5F23"/>
    <w:rsid w:val="009C67F6"/>
    <w:rsid w:val="009C7210"/>
    <w:rsid w:val="009C77E9"/>
    <w:rsid w:val="009C7910"/>
    <w:rsid w:val="009D027B"/>
    <w:rsid w:val="009D09E1"/>
    <w:rsid w:val="009D0D05"/>
    <w:rsid w:val="009D0FA3"/>
    <w:rsid w:val="009D1090"/>
    <w:rsid w:val="009D40D2"/>
    <w:rsid w:val="009D4D00"/>
    <w:rsid w:val="009D4D91"/>
    <w:rsid w:val="009D4E5C"/>
    <w:rsid w:val="009D552B"/>
    <w:rsid w:val="009D7B27"/>
    <w:rsid w:val="009E1FFF"/>
    <w:rsid w:val="009E2172"/>
    <w:rsid w:val="009E23BD"/>
    <w:rsid w:val="009E39F5"/>
    <w:rsid w:val="009E4D94"/>
    <w:rsid w:val="009E54E8"/>
    <w:rsid w:val="009E5ACA"/>
    <w:rsid w:val="009F1087"/>
    <w:rsid w:val="009F190B"/>
    <w:rsid w:val="009F1ABA"/>
    <w:rsid w:val="009F2980"/>
    <w:rsid w:val="009F2B57"/>
    <w:rsid w:val="009F3D3F"/>
    <w:rsid w:val="009F3DAB"/>
    <w:rsid w:val="009F4AD1"/>
    <w:rsid w:val="009F4E18"/>
    <w:rsid w:val="009F567F"/>
    <w:rsid w:val="009F6A2B"/>
    <w:rsid w:val="009F712E"/>
    <w:rsid w:val="00A008D9"/>
    <w:rsid w:val="00A01108"/>
    <w:rsid w:val="00A01930"/>
    <w:rsid w:val="00A02F6F"/>
    <w:rsid w:val="00A02F95"/>
    <w:rsid w:val="00A0435B"/>
    <w:rsid w:val="00A044B4"/>
    <w:rsid w:val="00A05C29"/>
    <w:rsid w:val="00A101FE"/>
    <w:rsid w:val="00A1062F"/>
    <w:rsid w:val="00A11DF5"/>
    <w:rsid w:val="00A12130"/>
    <w:rsid w:val="00A13CC1"/>
    <w:rsid w:val="00A140CA"/>
    <w:rsid w:val="00A1571C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BF5"/>
    <w:rsid w:val="00A24C29"/>
    <w:rsid w:val="00A26205"/>
    <w:rsid w:val="00A26A0E"/>
    <w:rsid w:val="00A27DFF"/>
    <w:rsid w:val="00A30CF4"/>
    <w:rsid w:val="00A31A60"/>
    <w:rsid w:val="00A31C6E"/>
    <w:rsid w:val="00A327CF"/>
    <w:rsid w:val="00A33CC4"/>
    <w:rsid w:val="00A344BC"/>
    <w:rsid w:val="00A3501E"/>
    <w:rsid w:val="00A3592F"/>
    <w:rsid w:val="00A3631E"/>
    <w:rsid w:val="00A36F15"/>
    <w:rsid w:val="00A377BE"/>
    <w:rsid w:val="00A37B8E"/>
    <w:rsid w:val="00A37FD9"/>
    <w:rsid w:val="00A40F96"/>
    <w:rsid w:val="00A42041"/>
    <w:rsid w:val="00A43436"/>
    <w:rsid w:val="00A43EC1"/>
    <w:rsid w:val="00A4797D"/>
    <w:rsid w:val="00A47D39"/>
    <w:rsid w:val="00A47D3F"/>
    <w:rsid w:val="00A501C1"/>
    <w:rsid w:val="00A51470"/>
    <w:rsid w:val="00A5251A"/>
    <w:rsid w:val="00A5370D"/>
    <w:rsid w:val="00A54450"/>
    <w:rsid w:val="00A55092"/>
    <w:rsid w:val="00A55A60"/>
    <w:rsid w:val="00A6077D"/>
    <w:rsid w:val="00A63404"/>
    <w:rsid w:val="00A64B6E"/>
    <w:rsid w:val="00A64D77"/>
    <w:rsid w:val="00A65777"/>
    <w:rsid w:val="00A66058"/>
    <w:rsid w:val="00A66FB0"/>
    <w:rsid w:val="00A7205E"/>
    <w:rsid w:val="00A729FD"/>
    <w:rsid w:val="00A72BF2"/>
    <w:rsid w:val="00A735B2"/>
    <w:rsid w:val="00A73E31"/>
    <w:rsid w:val="00A74F71"/>
    <w:rsid w:val="00A751C2"/>
    <w:rsid w:val="00A765F4"/>
    <w:rsid w:val="00A807E6"/>
    <w:rsid w:val="00A8152C"/>
    <w:rsid w:val="00A845E8"/>
    <w:rsid w:val="00A852F1"/>
    <w:rsid w:val="00A85614"/>
    <w:rsid w:val="00A85C0F"/>
    <w:rsid w:val="00A86EAC"/>
    <w:rsid w:val="00A87E2F"/>
    <w:rsid w:val="00A90A3B"/>
    <w:rsid w:val="00A91221"/>
    <w:rsid w:val="00A920E4"/>
    <w:rsid w:val="00A924E9"/>
    <w:rsid w:val="00A92908"/>
    <w:rsid w:val="00A93F2B"/>
    <w:rsid w:val="00A95E78"/>
    <w:rsid w:val="00A96646"/>
    <w:rsid w:val="00A96F96"/>
    <w:rsid w:val="00A973B8"/>
    <w:rsid w:val="00A97840"/>
    <w:rsid w:val="00A97BA3"/>
    <w:rsid w:val="00AA0C85"/>
    <w:rsid w:val="00AA3030"/>
    <w:rsid w:val="00AA3D3F"/>
    <w:rsid w:val="00AA3F53"/>
    <w:rsid w:val="00AA4852"/>
    <w:rsid w:val="00AA5137"/>
    <w:rsid w:val="00AA632B"/>
    <w:rsid w:val="00AA6B41"/>
    <w:rsid w:val="00AB08A0"/>
    <w:rsid w:val="00AB1E1D"/>
    <w:rsid w:val="00AB2A18"/>
    <w:rsid w:val="00AB3D0F"/>
    <w:rsid w:val="00AB4DC9"/>
    <w:rsid w:val="00AB4F83"/>
    <w:rsid w:val="00AB53A7"/>
    <w:rsid w:val="00AB59A5"/>
    <w:rsid w:val="00AB60AF"/>
    <w:rsid w:val="00AB69AB"/>
    <w:rsid w:val="00AB7773"/>
    <w:rsid w:val="00AC1983"/>
    <w:rsid w:val="00AC1A91"/>
    <w:rsid w:val="00AC3B84"/>
    <w:rsid w:val="00AC4A11"/>
    <w:rsid w:val="00AC4F73"/>
    <w:rsid w:val="00AC5CB0"/>
    <w:rsid w:val="00AC6C93"/>
    <w:rsid w:val="00AD214F"/>
    <w:rsid w:val="00AD31EB"/>
    <w:rsid w:val="00AD40EC"/>
    <w:rsid w:val="00AD497F"/>
    <w:rsid w:val="00AD55BB"/>
    <w:rsid w:val="00AD6570"/>
    <w:rsid w:val="00AD6F82"/>
    <w:rsid w:val="00AD714A"/>
    <w:rsid w:val="00AD7655"/>
    <w:rsid w:val="00AD7CE4"/>
    <w:rsid w:val="00AE02F1"/>
    <w:rsid w:val="00AE1FEB"/>
    <w:rsid w:val="00AE3711"/>
    <w:rsid w:val="00AE3DBD"/>
    <w:rsid w:val="00AE4A27"/>
    <w:rsid w:val="00AE5454"/>
    <w:rsid w:val="00AE5DD0"/>
    <w:rsid w:val="00AE65AF"/>
    <w:rsid w:val="00AE6607"/>
    <w:rsid w:val="00AE7521"/>
    <w:rsid w:val="00AE7FB1"/>
    <w:rsid w:val="00AF07B8"/>
    <w:rsid w:val="00AF1427"/>
    <w:rsid w:val="00AF20CC"/>
    <w:rsid w:val="00AF3993"/>
    <w:rsid w:val="00AF3A69"/>
    <w:rsid w:val="00AF4B72"/>
    <w:rsid w:val="00AF4E42"/>
    <w:rsid w:val="00AF64D8"/>
    <w:rsid w:val="00AF7374"/>
    <w:rsid w:val="00AF74E7"/>
    <w:rsid w:val="00AF7C3A"/>
    <w:rsid w:val="00B00736"/>
    <w:rsid w:val="00B00E1E"/>
    <w:rsid w:val="00B0190D"/>
    <w:rsid w:val="00B03135"/>
    <w:rsid w:val="00B0479E"/>
    <w:rsid w:val="00B077EB"/>
    <w:rsid w:val="00B101A7"/>
    <w:rsid w:val="00B10A9A"/>
    <w:rsid w:val="00B125CA"/>
    <w:rsid w:val="00B12D89"/>
    <w:rsid w:val="00B12F9E"/>
    <w:rsid w:val="00B13BD7"/>
    <w:rsid w:val="00B140E9"/>
    <w:rsid w:val="00B14B37"/>
    <w:rsid w:val="00B16035"/>
    <w:rsid w:val="00B172D7"/>
    <w:rsid w:val="00B2013B"/>
    <w:rsid w:val="00B20DE7"/>
    <w:rsid w:val="00B2215D"/>
    <w:rsid w:val="00B226DE"/>
    <w:rsid w:val="00B22975"/>
    <w:rsid w:val="00B2303D"/>
    <w:rsid w:val="00B23DC4"/>
    <w:rsid w:val="00B24E9D"/>
    <w:rsid w:val="00B24F73"/>
    <w:rsid w:val="00B25163"/>
    <w:rsid w:val="00B275B1"/>
    <w:rsid w:val="00B31222"/>
    <w:rsid w:val="00B31413"/>
    <w:rsid w:val="00B3173C"/>
    <w:rsid w:val="00B328D2"/>
    <w:rsid w:val="00B32E92"/>
    <w:rsid w:val="00B349E5"/>
    <w:rsid w:val="00B34D3E"/>
    <w:rsid w:val="00B35845"/>
    <w:rsid w:val="00B3619E"/>
    <w:rsid w:val="00B3725B"/>
    <w:rsid w:val="00B37E4F"/>
    <w:rsid w:val="00B4010E"/>
    <w:rsid w:val="00B41B2F"/>
    <w:rsid w:val="00B41DD5"/>
    <w:rsid w:val="00B41F18"/>
    <w:rsid w:val="00B4282B"/>
    <w:rsid w:val="00B428C2"/>
    <w:rsid w:val="00B43FA1"/>
    <w:rsid w:val="00B44419"/>
    <w:rsid w:val="00B46191"/>
    <w:rsid w:val="00B50193"/>
    <w:rsid w:val="00B50488"/>
    <w:rsid w:val="00B507CC"/>
    <w:rsid w:val="00B509A5"/>
    <w:rsid w:val="00B509C5"/>
    <w:rsid w:val="00B50CCF"/>
    <w:rsid w:val="00B51AD0"/>
    <w:rsid w:val="00B52E9C"/>
    <w:rsid w:val="00B54CE3"/>
    <w:rsid w:val="00B57167"/>
    <w:rsid w:val="00B57A7B"/>
    <w:rsid w:val="00B6153F"/>
    <w:rsid w:val="00B6274A"/>
    <w:rsid w:val="00B62CB0"/>
    <w:rsid w:val="00B63327"/>
    <w:rsid w:val="00B63DEA"/>
    <w:rsid w:val="00B63E1F"/>
    <w:rsid w:val="00B65E9E"/>
    <w:rsid w:val="00B66937"/>
    <w:rsid w:val="00B71343"/>
    <w:rsid w:val="00B71558"/>
    <w:rsid w:val="00B719F9"/>
    <w:rsid w:val="00B72958"/>
    <w:rsid w:val="00B72A27"/>
    <w:rsid w:val="00B73665"/>
    <w:rsid w:val="00B739C5"/>
    <w:rsid w:val="00B73EA9"/>
    <w:rsid w:val="00B744D1"/>
    <w:rsid w:val="00B748CE"/>
    <w:rsid w:val="00B76326"/>
    <w:rsid w:val="00B7704E"/>
    <w:rsid w:val="00B77355"/>
    <w:rsid w:val="00B77901"/>
    <w:rsid w:val="00B77D59"/>
    <w:rsid w:val="00B77F78"/>
    <w:rsid w:val="00B80FA6"/>
    <w:rsid w:val="00B813CE"/>
    <w:rsid w:val="00B81AB8"/>
    <w:rsid w:val="00B82822"/>
    <w:rsid w:val="00B84070"/>
    <w:rsid w:val="00B84336"/>
    <w:rsid w:val="00B85035"/>
    <w:rsid w:val="00B85C4B"/>
    <w:rsid w:val="00B86FD1"/>
    <w:rsid w:val="00B905BE"/>
    <w:rsid w:val="00B90E1F"/>
    <w:rsid w:val="00B91EA6"/>
    <w:rsid w:val="00B92D4B"/>
    <w:rsid w:val="00B93AE5"/>
    <w:rsid w:val="00B93BB0"/>
    <w:rsid w:val="00B9407F"/>
    <w:rsid w:val="00B94F60"/>
    <w:rsid w:val="00B956FB"/>
    <w:rsid w:val="00B957B6"/>
    <w:rsid w:val="00B9591C"/>
    <w:rsid w:val="00B95E66"/>
    <w:rsid w:val="00B961FF"/>
    <w:rsid w:val="00B97186"/>
    <w:rsid w:val="00B97431"/>
    <w:rsid w:val="00B97DA6"/>
    <w:rsid w:val="00BA0FDA"/>
    <w:rsid w:val="00BA1222"/>
    <w:rsid w:val="00BA1584"/>
    <w:rsid w:val="00BA16F5"/>
    <w:rsid w:val="00BA1971"/>
    <w:rsid w:val="00BA225B"/>
    <w:rsid w:val="00BA236F"/>
    <w:rsid w:val="00BA23C5"/>
    <w:rsid w:val="00BA355C"/>
    <w:rsid w:val="00BA3836"/>
    <w:rsid w:val="00BA4390"/>
    <w:rsid w:val="00BA48F2"/>
    <w:rsid w:val="00BA618B"/>
    <w:rsid w:val="00BA75B5"/>
    <w:rsid w:val="00BA7F04"/>
    <w:rsid w:val="00BB0F75"/>
    <w:rsid w:val="00BB174E"/>
    <w:rsid w:val="00BB24A6"/>
    <w:rsid w:val="00BB3415"/>
    <w:rsid w:val="00BB3601"/>
    <w:rsid w:val="00BB53D6"/>
    <w:rsid w:val="00BB5885"/>
    <w:rsid w:val="00BB71F2"/>
    <w:rsid w:val="00BB79B9"/>
    <w:rsid w:val="00BC075C"/>
    <w:rsid w:val="00BC0DEC"/>
    <w:rsid w:val="00BC19E3"/>
    <w:rsid w:val="00BC20D7"/>
    <w:rsid w:val="00BC2A1C"/>
    <w:rsid w:val="00BC4166"/>
    <w:rsid w:val="00BC461B"/>
    <w:rsid w:val="00BC4951"/>
    <w:rsid w:val="00BC538D"/>
    <w:rsid w:val="00BC5D1A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A29"/>
    <w:rsid w:val="00BD4D7C"/>
    <w:rsid w:val="00BD5720"/>
    <w:rsid w:val="00BD6F75"/>
    <w:rsid w:val="00BD7112"/>
    <w:rsid w:val="00BD74BD"/>
    <w:rsid w:val="00BD7554"/>
    <w:rsid w:val="00BD7A12"/>
    <w:rsid w:val="00BE05BB"/>
    <w:rsid w:val="00BE0FB3"/>
    <w:rsid w:val="00BE11A0"/>
    <w:rsid w:val="00BE129A"/>
    <w:rsid w:val="00BE1C70"/>
    <w:rsid w:val="00BE32FC"/>
    <w:rsid w:val="00BE4307"/>
    <w:rsid w:val="00BE4AC4"/>
    <w:rsid w:val="00BE5BA7"/>
    <w:rsid w:val="00BE7164"/>
    <w:rsid w:val="00BE7A94"/>
    <w:rsid w:val="00BF2ED7"/>
    <w:rsid w:val="00BF3617"/>
    <w:rsid w:val="00BF3FD5"/>
    <w:rsid w:val="00BF4E1B"/>
    <w:rsid w:val="00BF552C"/>
    <w:rsid w:val="00BF6C04"/>
    <w:rsid w:val="00BF6FBC"/>
    <w:rsid w:val="00BF782A"/>
    <w:rsid w:val="00BF7FC2"/>
    <w:rsid w:val="00C01428"/>
    <w:rsid w:val="00C017E9"/>
    <w:rsid w:val="00C01AC3"/>
    <w:rsid w:val="00C01B13"/>
    <w:rsid w:val="00C03AC7"/>
    <w:rsid w:val="00C052EE"/>
    <w:rsid w:val="00C10161"/>
    <w:rsid w:val="00C105FF"/>
    <w:rsid w:val="00C10753"/>
    <w:rsid w:val="00C10FF6"/>
    <w:rsid w:val="00C120EA"/>
    <w:rsid w:val="00C13E03"/>
    <w:rsid w:val="00C13F62"/>
    <w:rsid w:val="00C14804"/>
    <w:rsid w:val="00C149BB"/>
    <w:rsid w:val="00C207B0"/>
    <w:rsid w:val="00C21917"/>
    <w:rsid w:val="00C22745"/>
    <w:rsid w:val="00C239AE"/>
    <w:rsid w:val="00C245A7"/>
    <w:rsid w:val="00C24EC0"/>
    <w:rsid w:val="00C2576A"/>
    <w:rsid w:val="00C30868"/>
    <w:rsid w:val="00C311EE"/>
    <w:rsid w:val="00C317B9"/>
    <w:rsid w:val="00C31B7B"/>
    <w:rsid w:val="00C324AE"/>
    <w:rsid w:val="00C32742"/>
    <w:rsid w:val="00C331B9"/>
    <w:rsid w:val="00C3377B"/>
    <w:rsid w:val="00C34316"/>
    <w:rsid w:val="00C351E2"/>
    <w:rsid w:val="00C360FF"/>
    <w:rsid w:val="00C365DB"/>
    <w:rsid w:val="00C37F86"/>
    <w:rsid w:val="00C423C9"/>
    <w:rsid w:val="00C42444"/>
    <w:rsid w:val="00C45F2E"/>
    <w:rsid w:val="00C45F34"/>
    <w:rsid w:val="00C46881"/>
    <w:rsid w:val="00C477C3"/>
    <w:rsid w:val="00C47F44"/>
    <w:rsid w:val="00C47FCC"/>
    <w:rsid w:val="00C51D01"/>
    <w:rsid w:val="00C51F94"/>
    <w:rsid w:val="00C522C5"/>
    <w:rsid w:val="00C53A1C"/>
    <w:rsid w:val="00C53DF9"/>
    <w:rsid w:val="00C558D8"/>
    <w:rsid w:val="00C5621A"/>
    <w:rsid w:val="00C57B67"/>
    <w:rsid w:val="00C60537"/>
    <w:rsid w:val="00C62FD2"/>
    <w:rsid w:val="00C6356B"/>
    <w:rsid w:val="00C63DA2"/>
    <w:rsid w:val="00C6460D"/>
    <w:rsid w:val="00C64D98"/>
    <w:rsid w:val="00C65BD3"/>
    <w:rsid w:val="00C66510"/>
    <w:rsid w:val="00C6670F"/>
    <w:rsid w:val="00C6728C"/>
    <w:rsid w:val="00C676C5"/>
    <w:rsid w:val="00C703C0"/>
    <w:rsid w:val="00C70C18"/>
    <w:rsid w:val="00C71A82"/>
    <w:rsid w:val="00C7226B"/>
    <w:rsid w:val="00C72B44"/>
    <w:rsid w:val="00C74B67"/>
    <w:rsid w:val="00C74D6D"/>
    <w:rsid w:val="00C75A74"/>
    <w:rsid w:val="00C7680C"/>
    <w:rsid w:val="00C770E2"/>
    <w:rsid w:val="00C779DA"/>
    <w:rsid w:val="00C77B6A"/>
    <w:rsid w:val="00C8004A"/>
    <w:rsid w:val="00C807AB"/>
    <w:rsid w:val="00C80992"/>
    <w:rsid w:val="00C813BE"/>
    <w:rsid w:val="00C81A19"/>
    <w:rsid w:val="00C82222"/>
    <w:rsid w:val="00C82BB9"/>
    <w:rsid w:val="00C82D1A"/>
    <w:rsid w:val="00C830D0"/>
    <w:rsid w:val="00C83422"/>
    <w:rsid w:val="00C85192"/>
    <w:rsid w:val="00C8601A"/>
    <w:rsid w:val="00C8637B"/>
    <w:rsid w:val="00C86590"/>
    <w:rsid w:val="00C86FA3"/>
    <w:rsid w:val="00C8745A"/>
    <w:rsid w:val="00C87DD6"/>
    <w:rsid w:val="00C90DA3"/>
    <w:rsid w:val="00C931FE"/>
    <w:rsid w:val="00C933E8"/>
    <w:rsid w:val="00C946A7"/>
    <w:rsid w:val="00C94778"/>
    <w:rsid w:val="00C94D1A"/>
    <w:rsid w:val="00C97120"/>
    <w:rsid w:val="00C97447"/>
    <w:rsid w:val="00C974F2"/>
    <w:rsid w:val="00C9780A"/>
    <w:rsid w:val="00CA0573"/>
    <w:rsid w:val="00CA10F5"/>
    <w:rsid w:val="00CA2990"/>
    <w:rsid w:val="00CA3850"/>
    <w:rsid w:val="00CA7716"/>
    <w:rsid w:val="00CA780F"/>
    <w:rsid w:val="00CB0967"/>
    <w:rsid w:val="00CB1C4C"/>
    <w:rsid w:val="00CB27B1"/>
    <w:rsid w:val="00CB435B"/>
    <w:rsid w:val="00CB5C50"/>
    <w:rsid w:val="00CB631D"/>
    <w:rsid w:val="00CB70F1"/>
    <w:rsid w:val="00CB7A91"/>
    <w:rsid w:val="00CB7DBD"/>
    <w:rsid w:val="00CC1405"/>
    <w:rsid w:val="00CC2806"/>
    <w:rsid w:val="00CC47AB"/>
    <w:rsid w:val="00CC5B41"/>
    <w:rsid w:val="00CC6521"/>
    <w:rsid w:val="00CC72C3"/>
    <w:rsid w:val="00CC7AD4"/>
    <w:rsid w:val="00CC7CDE"/>
    <w:rsid w:val="00CD0066"/>
    <w:rsid w:val="00CD0B87"/>
    <w:rsid w:val="00CD0D2D"/>
    <w:rsid w:val="00CD30EC"/>
    <w:rsid w:val="00CD3A25"/>
    <w:rsid w:val="00CD4146"/>
    <w:rsid w:val="00CD4FDF"/>
    <w:rsid w:val="00CD546D"/>
    <w:rsid w:val="00CD5C75"/>
    <w:rsid w:val="00CD69C7"/>
    <w:rsid w:val="00CE04EC"/>
    <w:rsid w:val="00CE073B"/>
    <w:rsid w:val="00CE13ED"/>
    <w:rsid w:val="00CE26ED"/>
    <w:rsid w:val="00CE3DA9"/>
    <w:rsid w:val="00CE4B73"/>
    <w:rsid w:val="00CE54FA"/>
    <w:rsid w:val="00CE5A1E"/>
    <w:rsid w:val="00CE6368"/>
    <w:rsid w:val="00CE6925"/>
    <w:rsid w:val="00CE7382"/>
    <w:rsid w:val="00CE75EB"/>
    <w:rsid w:val="00CF0534"/>
    <w:rsid w:val="00CF0F1F"/>
    <w:rsid w:val="00CF1774"/>
    <w:rsid w:val="00CF208E"/>
    <w:rsid w:val="00CF25E0"/>
    <w:rsid w:val="00CF3806"/>
    <w:rsid w:val="00CF4AA6"/>
    <w:rsid w:val="00CF6CD5"/>
    <w:rsid w:val="00CF7DCF"/>
    <w:rsid w:val="00D02017"/>
    <w:rsid w:val="00D0261A"/>
    <w:rsid w:val="00D02E5C"/>
    <w:rsid w:val="00D02F28"/>
    <w:rsid w:val="00D032CA"/>
    <w:rsid w:val="00D0372C"/>
    <w:rsid w:val="00D03E1C"/>
    <w:rsid w:val="00D04311"/>
    <w:rsid w:val="00D0441B"/>
    <w:rsid w:val="00D04789"/>
    <w:rsid w:val="00D053F9"/>
    <w:rsid w:val="00D064AB"/>
    <w:rsid w:val="00D0722B"/>
    <w:rsid w:val="00D1023F"/>
    <w:rsid w:val="00D10ADF"/>
    <w:rsid w:val="00D12659"/>
    <w:rsid w:val="00D135F8"/>
    <w:rsid w:val="00D13EA8"/>
    <w:rsid w:val="00D14DCD"/>
    <w:rsid w:val="00D14E66"/>
    <w:rsid w:val="00D156DE"/>
    <w:rsid w:val="00D1629B"/>
    <w:rsid w:val="00D16F66"/>
    <w:rsid w:val="00D175F7"/>
    <w:rsid w:val="00D17FB7"/>
    <w:rsid w:val="00D21256"/>
    <w:rsid w:val="00D22464"/>
    <w:rsid w:val="00D241D0"/>
    <w:rsid w:val="00D24354"/>
    <w:rsid w:val="00D245CC"/>
    <w:rsid w:val="00D24CD7"/>
    <w:rsid w:val="00D24E4D"/>
    <w:rsid w:val="00D25661"/>
    <w:rsid w:val="00D2631D"/>
    <w:rsid w:val="00D2724E"/>
    <w:rsid w:val="00D27492"/>
    <w:rsid w:val="00D30510"/>
    <w:rsid w:val="00D308EC"/>
    <w:rsid w:val="00D31B65"/>
    <w:rsid w:val="00D31C5B"/>
    <w:rsid w:val="00D32902"/>
    <w:rsid w:val="00D329EA"/>
    <w:rsid w:val="00D32CF0"/>
    <w:rsid w:val="00D32F76"/>
    <w:rsid w:val="00D33D2E"/>
    <w:rsid w:val="00D3407E"/>
    <w:rsid w:val="00D34DDB"/>
    <w:rsid w:val="00D34F95"/>
    <w:rsid w:val="00D35501"/>
    <w:rsid w:val="00D36833"/>
    <w:rsid w:val="00D36C7F"/>
    <w:rsid w:val="00D36DA8"/>
    <w:rsid w:val="00D3797C"/>
    <w:rsid w:val="00D37D1C"/>
    <w:rsid w:val="00D37D36"/>
    <w:rsid w:val="00D4086C"/>
    <w:rsid w:val="00D40A0F"/>
    <w:rsid w:val="00D40E3C"/>
    <w:rsid w:val="00D420C8"/>
    <w:rsid w:val="00D446C4"/>
    <w:rsid w:val="00D44D1C"/>
    <w:rsid w:val="00D45A06"/>
    <w:rsid w:val="00D45FED"/>
    <w:rsid w:val="00D470AB"/>
    <w:rsid w:val="00D476E6"/>
    <w:rsid w:val="00D500EB"/>
    <w:rsid w:val="00D50BB5"/>
    <w:rsid w:val="00D514A6"/>
    <w:rsid w:val="00D51C81"/>
    <w:rsid w:val="00D53A01"/>
    <w:rsid w:val="00D53BBE"/>
    <w:rsid w:val="00D53C40"/>
    <w:rsid w:val="00D53E79"/>
    <w:rsid w:val="00D5470B"/>
    <w:rsid w:val="00D55207"/>
    <w:rsid w:val="00D55ADC"/>
    <w:rsid w:val="00D55D50"/>
    <w:rsid w:val="00D6009C"/>
    <w:rsid w:val="00D600F4"/>
    <w:rsid w:val="00D61E19"/>
    <w:rsid w:val="00D6293B"/>
    <w:rsid w:val="00D634BF"/>
    <w:rsid w:val="00D637D0"/>
    <w:rsid w:val="00D647CC"/>
    <w:rsid w:val="00D64DF1"/>
    <w:rsid w:val="00D6580B"/>
    <w:rsid w:val="00D65E18"/>
    <w:rsid w:val="00D66513"/>
    <w:rsid w:val="00D67DFC"/>
    <w:rsid w:val="00D70ADC"/>
    <w:rsid w:val="00D70B1F"/>
    <w:rsid w:val="00D7178E"/>
    <w:rsid w:val="00D71902"/>
    <w:rsid w:val="00D720A8"/>
    <w:rsid w:val="00D737EC"/>
    <w:rsid w:val="00D7571E"/>
    <w:rsid w:val="00D76D4F"/>
    <w:rsid w:val="00D77713"/>
    <w:rsid w:val="00D8033A"/>
    <w:rsid w:val="00D80EF7"/>
    <w:rsid w:val="00D81719"/>
    <w:rsid w:val="00D81BE6"/>
    <w:rsid w:val="00D82695"/>
    <w:rsid w:val="00D82D21"/>
    <w:rsid w:val="00D834D0"/>
    <w:rsid w:val="00D841DD"/>
    <w:rsid w:val="00D84274"/>
    <w:rsid w:val="00D842B1"/>
    <w:rsid w:val="00D84372"/>
    <w:rsid w:val="00D866C0"/>
    <w:rsid w:val="00D86E76"/>
    <w:rsid w:val="00D904C6"/>
    <w:rsid w:val="00D9165F"/>
    <w:rsid w:val="00D91693"/>
    <w:rsid w:val="00D928E4"/>
    <w:rsid w:val="00D92B2F"/>
    <w:rsid w:val="00D92C5D"/>
    <w:rsid w:val="00D93DBD"/>
    <w:rsid w:val="00D95983"/>
    <w:rsid w:val="00D96332"/>
    <w:rsid w:val="00DA0F71"/>
    <w:rsid w:val="00DA1C96"/>
    <w:rsid w:val="00DA246C"/>
    <w:rsid w:val="00DA2868"/>
    <w:rsid w:val="00DA289C"/>
    <w:rsid w:val="00DA3536"/>
    <w:rsid w:val="00DA576A"/>
    <w:rsid w:val="00DA76AF"/>
    <w:rsid w:val="00DB002C"/>
    <w:rsid w:val="00DB0407"/>
    <w:rsid w:val="00DB0EA3"/>
    <w:rsid w:val="00DB1057"/>
    <w:rsid w:val="00DB14D8"/>
    <w:rsid w:val="00DB15AC"/>
    <w:rsid w:val="00DB169F"/>
    <w:rsid w:val="00DB18A9"/>
    <w:rsid w:val="00DB1956"/>
    <w:rsid w:val="00DB1D86"/>
    <w:rsid w:val="00DB3AB9"/>
    <w:rsid w:val="00DB3BFB"/>
    <w:rsid w:val="00DB3D0F"/>
    <w:rsid w:val="00DB4DA6"/>
    <w:rsid w:val="00DB78CB"/>
    <w:rsid w:val="00DB7E34"/>
    <w:rsid w:val="00DC0428"/>
    <w:rsid w:val="00DC0CA5"/>
    <w:rsid w:val="00DC11E0"/>
    <w:rsid w:val="00DC15D2"/>
    <w:rsid w:val="00DC280B"/>
    <w:rsid w:val="00DC545F"/>
    <w:rsid w:val="00DC5E45"/>
    <w:rsid w:val="00DC622E"/>
    <w:rsid w:val="00DC6B60"/>
    <w:rsid w:val="00DC7D35"/>
    <w:rsid w:val="00DD0606"/>
    <w:rsid w:val="00DD15C1"/>
    <w:rsid w:val="00DD288E"/>
    <w:rsid w:val="00DD3D89"/>
    <w:rsid w:val="00DD41FF"/>
    <w:rsid w:val="00DD45B6"/>
    <w:rsid w:val="00DD4A55"/>
    <w:rsid w:val="00DD53BF"/>
    <w:rsid w:val="00DD6097"/>
    <w:rsid w:val="00DD6C66"/>
    <w:rsid w:val="00DD6E16"/>
    <w:rsid w:val="00DE0B88"/>
    <w:rsid w:val="00DE10D0"/>
    <w:rsid w:val="00DE2CDE"/>
    <w:rsid w:val="00DE3606"/>
    <w:rsid w:val="00DE427D"/>
    <w:rsid w:val="00DE4FCD"/>
    <w:rsid w:val="00DE547C"/>
    <w:rsid w:val="00DE5F60"/>
    <w:rsid w:val="00DE771C"/>
    <w:rsid w:val="00DE79ED"/>
    <w:rsid w:val="00DF1893"/>
    <w:rsid w:val="00DF25E1"/>
    <w:rsid w:val="00DF3135"/>
    <w:rsid w:val="00DF337A"/>
    <w:rsid w:val="00DF36E0"/>
    <w:rsid w:val="00DF39FC"/>
    <w:rsid w:val="00DF3CC8"/>
    <w:rsid w:val="00DF3F37"/>
    <w:rsid w:val="00DF4588"/>
    <w:rsid w:val="00DF471D"/>
    <w:rsid w:val="00DF4903"/>
    <w:rsid w:val="00DF4C35"/>
    <w:rsid w:val="00DF503A"/>
    <w:rsid w:val="00DF6927"/>
    <w:rsid w:val="00DF6F26"/>
    <w:rsid w:val="00E004DA"/>
    <w:rsid w:val="00E013D4"/>
    <w:rsid w:val="00E01D72"/>
    <w:rsid w:val="00E02916"/>
    <w:rsid w:val="00E02EB7"/>
    <w:rsid w:val="00E03329"/>
    <w:rsid w:val="00E037E0"/>
    <w:rsid w:val="00E03AF0"/>
    <w:rsid w:val="00E03EA9"/>
    <w:rsid w:val="00E04301"/>
    <w:rsid w:val="00E0457A"/>
    <w:rsid w:val="00E04AD5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64A"/>
    <w:rsid w:val="00E11326"/>
    <w:rsid w:val="00E12FB3"/>
    <w:rsid w:val="00E13761"/>
    <w:rsid w:val="00E14001"/>
    <w:rsid w:val="00E1544C"/>
    <w:rsid w:val="00E15B69"/>
    <w:rsid w:val="00E1612E"/>
    <w:rsid w:val="00E167CE"/>
    <w:rsid w:val="00E16F3D"/>
    <w:rsid w:val="00E1717F"/>
    <w:rsid w:val="00E17662"/>
    <w:rsid w:val="00E17D7D"/>
    <w:rsid w:val="00E200B9"/>
    <w:rsid w:val="00E21DB5"/>
    <w:rsid w:val="00E2310A"/>
    <w:rsid w:val="00E23134"/>
    <w:rsid w:val="00E23636"/>
    <w:rsid w:val="00E2382C"/>
    <w:rsid w:val="00E23CE6"/>
    <w:rsid w:val="00E23DB1"/>
    <w:rsid w:val="00E25BE6"/>
    <w:rsid w:val="00E266E3"/>
    <w:rsid w:val="00E30323"/>
    <w:rsid w:val="00E31234"/>
    <w:rsid w:val="00E3246B"/>
    <w:rsid w:val="00E3247B"/>
    <w:rsid w:val="00E337C2"/>
    <w:rsid w:val="00E33BD7"/>
    <w:rsid w:val="00E3489F"/>
    <w:rsid w:val="00E34B5C"/>
    <w:rsid w:val="00E369BE"/>
    <w:rsid w:val="00E4024D"/>
    <w:rsid w:val="00E41321"/>
    <w:rsid w:val="00E41695"/>
    <w:rsid w:val="00E42F44"/>
    <w:rsid w:val="00E4340C"/>
    <w:rsid w:val="00E43894"/>
    <w:rsid w:val="00E43DE5"/>
    <w:rsid w:val="00E457CE"/>
    <w:rsid w:val="00E45ACD"/>
    <w:rsid w:val="00E465B3"/>
    <w:rsid w:val="00E47BEF"/>
    <w:rsid w:val="00E50795"/>
    <w:rsid w:val="00E52694"/>
    <w:rsid w:val="00E53894"/>
    <w:rsid w:val="00E53E51"/>
    <w:rsid w:val="00E53ED1"/>
    <w:rsid w:val="00E5595A"/>
    <w:rsid w:val="00E5750F"/>
    <w:rsid w:val="00E60947"/>
    <w:rsid w:val="00E60B84"/>
    <w:rsid w:val="00E6234F"/>
    <w:rsid w:val="00E6320C"/>
    <w:rsid w:val="00E640F8"/>
    <w:rsid w:val="00E64723"/>
    <w:rsid w:val="00E64F69"/>
    <w:rsid w:val="00E64F9B"/>
    <w:rsid w:val="00E654F3"/>
    <w:rsid w:val="00E65501"/>
    <w:rsid w:val="00E66ADC"/>
    <w:rsid w:val="00E67100"/>
    <w:rsid w:val="00E703CF"/>
    <w:rsid w:val="00E72219"/>
    <w:rsid w:val="00E73D79"/>
    <w:rsid w:val="00E73DFD"/>
    <w:rsid w:val="00E769D9"/>
    <w:rsid w:val="00E76EBE"/>
    <w:rsid w:val="00E80196"/>
    <w:rsid w:val="00E80394"/>
    <w:rsid w:val="00E8046B"/>
    <w:rsid w:val="00E80D31"/>
    <w:rsid w:val="00E80ED6"/>
    <w:rsid w:val="00E8113C"/>
    <w:rsid w:val="00E8245A"/>
    <w:rsid w:val="00E82E5C"/>
    <w:rsid w:val="00E83114"/>
    <w:rsid w:val="00E84025"/>
    <w:rsid w:val="00E8424B"/>
    <w:rsid w:val="00E853BD"/>
    <w:rsid w:val="00E859E6"/>
    <w:rsid w:val="00E85DAA"/>
    <w:rsid w:val="00E864E4"/>
    <w:rsid w:val="00E86FD8"/>
    <w:rsid w:val="00E87F0C"/>
    <w:rsid w:val="00E918D9"/>
    <w:rsid w:val="00E920B3"/>
    <w:rsid w:val="00E9216C"/>
    <w:rsid w:val="00E922D4"/>
    <w:rsid w:val="00E92EAE"/>
    <w:rsid w:val="00E93186"/>
    <w:rsid w:val="00E937F1"/>
    <w:rsid w:val="00E95583"/>
    <w:rsid w:val="00E96067"/>
    <w:rsid w:val="00E96E20"/>
    <w:rsid w:val="00EA1B28"/>
    <w:rsid w:val="00EA25B3"/>
    <w:rsid w:val="00EA2B3F"/>
    <w:rsid w:val="00EA2B40"/>
    <w:rsid w:val="00EA3F8B"/>
    <w:rsid w:val="00EA426E"/>
    <w:rsid w:val="00EA4300"/>
    <w:rsid w:val="00EA44EA"/>
    <w:rsid w:val="00EA5D1D"/>
    <w:rsid w:val="00EA6095"/>
    <w:rsid w:val="00EA6C22"/>
    <w:rsid w:val="00EA6C83"/>
    <w:rsid w:val="00EA7E5A"/>
    <w:rsid w:val="00EB0516"/>
    <w:rsid w:val="00EB0588"/>
    <w:rsid w:val="00EB0993"/>
    <w:rsid w:val="00EB1B3F"/>
    <w:rsid w:val="00EB463E"/>
    <w:rsid w:val="00EB4E09"/>
    <w:rsid w:val="00EC022B"/>
    <w:rsid w:val="00EC0732"/>
    <w:rsid w:val="00EC181B"/>
    <w:rsid w:val="00EC1F4D"/>
    <w:rsid w:val="00EC27E7"/>
    <w:rsid w:val="00EC2D7A"/>
    <w:rsid w:val="00EC37A2"/>
    <w:rsid w:val="00EC39BC"/>
    <w:rsid w:val="00EC3DAC"/>
    <w:rsid w:val="00EC3FA9"/>
    <w:rsid w:val="00EC4FF0"/>
    <w:rsid w:val="00EC5D22"/>
    <w:rsid w:val="00EC686B"/>
    <w:rsid w:val="00EC6B98"/>
    <w:rsid w:val="00EC7514"/>
    <w:rsid w:val="00EC7DEF"/>
    <w:rsid w:val="00ED0040"/>
    <w:rsid w:val="00ED44B8"/>
    <w:rsid w:val="00ED4B5F"/>
    <w:rsid w:val="00ED5280"/>
    <w:rsid w:val="00ED53C7"/>
    <w:rsid w:val="00ED5A46"/>
    <w:rsid w:val="00ED6213"/>
    <w:rsid w:val="00ED7EC9"/>
    <w:rsid w:val="00EE16E2"/>
    <w:rsid w:val="00EE1B49"/>
    <w:rsid w:val="00EE1D4F"/>
    <w:rsid w:val="00EE256F"/>
    <w:rsid w:val="00EE3644"/>
    <w:rsid w:val="00EE38C8"/>
    <w:rsid w:val="00EE5B70"/>
    <w:rsid w:val="00EE5CB0"/>
    <w:rsid w:val="00EE5E90"/>
    <w:rsid w:val="00EE65B5"/>
    <w:rsid w:val="00EE69B8"/>
    <w:rsid w:val="00EE6EF3"/>
    <w:rsid w:val="00EF0925"/>
    <w:rsid w:val="00EF148D"/>
    <w:rsid w:val="00EF1C7A"/>
    <w:rsid w:val="00EF2322"/>
    <w:rsid w:val="00EF2B0C"/>
    <w:rsid w:val="00EF310A"/>
    <w:rsid w:val="00EF3546"/>
    <w:rsid w:val="00EF3D89"/>
    <w:rsid w:val="00EF3FD6"/>
    <w:rsid w:val="00EF4A04"/>
    <w:rsid w:val="00EF4B0A"/>
    <w:rsid w:val="00EF4CE2"/>
    <w:rsid w:val="00EF6804"/>
    <w:rsid w:val="00EF70CA"/>
    <w:rsid w:val="00EF72CC"/>
    <w:rsid w:val="00EF7856"/>
    <w:rsid w:val="00F02258"/>
    <w:rsid w:val="00F0232F"/>
    <w:rsid w:val="00F02CB2"/>
    <w:rsid w:val="00F03953"/>
    <w:rsid w:val="00F04668"/>
    <w:rsid w:val="00F04C00"/>
    <w:rsid w:val="00F07DC6"/>
    <w:rsid w:val="00F11503"/>
    <w:rsid w:val="00F118E6"/>
    <w:rsid w:val="00F13174"/>
    <w:rsid w:val="00F131D1"/>
    <w:rsid w:val="00F13387"/>
    <w:rsid w:val="00F138DC"/>
    <w:rsid w:val="00F13933"/>
    <w:rsid w:val="00F139D3"/>
    <w:rsid w:val="00F153D8"/>
    <w:rsid w:val="00F155B2"/>
    <w:rsid w:val="00F15FF1"/>
    <w:rsid w:val="00F16779"/>
    <w:rsid w:val="00F17396"/>
    <w:rsid w:val="00F17790"/>
    <w:rsid w:val="00F2053E"/>
    <w:rsid w:val="00F22394"/>
    <w:rsid w:val="00F2443C"/>
    <w:rsid w:val="00F254BC"/>
    <w:rsid w:val="00F25B7B"/>
    <w:rsid w:val="00F25CBD"/>
    <w:rsid w:val="00F2610F"/>
    <w:rsid w:val="00F263DE"/>
    <w:rsid w:val="00F26933"/>
    <w:rsid w:val="00F2778F"/>
    <w:rsid w:val="00F301CB"/>
    <w:rsid w:val="00F30999"/>
    <w:rsid w:val="00F31C90"/>
    <w:rsid w:val="00F320C1"/>
    <w:rsid w:val="00F329F5"/>
    <w:rsid w:val="00F35352"/>
    <w:rsid w:val="00F3610A"/>
    <w:rsid w:val="00F364D2"/>
    <w:rsid w:val="00F4096B"/>
    <w:rsid w:val="00F41420"/>
    <w:rsid w:val="00F41792"/>
    <w:rsid w:val="00F433B8"/>
    <w:rsid w:val="00F43BF2"/>
    <w:rsid w:val="00F46458"/>
    <w:rsid w:val="00F46501"/>
    <w:rsid w:val="00F47367"/>
    <w:rsid w:val="00F508EC"/>
    <w:rsid w:val="00F50B2F"/>
    <w:rsid w:val="00F51CB3"/>
    <w:rsid w:val="00F52379"/>
    <w:rsid w:val="00F523A5"/>
    <w:rsid w:val="00F52862"/>
    <w:rsid w:val="00F52B0B"/>
    <w:rsid w:val="00F52EC4"/>
    <w:rsid w:val="00F53B74"/>
    <w:rsid w:val="00F53E51"/>
    <w:rsid w:val="00F54B80"/>
    <w:rsid w:val="00F55F74"/>
    <w:rsid w:val="00F566D6"/>
    <w:rsid w:val="00F56F29"/>
    <w:rsid w:val="00F57A30"/>
    <w:rsid w:val="00F60A3B"/>
    <w:rsid w:val="00F62D46"/>
    <w:rsid w:val="00F63ACD"/>
    <w:rsid w:val="00F64E12"/>
    <w:rsid w:val="00F66725"/>
    <w:rsid w:val="00F677C7"/>
    <w:rsid w:val="00F72832"/>
    <w:rsid w:val="00F737A4"/>
    <w:rsid w:val="00F73B9E"/>
    <w:rsid w:val="00F73FF5"/>
    <w:rsid w:val="00F754FA"/>
    <w:rsid w:val="00F76CB6"/>
    <w:rsid w:val="00F77A2F"/>
    <w:rsid w:val="00F77C10"/>
    <w:rsid w:val="00F77CC3"/>
    <w:rsid w:val="00F819A9"/>
    <w:rsid w:val="00F83836"/>
    <w:rsid w:val="00F83ADD"/>
    <w:rsid w:val="00F85220"/>
    <w:rsid w:val="00F8525B"/>
    <w:rsid w:val="00F855DE"/>
    <w:rsid w:val="00F858BD"/>
    <w:rsid w:val="00F858BE"/>
    <w:rsid w:val="00F86663"/>
    <w:rsid w:val="00F866A6"/>
    <w:rsid w:val="00F87585"/>
    <w:rsid w:val="00F90A6F"/>
    <w:rsid w:val="00F90CF6"/>
    <w:rsid w:val="00F90F7C"/>
    <w:rsid w:val="00F92551"/>
    <w:rsid w:val="00F92B18"/>
    <w:rsid w:val="00F93F48"/>
    <w:rsid w:val="00F94A5A"/>
    <w:rsid w:val="00FA0669"/>
    <w:rsid w:val="00FA2772"/>
    <w:rsid w:val="00FA36E8"/>
    <w:rsid w:val="00FA4429"/>
    <w:rsid w:val="00FA468E"/>
    <w:rsid w:val="00FA4D24"/>
    <w:rsid w:val="00FA71F2"/>
    <w:rsid w:val="00FA71F8"/>
    <w:rsid w:val="00FA79F6"/>
    <w:rsid w:val="00FA79F8"/>
    <w:rsid w:val="00FB05D2"/>
    <w:rsid w:val="00FB0EAE"/>
    <w:rsid w:val="00FB0F26"/>
    <w:rsid w:val="00FB12B0"/>
    <w:rsid w:val="00FB37ED"/>
    <w:rsid w:val="00FB455A"/>
    <w:rsid w:val="00FB47E1"/>
    <w:rsid w:val="00FB487B"/>
    <w:rsid w:val="00FB5564"/>
    <w:rsid w:val="00FB57BC"/>
    <w:rsid w:val="00FB5E48"/>
    <w:rsid w:val="00FB6B9D"/>
    <w:rsid w:val="00FB779E"/>
    <w:rsid w:val="00FC266B"/>
    <w:rsid w:val="00FC26DD"/>
    <w:rsid w:val="00FC2CB4"/>
    <w:rsid w:val="00FC3B3D"/>
    <w:rsid w:val="00FC45EB"/>
    <w:rsid w:val="00FC78AF"/>
    <w:rsid w:val="00FD0112"/>
    <w:rsid w:val="00FD21C7"/>
    <w:rsid w:val="00FD3AFB"/>
    <w:rsid w:val="00FD5DAE"/>
    <w:rsid w:val="00FD6232"/>
    <w:rsid w:val="00FD7AF5"/>
    <w:rsid w:val="00FE0348"/>
    <w:rsid w:val="00FE1092"/>
    <w:rsid w:val="00FE20D9"/>
    <w:rsid w:val="00FE24D6"/>
    <w:rsid w:val="00FE5F0D"/>
    <w:rsid w:val="00FE612C"/>
    <w:rsid w:val="00FE6857"/>
    <w:rsid w:val="00FE7D43"/>
    <w:rsid w:val="00FF0EAF"/>
    <w:rsid w:val="00FF1379"/>
    <w:rsid w:val="00FF1EB7"/>
    <w:rsid w:val="00FF2671"/>
    <w:rsid w:val="00FF2C72"/>
    <w:rsid w:val="00FF2FD9"/>
    <w:rsid w:val="00FF3FA5"/>
    <w:rsid w:val="00FF5451"/>
    <w:rsid w:val="00FF5DB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14</Pages>
  <Words>5033</Words>
  <Characters>27687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22</cp:revision>
  <dcterms:created xsi:type="dcterms:W3CDTF">2022-06-06T18:57:00Z</dcterms:created>
  <dcterms:modified xsi:type="dcterms:W3CDTF">2022-06-16T13:19:00Z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