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033" w14:textId="77777777" w:rsidR="00571AF8" w:rsidRPr="005E4247" w:rsidRDefault="00571AF8" w:rsidP="00571AF8">
      <w:pPr>
        <w:spacing w:after="240"/>
        <w:jc w:val="both"/>
        <w:rPr>
          <w:rFonts w:ascii="Arial" w:eastAsia="Arial" w:hAnsi="Arial" w:cs="Arial"/>
          <w:b/>
          <w:sz w:val="22"/>
          <w:szCs w:val="22"/>
        </w:rPr>
      </w:pPr>
      <w:r>
        <w:rPr>
          <w:rFonts w:ascii="Arial" w:eastAsia="Arial" w:hAnsi="Arial" w:cs="Arial"/>
          <w:b/>
          <w:sz w:val="22"/>
          <w:szCs w:val="22"/>
        </w:rPr>
        <w:t xml:space="preserve">PRIMERA SESIÓN ORDINARIA DEL GRUPO INTERDISCIPLINARIO DE ARCHIVO DE LA SECRETARÍA EJECUTIVA DEL SISTEMA ESTATAL ANTICORRUPCIÓN DE JALISCO </w:t>
      </w:r>
    </w:p>
    <w:p w14:paraId="600A6573" w14:textId="77777777" w:rsidR="00571AF8" w:rsidRDefault="00571AF8" w:rsidP="00571AF8">
      <w:pPr>
        <w:jc w:val="both"/>
        <w:rPr>
          <w:rFonts w:ascii="Arial" w:eastAsia="Arial" w:hAnsi="Arial" w:cs="Arial"/>
          <w:sz w:val="22"/>
          <w:szCs w:val="22"/>
        </w:rPr>
      </w:pPr>
      <w:r>
        <w:rPr>
          <w:rFonts w:ascii="Arial" w:eastAsia="Arial" w:hAnsi="Arial" w:cs="Arial"/>
          <w:sz w:val="22"/>
          <w:szCs w:val="22"/>
        </w:rPr>
        <w:t xml:space="preserve">En </w:t>
      </w:r>
      <w:r w:rsidRPr="004E0F87">
        <w:rPr>
          <w:rFonts w:ascii="Arial" w:eastAsia="Arial" w:hAnsi="Arial" w:cs="Arial"/>
          <w:sz w:val="22"/>
          <w:szCs w:val="22"/>
        </w:rPr>
        <w:t xml:space="preserve">la Ciudad de Guadalajara, Jalisco siendo las </w:t>
      </w:r>
      <w:r>
        <w:rPr>
          <w:rFonts w:ascii="Arial" w:eastAsia="Arial" w:hAnsi="Arial" w:cs="Arial"/>
          <w:sz w:val="22"/>
          <w:szCs w:val="22"/>
        </w:rPr>
        <w:t>12:05</w:t>
      </w:r>
      <w:r w:rsidRPr="004E0F87">
        <w:rPr>
          <w:rFonts w:ascii="Arial" w:eastAsia="Arial" w:hAnsi="Arial" w:cs="Arial"/>
          <w:sz w:val="22"/>
          <w:szCs w:val="22"/>
        </w:rPr>
        <w:t xml:space="preserve"> horas del día </w:t>
      </w:r>
      <w:r>
        <w:rPr>
          <w:rFonts w:ascii="Arial" w:eastAsia="Arial" w:hAnsi="Arial" w:cs="Arial"/>
          <w:sz w:val="22"/>
          <w:szCs w:val="22"/>
        </w:rPr>
        <w:t>jueves 24</w:t>
      </w:r>
      <w:r w:rsidRPr="004E0F87">
        <w:rPr>
          <w:rFonts w:ascii="Arial" w:eastAsia="Arial" w:hAnsi="Arial" w:cs="Arial"/>
          <w:sz w:val="22"/>
          <w:szCs w:val="22"/>
        </w:rPr>
        <w:t xml:space="preserve"> de febrero del 2022, reunidos en las instalaciones de este organismo, ubicado en la Avenida Arcos número 767 de la colonia Jardines del Bosque, se encuentran presentes </w:t>
      </w:r>
      <w:r>
        <w:rPr>
          <w:rFonts w:ascii="Arial" w:eastAsia="Arial" w:hAnsi="Arial" w:cs="Arial"/>
          <w:sz w:val="22"/>
          <w:szCs w:val="22"/>
        </w:rPr>
        <w:t xml:space="preserve">como Encargados de Archivo de Trámite: </w:t>
      </w:r>
      <w:r w:rsidRPr="004E0F87">
        <w:rPr>
          <w:rFonts w:ascii="Arial" w:eastAsia="Arial" w:hAnsi="Arial" w:cs="Arial"/>
          <w:sz w:val="22"/>
          <w:szCs w:val="22"/>
        </w:rPr>
        <w:t xml:space="preserve">Martha </w:t>
      </w:r>
      <w:proofErr w:type="spellStart"/>
      <w:r w:rsidRPr="004E0F87">
        <w:rPr>
          <w:rFonts w:ascii="Arial" w:eastAsia="Arial" w:hAnsi="Arial" w:cs="Arial"/>
          <w:sz w:val="22"/>
          <w:szCs w:val="22"/>
        </w:rPr>
        <w:t>Iraí</w:t>
      </w:r>
      <w:proofErr w:type="spellEnd"/>
      <w:r w:rsidRPr="004E0F87">
        <w:rPr>
          <w:rFonts w:ascii="Arial" w:eastAsia="Arial" w:hAnsi="Arial" w:cs="Arial"/>
          <w:sz w:val="22"/>
          <w:szCs w:val="22"/>
        </w:rPr>
        <w:t xml:space="preserve"> Arriola Flores, Coordinadora Administrativa; Carlos Alberto Franco Reboreda, Director de Tecnologías y Plataformas;  Israel García Iñiguez, Titular del Órgano Interno de Control</w:t>
      </w:r>
      <w:r>
        <w:rPr>
          <w:rFonts w:ascii="Arial" w:eastAsia="Arial" w:hAnsi="Arial" w:cs="Arial"/>
          <w:sz w:val="22"/>
          <w:szCs w:val="22"/>
        </w:rPr>
        <w:t xml:space="preserve">; Paola Berenice Martínez Ruiz, Secretaria Particular de la Secretaria Técnica de la SESAJ; Miguel Navarro Flores, Titular de la Unidad de Transparencia; Sergio López Arciniega, Subdirector de Análisis Jurídico; Gabriel Alejandro Corona Ojeda, Analista de la Dirección de Coordinación Interinstitucional como suplente de María Azucena Salcido Ledezma, </w:t>
      </w:r>
      <w:r w:rsidRPr="00D23FE7">
        <w:rPr>
          <w:rFonts w:ascii="Arial" w:eastAsia="Arial" w:hAnsi="Arial" w:cs="Arial"/>
          <w:sz w:val="22"/>
          <w:szCs w:val="22"/>
        </w:rPr>
        <w:t>Subdirectora de Coordinación Interinstitucional Estatal</w:t>
      </w:r>
      <w:r>
        <w:rPr>
          <w:rFonts w:ascii="Arial" w:eastAsia="Arial" w:hAnsi="Arial" w:cs="Arial"/>
          <w:sz w:val="22"/>
          <w:szCs w:val="22"/>
        </w:rPr>
        <w:t xml:space="preserve"> mediante el oficio  SE/DCI/SCIE/002/2022; Guadalupe Alejandra Cisneros Franco, Auxiliar técnico de la Coordinación de Asuntos Jurídicos; Julio Alberto Avalos Valle, Jefe de Formación Continua como suplente de Rosa Angélica Cázares Alvarado, </w:t>
      </w:r>
      <w:r w:rsidRPr="00D37574">
        <w:rPr>
          <w:rFonts w:ascii="Arial" w:eastAsia="Arial" w:hAnsi="Arial" w:cs="Arial"/>
          <w:sz w:val="22"/>
          <w:szCs w:val="22"/>
        </w:rPr>
        <w:t>Subdirectora de Desarrollo Curricular</w:t>
      </w:r>
      <w:r>
        <w:rPr>
          <w:rFonts w:ascii="Arial" w:eastAsia="Arial" w:hAnsi="Arial" w:cs="Arial"/>
          <w:sz w:val="22"/>
          <w:szCs w:val="22"/>
        </w:rPr>
        <w:t xml:space="preserve"> mediante el oficio  SESAJ/SDC/001/2022; </w:t>
      </w:r>
      <w:r w:rsidRPr="004E0F87">
        <w:rPr>
          <w:rFonts w:ascii="Arial" w:eastAsia="Arial" w:hAnsi="Arial" w:cs="Arial"/>
          <w:sz w:val="22"/>
          <w:szCs w:val="22"/>
        </w:rPr>
        <w:t>Jessica Avalos Álvarez, Jefa de Archivo</w:t>
      </w:r>
      <w:r>
        <w:rPr>
          <w:rFonts w:ascii="Arial" w:eastAsia="Arial" w:hAnsi="Arial" w:cs="Arial"/>
          <w:sz w:val="22"/>
          <w:szCs w:val="22"/>
        </w:rPr>
        <w:t xml:space="preserve"> y Secretaria Técnica del Grupo Interdisciplinario de Archivo de la SESAJ; así como  invitados permanentes Claudia Verónica Gómez González, Jefa del Departamento de Auditoria; Diana Vera Álvarez, Invitada Enlace del CPS.</w:t>
      </w:r>
    </w:p>
    <w:p w14:paraId="09E2CD37" w14:textId="77777777" w:rsidR="00571AF8" w:rsidRDefault="00571AF8" w:rsidP="00571AF8">
      <w:pPr>
        <w:spacing w:before="240" w:after="240"/>
        <w:jc w:val="both"/>
        <w:rPr>
          <w:rFonts w:ascii="Arial" w:eastAsia="Arial" w:hAnsi="Arial" w:cs="Arial"/>
          <w:sz w:val="22"/>
          <w:szCs w:val="22"/>
        </w:rPr>
      </w:pPr>
      <w:r>
        <w:rPr>
          <w:rFonts w:ascii="Arial" w:eastAsia="Arial" w:hAnsi="Arial" w:cs="Arial"/>
          <w:sz w:val="22"/>
          <w:szCs w:val="22"/>
        </w:rPr>
        <w:t>Conforme a lo estipulado en</w:t>
      </w:r>
      <w:r w:rsidRPr="000C3A9D">
        <w:rPr>
          <w:rFonts w:ascii="Arial" w:eastAsia="Arial" w:hAnsi="Arial" w:cs="Arial"/>
          <w:sz w:val="22"/>
          <w:szCs w:val="22"/>
        </w:rPr>
        <w:t xml:space="preserve"> el artículo 57, fracción IV de la Ley de Archivos del Estado de Jalisco y sus Municipios, así como en el artículo 14 de las Reglas de Operación en Materia de Archivos del Grupo Interdisciplinario de la Secretaria Ejecutiva del Sistema Anticorrupción de Jalisco</w:t>
      </w:r>
      <w:r>
        <w:rPr>
          <w:rFonts w:ascii="Arial" w:eastAsia="Arial" w:hAnsi="Arial" w:cs="Arial"/>
          <w:sz w:val="22"/>
          <w:szCs w:val="22"/>
        </w:rPr>
        <w:t xml:space="preserve"> quienes integran este órgano colegiado, celebran la Primera Sesión Ordinaria del 2022 bajo el siguiente:</w:t>
      </w:r>
    </w:p>
    <w:p w14:paraId="5CE761B0" w14:textId="77777777" w:rsidR="00571AF8" w:rsidRPr="00BC6BBE" w:rsidRDefault="00571AF8" w:rsidP="00571AF8">
      <w:pPr>
        <w:jc w:val="center"/>
        <w:rPr>
          <w:rFonts w:ascii="Arial" w:eastAsia="Arial" w:hAnsi="Arial" w:cs="Arial"/>
          <w:b/>
          <w:sz w:val="22"/>
          <w:szCs w:val="22"/>
        </w:rPr>
      </w:pPr>
      <w:r w:rsidRPr="00BC6BBE">
        <w:rPr>
          <w:rFonts w:ascii="Arial" w:eastAsia="Arial" w:hAnsi="Arial" w:cs="Arial"/>
          <w:b/>
          <w:sz w:val="22"/>
          <w:szCs w:val="22"/>
        </w:rPr>
        <w:t>ORDEN DEL DÍA:</w:t>
      </w:r>
    </w:p>
    <w:p w14:paraId="339B8B4F" w14:textId="77777777" w:rsidR="00571AF8" w:rsidRDefault="00571AF8" w:rsidP="00571AF8">
      <w:pPr>
        <w:pStyle w:val="Prrafodelista"/>
        <w:numPr>
          <w:ilvl w:val="0"/>
          <w:numId w:val="9"/>
        </w:numPr>
        <w:jc w:val="left"/>
        <w:rPr>
          <w:rFonts w:ascii="Arial" w:eastAsia="Arial" w:hAnsi="Arial" w:cs="Arial"/>
          <w:sz w:val="22"/>
          <w:szCs w:val="22"/>
        </w:rPr>
      </w:pPr>
      <w:r>
        <w:rPr>
          <w:rFonts w:ascii="Arial" w:eastAsia="Arial" w:hAnsi="Arial" w:cs="Arial"/>
          <w:sz w:val="22"/>
          <w:szCs w:val="22"/>
        </w:rPr>
        <w:t xml:space="preserve">Lista de Asistencia; </w:t>
      </w:r>
    </w:p>
    <w:p w14:paraId="713C1E87" w14:textId="77777777" w:rsidR="00571AF8" w:rsidRDefault="00571AF8" w:rsidP="00571AF8">
      <w:pPr>
        <w:pStyle w:val="Prrafodelista"/>
        <w:numPr>
          <w:ilvl w:val="0"/>
          <w:numId w:val="9"/>
        </w:numPr>
        <w:jc w:val="left"/>
        <w:rPr>
          <w:rFonts w:ascii="Arial" w:eastAsia="Arial" w:hAnsi="Arial" w:cs="Arial"/>
          <w:sz w:val="22"/>
          <w:szCs w:val="22"/>
        </w:rPr>
      </w:pPr>
      <w:r>
        <w:rPr>
          <w:rFonts w:ascii="Arial" w:eastAsia="Arial" w:hAnsi="Arial" w:cs="Arial"/>
          <w:sz w:val="22"/>
          <w:szCs w:val="22"/>
        </w:rPr>
        <w:t>Declaración del quórum legal, así como la hora de inicio de la sesión;</w:t>
      </w:r>
    </w:p>
    <w:p w14:paraId="2A6C102A" w14:textId="77777777" w:rsidR="00571AF8" w:rsidRDefault="00571AF8" w:rsidP="00571AF8">
      <w:pPr>
        <w:pStyle w:val="Prrafodelista"/>
        <w:numPr>
          <w:ilvl w:val="0"/>
          <w:numId w:val="9"/>
        </w:numPr>
        <w:rPr>
          <w:rFonts w:ascii="Arial" w:eastAsia="Arial" w:hAnsi="Arial" w:cs="Arial"/>
          <w:sz w:val="22"/>
          <w:szCs w:val="22"/>
        </w:rPr>
      </w:pPr>
      <w:r w:rsidRPr="004E0F87">
        <w:rPr>
          <w:rFonts w:ascii="Arial" w:eastAsia="Arial" w:hAnsi="Arial" w:cs="Arial"/>
          <w:sz w:val="22"/>
          <w:szCs w:val="22"/>
        </w:rPr>
        <w:t>Lectura y aprobación del orden del día</w:t>
      </w:r>
      <w:r>
        <w:rPr>
          <w:rFonts w:ascii="Arial" w:eastAsia="Arial" w:hAnsi="Arial" w:cs="Arial"/>
          <w:sz w:val="22"/>
          <w:szCs w:val="22"/>
        </w:rPr>
        <w:t>;</w:t>
      </w:r>
      <w:r w:rsidRPr="004E0F87">
        <w:rPr>
          <w:rFonts w:ascii="Arial" w:eastAsia="Arial" w:hAnsi="Arial" w:cs="Arial"/>
          <w:sz w:val="22"/>
          <w:szCs w:val="22"/>
        </w:rPr>
        <w:t xml:space="preserve"> </w:t>
      </w:r>
    </w:p>
    <w:p w14:paraId="0EB4DD20" w14:textId="77777777" w:rsidR="00571AF8" w:rsidRDefault="00571AF8" w:rsidP="00571AF8">
      <w:pPr>
        <w:pStyle w:val="Prrafodelista"/>
        <w:numPr>
          <w:ilvl w:val="0"/>
          <w:numId w:val="9"/>
        </w:numPr>
        <w:rPr>
          <w:rFonts w:ascii="Arial" w:eastAsia="Arial" w:hAnsi="Arial" w:cs="Arial"/>
          <w:sz w:val="22"/>
          <w:szCs w:val="22"/>
        </w:rPr>
      </w:pPr>
      <w:r>
        <w:rPr>
          <w:rFonts w:ascii="Arial" w:eastAsia="Arial" w:hAnsi="Arial" w:cs="Arial"/>
          <w:sz w:val="22"/>
          <w:szCs w:val="22"/>
        </w:rPr>
        <w:t>Ratificación del Acta Cuarta Sesión Ordinaria del Grupo interdisciplinario 2021;</w:t>
      </w:r>
    </w:p>
    <w:p w14:paraId="4B93BB23" w14:textId="77777777" w:rsidR="00571AF8" w:rsidRDefault="00571AF8" w:rsidP="00571AF8">
      <w:pPr>
        <w:pStyle w:val="Prrafodelista"/>
        <w:numPr>
          <w:ilvl w:val="0"/>
          <w:numId w:val="9"/>
        </w:numPr>
        <w:rPr>
          <w:rFonts w:ascii="Arial" w:eastAsia="Arial" w:hAnsi="Arial" w:cs="Arial"/>
          <w:sz w:val="22"/>
          <w:szCs w:val="22"/>
        </w:rPr>
      </w:pPr>
      <w:r>
        <w:rPr>
          <w:rFonts w:ascii="Arial" w:eastAsia="Arial" w:hAnsi="Arial" w:cs="Arial"/>
          <w:sz w:val="22"/>
          <w:szCs w:val="22"/>
        </w:rPr>
        <w:t>Aprobación del Cuadro General Clasificación Archivística;</w:t>
      </w:r>
    </w:p>
    <w:p w14:paraId="7D7F157D" w14:textId="77777777" w:rsidR="00571AF8" w:rsidRDefault="00571AF8" w:rsidP="00571AF8">
      <w:pPr>
        <w:pStyle w:val="Prrafodelista"/>
        <w:numPr>
          <w:ilvl w:val="0"/>
          <w:numId w:val="9"/>
        </w:numPr>
        <w:rPr>
          <w:rFonts w:ascii="Arial" w:eastAsia="Arial" w:hAnsi="Arial" w:cs="Arial"/>
          <w:sz w:val="22"/>
          <w:szCs w:val="22"/>
        </w:rPr>
      </w:pPr>
      <w:r>
        <w:rPr>
          <w:rFonts w:ascii="Arial" w:eastAsia="Arial" w:hAnsi="Arial" w:cs="Arial"/>
          <w:sz w:val="22"/>
          <w:szCs w:val="22"/>
        </w:rPr>
        <w:t>Presentación y en su caso, aprobación del Calendario de Sesiones del Grupo interdisciplinario de Archivo;</w:t>
      </w:r>
    </w:p>
    <w:p w14:paraId="0F684C35" w14:textId="77777777" w:rsidR="00571AF8" w:rsidRDefault="00571AF8" w:rsidP="00571AF8">
      <w:pPr>
        <w:pStyle w:val="Prrafodelista"/>
        <w:numPr>
          <w:ilvl w:val="0"/>
          <w:numId w:val="9"/>
        </w:numPr>
        <w:rPr>
          <w:rFonts w:ascii="Arial" w:eastAsia="Arial" w:hAnsi="Arial" w:cs="Arial"/>
          <w:sz w:val="22"/>
          <w:szCs w:val="22"/>
        </w:rPr>
      </w:pPr>
      <w:r>
        <w:rPr>
          <w:rFonts w:ascii="Arial" w:eastAsia="Arial" w:hAnsi="Arial" w:cs="Arial"/>
          <w:sz w:val="22"/>
          <w:szCs w:val="22"/>
        </w:rPr>
        <w:t xml:space="preserve">Asuntos Varios; </w:t>
      </w:r>
    </w:p>
    <w:p w14:paraId="2F404108" w14:textId="77777777" w:rsidR="00571AF8" w:rsidRDefault="00571AF8" w:rsidP="00571AF8">
      <w:pPr>
        <w:pStyle w:val="Prrafodelista"/>
        <w:numPr>
          <w:ilvl w:val="0"/>
          <w:numId w:val="9"/>
        </w:numPr>
        <w:rPr>
          <w:rFonts w:ascii="Arial" w:eastAsia="Arial" w:hAnsi="Arial" w:cs="Arial"/>
          <w:sz w:val="22"/>
          <w:szCs w:val="22"/>
        </w:rPr>
      </w:pPr>
      <w:r>
        <w:rPr>
          <w:rFonts w:ascii="Arial" w:eastAsia="Arial" w:hAnsi="Arial" w:cs="Arial"/>
          <w:sz w:val="22"/>
          <w:szCs w:val="22"/>
        </w:rPr>
        <w:t xml:space="preserve">Lectura y aprobación de los acuerdos del Grupo Interdisciplinario; </w:t>
      </w:r>
    </w:p>
    <w:p w14:paraId="4F0B9716" w14:textId="77777777" w:rsidR="00571AF8" w:rsidRPr="005E4247" w:rsidRDefault="00571AF8" w:rsidP="00571AF8">
      <w:pPr>
        <w:pStyle w:val="Prrafodelista"/>
        <w:numPr>
          <w:ilvl w:val="0"/>
          <w:numId w:val="9"/>
        </w:numPr>
        <w:spacing w:after="240"/>
        <w:rPr>
          <w:rFonts w:ascii="Arial" w:eastAsia="Arial" w:hAnsi="Arial" w:cs="Arial"/>
          <w:sz w:val="22"/>
          <w:szCs w:val="22"/>
        </w:rPr>
      </w:pPr>
      <w:r>
        <w:rPr>
          <w:rFonts w:ascii="Arial" w:eastAsia="Arial" w:hAnsi="Arial" w:cs="Arial"/>
          <w:sz w:val="22"/>
          <w:szCs w:val="22"/>
        </w:rPr>
        <w:t>Clausura de la sesión.</w:t>
      </w:r>
    </w:p>
    <w:p w14:paraId="0AB01644" w14:textId="77777777" w:rsidR="00571AF8" w:rsidRPr="005E4247" w:rsidRDefault="00571AF8" w:rsidP="00571AF8">
      <w:pPr>
        <w:spacing w:after="240"/>
        <w:jc w:val="center"/>
        <w:rPr>
          <w:rFonts w:ascii="Arial" w:eastAsia="Arial" w:hAnsi="Arial" w:cs="Arial"/>
          <w:b/>
          <w:sz w:val="22"/>
          <w:szCs w:val="22"/>
        </w:rPr>
      </w:pPr>
      <w:r w:rsidRPr="00BC6BBE">
        <w:rPr>
          <w:rFonts w:ascii="Arial" w:eastAsia="Arial" w:hAnsi="Arial" w:cs="Arial"/>
          <w:b/>
          <w:sz w:val="22"/>
          <w:szCs w:val="22"/>
        </w:rPr>
        <w:t>DESARROLLO DE LA SESIÓN:</w:t>
      </w:r>
    </w:p>
    <w:p w14:paraId="2052D811" w14:textId="77777777" w:rsidR="00571AF8" w:rsidRDefault="00571AF8" w:rsidP="00571AF8">
      <w:pPr>
        <w:spacing w:after="240"/>
        <w:jc w:val="both"/>
        <w:rPr>
          <w:rFonts w:ascii="Arial" w:eastAsia="Arial" w:hAnsi="Arial" w:cs="Arial"/>
          <w:bCs/>
          <w:sz w:val="22"/>
          <w:szCs w:val="22"/>
        </w:rPr>
      </w:pPr>
      <w:r w:rsidRPr="00BC6BBE">
        <w:rPr>
          <w:rFonts w:ascii="Arial" w:eastAsia="Arial" w:hAnsi="Arial" w:cs="Arial"/>
          <w:b/>
          <w:sz w:val="22"/>
          <w:szCs w:val="22"/>
        </w:rPr>
        <w:t xml:space="preserve">I. </w:t>
      </w:r>
      <w:r>
        <w:rPr>
          <w:rFonts w:ascii="Arial" w:eastAsia="Arial" w:hAnsi="Arial" w:cs="Arial"/>
          <w:b/>
          <w:sz w:val="22"/>
          <w:szCs w:val="22"/>
        </w:rPr>
        <w:t>Lista de Asistencia</w:t>
      </w:r>
      <w:r w:rsidRPr="00BC6BBE">
        <w:rPr>
          <w:rFonts w:ascii="Arial" w:eastAsia="Arial" w:hAnsi="Arial" w:cs="Arial"/>
          <w:b/>
          <w:sz w:val="22"/>
          <w:szCs w:val="22"/>
        </w:rPr>
        <w:t>.</w:t>
      </w:r>
      <w:r w:rsidRPr="00BC6BBE">
        <w:rPr>
          <w:rFonts w:ascii="Arial" w:eastAsia="Arial" w:hAnsi="Arial" w:cs="Arial"/>
          <w:bCs/>
          <w:sz w:val="22"/>
          <w:szCs w:val="22"/>
        </w:rPr>
        <w:t xml:space="preserve"> </w:t>
      </w:r>
    </w:p>
    <w:p w14:paraId="2537C1D8" w14:textId="77777777" w:rsidR="00571AF8" w:rsidRDefault="00571AF8" w:rsidP="00571AF8">
      <w:pPr>
        <w:jc w:val="both"/>
        <w:rPr>
          <w:rFonts w:ascii="Arial" w:eastAsia="Arial" w:hAnsi="Arial" w:cs="Arial"/>
          <w:bCs/>
          <w:sz w:val="22"/>
          <w:szCs w:val="22"/>
        </w:rPr>
      </w:pPr>
      <w:r w:rsidRPr="00BC6BBE">
        <w:rPr>
          <w:rFonts w:ascii="Arial" w:eastAsia="Arial" w:hAnsi="Arial" w:cs="Arial"/>
          <w:bCs/>
          <w:sz w:val="22"/>
          <w:szCs w:val="22"/>
        </w:rPr>
        <w:t>La</w:t>
      </w:r>
      <w:r>
        <w:rPr>
          <w:rFonts w:ascii="Arial" w:eastAsia="Arial" w:hAnsi="Arial" w:cs="Arial"/>
          <w:bCs/>
          <w:sz w:val="22"/>
          <w:szCs w:val="22"/>
        </w:rPr>
        <w:t xml:space="preserve"> Secretaria Técnica</w:t>
      </w:r>
      <w:r w:rsidRPr="00BC6BBE">
        <w:rPr>
          <w:rFonts w:ascii="Arial" w:eastAsia="Arial" w:hAnsi="Arial" w:cs="Arial"/>
          <w:bCs/>
          <w:sz w:val="22"/>
          <w:szCs w:val="22"/>
        </w:rPr>
        <w:t xml:space="preserve">, hace uso de la voz y procede a dar </w:t>
      </w:r>
      <w:r>
        <w:rPr>
          <w:rFonts w:ascii="Arial" w:eastAsia="Arial" w:hAnsi="Arial" w:cs="Arial"/>
          <w:bCs/>
          <w:sz w:val="22"/>
          <w:szCs w:val="22"/>
        </w:rPr>
        <w:t>cuenta de los asistentes a la Primera Sesión Ordinaria del Grupo Interdisciplinario de Archivo de la SESAJ, que se desarrolla vía remota por cuestiones de logística.</w:t>
      </w:r>
    </w:p>
    <w:p w14:paraId="671441C0" w14:textId="77777777" w:rsidR="00571AF8" w:rsidRDefault="00571AF8" w:rsidP="00571AF8">
      <w:pPr>
        <w:jc w:val="both"/>
        <w:rPr>
          <w:rFonts w:ascii="Arial" w:eastAsia="Arial" w:hAnsi="Arial" w:cs="Arial"/>
          <w:bCs/>
          <w:sz w:val="22"/>
          <w:szCs w:val="22"/>
        </w:rPr>
      </w:pPr>
      <w:r>
        <w:rPr>
          <w:rFonts w:ascii="Arial" w:eastAsia="Arial" w:hAnsi="Arial" w:cs="Arial"/>
          <w:bCs/>
          <w:sz w:val="22"/>
          <w:szCs w:val="22"/>
        </w:rPr>
        <w:t xml:space="preserve">Acto seguido da por iniciada la sesión, siendo las </w:t>
      </w:r>
    </w:p>
    <w:p w14:paraId="0F2B4B21" w14:textId="77777777" w:rsidR="00571AF8" w:rsidRDefault="00571AF8" w:rsidP="00571AF8">
      <w:pPr>
        <w:jc w:val="both"/>
        <w:rPr>
          <w:rFonts w:ascii="Arial" w:eastAsia="Arial" w:hAnsi="Arial" w:cs="Arial"/>
          <w:bCs/>
          <w:sz w:val="22"/>
          <w:szCs w:val="22"/>
        </w:rPr>
      </w:pPr>
    </w:p>
    <w:p w14:paraId="0AEDE571" w14:textId="77777777" w:rsidR="00571AF8" w:rsidRDefault="00571AF8" w:rsidP="00571AF8">
      <w:pPr>
        <w:spacing w:after="240"/>
        <w:jc w:val="both"/>
        <w:rPr>
          <w:rFonts w:ascii="Arial" w:eastAsia="Arial" w:hAnsi="Arial" w:cs="Arial"/>
          <w:b/>
          <w:sz w:val="22"/>
          <w:szCs w:val="22"/>
        </w:rPr>
      </w:pPr>
      <w:r w:rsidRPr="005D616F">
        <w:rPr>
          <w:rFonts w:ascii="Arial" w:eastAsia="Arial" w:hAnsi="Arial" w:cs="Arial"/>
          <w:b/>
          <w:sz w:val="22"/>
          <w:szCs w:val="22"/>
        </w:rPr>
        <w:t xml:space="preserve">II. Declaración </w:t>
      </w:r>
      <w:r>
        <w:rPr>
          <w:rFonts w:ascii="Arial" w:eastAsia="Arial" w:hAnsi="Arial" w:cs="Arial"/>
          <w:b/>
          <w:sz w:val="22"/>
          <w:szCs w:val="22"/>
        </w:rPr>
        <w:t>d</w:t>
      </w:r>
      <w:r w:rsidRPr="005D616F">
        <w:rPr>
          <w:rFonts w:ascii="Arial" w:eastAsia="Arial" w:hAnsi="Arial" w:cs="Arial"/>
          <w:b/>
          <w:sz w:val="22"/>
          <w:szCs w:val="22"/>
        </w:rPr>
        <w:t xml:space="preserve">el </w:t>
      </w:r>
      <w:r>
        <w:rPr>
          <w:rFonts w:ascii="Arial" w:eastAsia="Arial" w:hAnsi="Arial" w:cs="Arial"/>
          <w:b/>
          <w:sz w:val="22"/>
          <w:szCs w:val="22"/>
        </w:rPr>
        <w:t>q</w:t>
      </w:r>
      <w:r w:rsidRPr="005D616F">
        <w:rPr>
          <w:rFonts w:ascii="Arial" w:eastAsia="Arial" w:hAnsi="Arial" w:cs="Arial"/>
          <w:b/>
          <w:sz w:val="22"/>
          <w:szCs w:val="22"/>
        </w:rPr>
        <w:t>u</w:t>
      </w:r>
      <w:r>
        <w:rPr>
          <w:rFonts w:ascii="Arial" w:eastAsia="Arial" w:hAnsi="Arial" w:cs="Arial"/>
          <w:b/>
          <w:sz w:val="22"/>
          <w:szCs w:val="22"/>
        </w:rPr>
        <w:t>o</w:t>
      </w:r>
      <w:r w:rsidRPr="005D616F">
        <w:rPr>
          <w:rFonts w:ascii="Arial" w:eastAsia="Arial" w:hAnsi="Arial" w:cs="Arial"/>
          <w:b/>
          <w:sz w:val="22"/>
          <w:szCs w:val="22"/>
        </w:rPr>
        <w:t>rum Legal</w:t>
      </w:r>
      <w:r>
        <w:rPr>
          <w:rFonts w:ascii="Arial" w:eastAsia="Arial" w:hAnsi="Arial" w:cs="Arial"/>
          <w:b/>
          <w:sz w:val="22"/>
          <w:szCs w:val="22"/>
        </w:rPr>
        <w:t xml:space="preserve">, </w:t>
      </w:r>
      <w:r w:rsidRPr="00D8660D">
        <w:rPr>
          <w:rFonts w:ascii="Arial" w:eastAsia="Arial" w:hAnsi="Arial" w:cs="Arial"/>
          <w:b/>
          <w:bCs/>
          <w:sz w:val="22"/>
          <w:szCs w:val="22"/>
        </w:rPr>
        <w:t>así como la hora de inicio de la sesión.</w:t>
      </w:r>
      <w:r>
        <w:rPr>
          <w:rFonts w:ascii="Arial" w:eastAsia="Arial" w:hAnsi="Arial" w:cs="Arial"/>
          <w:b/>
          <w:sz w:val="22"/>
          <w:szCs w:val="22"/>
        </w:rPr>
        <w:t xml:space="preserve"> </w:t>
      </w:r>
    </w:p>
    <w:p w14:paraId="6387D938" w14:textId="77777777" w:rsidR="00571AF8" w:rsidRPr="00D8660D" w:rsidRDefault="00571AF8" w:rsidP="00571AF8">
      <w:pPr>
        <w:jc w:val="both"/>
        <w:rPr>
          <w:rFonts w:ascii="Arial" w:eastAsia="Arial" w:hAnsi="Arial" w:cs="Arial"/>
          <w:bCs/>
          <w:sz w:val="22"/>
          <w:szCs w:val="22"/>
        </w:rPr>
      </w:pPr>
      <w:r>
        <w:rPr>
          <w:rFonts w:ascii="Arial" w:eastAsia="Arial" w:hAnsi="Arial" w:cs="Arial"/>
          <w:bCs/>
          <w:sz w:val="22"/>
          <w:szCs w:val="22"/>
        </w:rPr>
        <w:t>Una vez verificada la asistencia de la mayoría de los integrantes del Grupo Interdisciplinario la Secretaria Técnica declara la existencia de quorum legal y declara iniciada la sesión siendo las 12:05 horas del día jueves 24 de febrero del 2022.</w:t>
      </w:r>
    </w:p>
    <w:p w14:paraId="6DA529E2" w14:textId="77777777" w:rsidR="00571AF8" w:rsidRPr="00D8660D" w:rsidRDefault="00571AF8" w:rsidP="00571AF8">
      <w:pPr>
        <w:jc w:val="both"/>
        <w:rPr>
          <w:rFonts w:ascii="Arial" w:eastAsia="Arial" w:hAnsi="Arial" w:cs="Arial"/>
          <w:bCs/>
          <w:sz w:val="22"/>
          <w:szCs w:val="22"/>
        </w:rPr>
      </w:pPr>
    </w:p>
    <w:p w14:paraId="7444BC8F" w14:textId="77777777" w:rsidR="00571AF8" w:rsidRDefault="00571AF8" w:rsidP="00571AF8">
      <w:pPr>
        <w:spacing w:after="240"/>
        <w:jc w:val="both"/>
        <w:rPr>
          <w:rFonts w:ascii="Arial" w:eastAsia="Arial" w:hAnsi="Arial" w:cs="Arial"/>
          <w:b/>
          <w:bCs/>
          <w:sz w:val="22"/>
          <w:szCs w:val="22"/>
        </w:rPr>
      </w:pPr>
      <w:r w:rsidRPr="00344B26">
        <w:rPr>
          <w:rFonts w:ascii="Arial" w:eastAsia="Arial" w:hAnsi="Arial" w:cs="Arial"/>
          <w:b/>
          <w:bCs/>
          <w:sz w:val="22"/>
          <w:szCs w:val="22"/>
        </w:rPr>
        <w:t>II</w:t>
      </w:r>
      <w:r>
        <w:rPr>
          <w:rFonts w:ascii="Arial" w:eastAsia="Arial" w:hAnsi="Arial" w:cs="Arial"/>
          <w:b/>
          <w:bCs/>
          <w:sz w:val="22"/>
          <w:szCs w:val="22"/>
        </w:rPr>
        <w:t xml:space="preserve">I Lectura y aprobación del Orden del Día. </w:t>
      </w:r>
    </w:p>
    <w:p w14:paraId="0C02A4BA"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La Jefa de Archivo procede dando lectura al correspondiente del Orden del Día y lo somete a votación de quienes integran el Grupo Interdisciplinario para su respectiva aprobación. El Orden del Día es aprobado por unanimidad en votación económica.</w:t>
      </w:r>
    </w:p>
    <w:p w14:paraId="5C7620E7" w14:textId="77777777" w:rsidR="00571AF8" w:rsidRDefault="00571AF8" w:rsidP="00571AF8">
      <w:pPr>
        <w:jc w:val="both"/>
        <w:rPr>
          <w:rFonts w:ascii="Arial" w:eastAsia="Arial" w:hAnsi="Arial" w:cs="Arial"/>
          <w:sz w:val="22"/>
          <w:szCs w:val="22"/>
        </w:rPr>
      </w:pPr>
      <w:r>
        <w:rPr>
          <w:rFonts w:ascii="Arial" w:eastAsia="Arial" w:hAnsi="Arial" w:cs="Arial"/>
          <w:sz w:val="22"/>
          <w:szCs w:val="22"/>
        </w:rPr>
        <w:t>La Secretaria Técnica procede a desahogar el siguiente punto del Orden del Día.</w:t>
      </w:r>
    </w:p>
    <w:p w14:paraId="3AD913A3" w14:textId="77777777" w:rsidR="00571AF8" w:rsidRDefault="00571AF8" w:rsidP="00571AF8">
      <w:pPr>
        <w:spacing w:before="240"/>
        <w:jc w:val="both"/>
        <w:rPr>
          <w:rFonts w:ascii="Arial" w:eastAsia="Arial" w:hAnsi="Arial" w:cs="Arial"/>
          <w:b/>
          <w:bCs/>
          <w:sz w:val="22"/>
          <w:szCs w:val="22"/>
        </w:rPr>
      </w:pPr>
      <w:r w:rsidRPr="005D616F">
        <w:rPr>
          <w:rFonts w:ascii="Arial" w:eastAsia="Arial" w:hAnsi="Arial" w:cs="Arial"/>
          <w:b/>
          <w:bCs/>
          <w:sz w:val="22"/>
          <w:szCs w:val="22"/>
        </w:rPr>
        <w:lastRenderedPageBreak/>
        <w:t xml:space="preserve">IV. </w:t>
      </w:r>
      <w:r>
        <w:rPr>
          <w:rFonts w:ascii="Arial" w:eastAsia="Arial" w:hAnsi="Arial" w:cs="Arial"/>
          <w:b/>
          <w:bCs/>
          <w:sz w:val="22"/>
          <w:szCs w:val="22"/>
        </w:rPr>
        <w:t>R</w:t>
      </w:r>
      <w:r w:rsidRPr="005D616F">
        <w:rPr>
          <w:rFonts w:ascii="Arial" w:eastAsia="Arial" w:hAnsi="Arial" w:cs="Arial"/>
          <w:b/>
          <w:bCs/>
          <w:sz w:val="22"/>
          <w:szCs w:val="22"/>
        </w:rPr>
        <w:t xml:space="preserve">atificación del </w:t>
      </w:r>
      <w:r>
        <w:rPr>
          <w:rFonts w:ascii="Arial" w:eastAsia="Arial" w:hAnsi="Arial" w:cs="Arial"/>
          <w:b/>
          <w:bCs/>
          <w:sz w:val="22"/>
          <w:szCs w:val="22"/>
        </w:rPr>
        <w:t>A</w:t>
      </w:r>
      <w:r w:rsidRPr="005D616F">
        <w:rPr>
          <w:rFonts w:ascii="Arial" w:eastAsia="Arial" w:hAnsi="Arial" w:cs="Arial"/>
          <w:b/>
          <w:bCs/>
          <w:sz w:val="22"/>
          <w:szCs w:val="22"/>
        </w:rPr>
        <w:t>cta</w:t>
      </w:r>
      <w:r>
        <w:rPr>
          <w:rFonts w:ascii="Arial" w:eastAsia="Arial" w:hAnsi="Arial" w:cs="Arial"/>
          <w:b/>
          <w:bCs/>
          <w:sz w:val="22"/>
          <w:szCs w:val="22"/>
        </w:rPr>
        <w:t xml:space="preserve"> de la</w:t>
      </w:r>
      <w:r w:rsidRPr="005D616F">
        <w:rPr>
          <w:rFonts w:ascii="Arial" w:eastAsia="Arial" w:hAnsi="Arial" w:cs="Arial"/>
          <w:b/>
          <w:bCs/>
          <w:sz w:val="22"/>
          <w:szCs w:val="22"/>
        </w:rPr>
        <w:t xml:space="preserve"> </w:t>
      </w:r>
      <w:r>
        <w:rPr>
          <w:rFonts w:ascii="Arial" w:eastAsia="Arial" w:hAnsi="Arial" w:cs="Arial"/>
          <w:b/>
          <w:bCs/>
          <w:sz w:val="22"/>
          <w:szCs w:val="22"/>
        </w:rPr>
        <w:t>C</w:t>
      </w:r>
      <w:r w:rsidRPr="005D616F">
        <w:rPr>
          <w:rFonts w:ascii="Arial" w:eastAsia="Arial" w:hAnsi="Arial" w:cs="Arial"/>
          <w:b/>
          <w:bCs/>
          <w:sz w:val="22"/>
          <w:szCs w:val="22"/>
        </w:rPr>
        <w:t xml:space="preserve">uarta </w:t>
      </w:r>
      <w:r>
        <w:rPr>
          <w:rFonts w:ascii="Arial" w:eastAsia="Arial" w:hAnsi="Arial" w:cs="Arial"/>
          <w:b/>
          <w:bCs/>
          <w:sz w:val="22"/>
          <w:szCs w:val="22"/>
        </w:rPr>
        <w:t>S</w:t>
      </w:r>
      <w:r w:rsidRPr="005D616F">
        <w:rPr>
          <w:rFonts w:ascii="Arial" w:eastAsia="Arial" w:hAnsi="Arial" w:cs="Arial"/>
          <w:b/>
          <w:bCs/>
          <w:sz w:val="22"/>
          <w:szCs w:val="22"/>
        </w:rPr>
        <w:t xml:space="preserve">esión </w:t>
      </w:r>
      <w:r>
        <w:rPr>
          <w:rFonts w:ascii="Arial" w:eastAsia="Arial" w:hAnsi="Arial" w:cs="Arial"/>
          <w:b/>
          <w:bCs/>
          <w:sz w:val="22"/>
          <w:szCs w:val="22"/>
        </w:rPr>
        <w:t>O</w:t>
      </w:r>
      <w:r w:rsidRPr="005D616F">
        <w:rPr>
          <w:rFonts w:ascii="Arial" w:eastAsia="Arial" w:hAnsi="Arial" w:cs="Arial"/>
          <w:b/>
          <w:bCs/>
          <w:sz w:val="22"/>
          <w:szCs w:val="22"/>
        </w:rPr>
        <w:t xml:space="preserve">rdinaria del </w:t>
      </w:r>
      <w:r>
        <w:rPr>
          <w:rFonts w:ascii="Arial" w:eastAsia="Arial" w:hAnsi="Arial" w:cs="Arial"/>
          <w:b/>
          <w:bCs/>
          <w:sz w:val="22"/>
          <w:szCs w:val="22"/>
        </w:rPr>
        <w:t>G</w:t>
      </w:r>
      <w:r w:rsidRPr="005D616F">
        <w:rPr>
          <w:rFonts w:ascii="Arial" w:eastAsia="Arial" w:hAnsi="Arial" w:cs="Arial"/>
          <w:b/>
          <w:bCs/>
          <w:sz w:val="22"/>
          <w:szCs w:val="22"/>
        </w:rPr>
        <w:t xml:space="preserve">rupo </w:t>
      </w:r>
      <w:r>
        <w:rPr>
          <w:rFonts w:ascii="Arial" w:eastAsia="Arial" w:hAnsi="Arial" w:cs="Arial"/>
          <w:b/>
          <w:bCs/>
          <w:sz w:val="22"/>
          <w:szCs w:val="22"/>
        </w:rPr>
        <w:t>I</w:t>
      </w:r>
      <w:r w:rsidRPr="005D616F">
        <w:rPr>
          <w:rFonts w:ascii="Arial" w:eastAsia="Arial" w:hAnsi="Arial" w:cs="Arial"/>
          <w:b/>
          <w:bCs/>
          <w:sz w:val="22"/>
          <w:szCs w:val="22"/>
        </w:rPr>
        <w:t>nterdi</w:t>
      </w:r>
      <w:r>
        <w:rPr>
          <w:rFonts w:ascii="Arial" w:eastAsia="Arial" w:hAnsi="Arial" w:cs="Arial"/>
          <w:b/>
          <w:bCs/>
          <w:sz w:val="22"/>
          <w:szCs w:val="22"/>
        </w:rPr>
        <w:t>s</w:t>
      </w:r>
      <w:r w:rsidRPr="005D616F">
        <w:rPr>
          <w:rFonts w:ascii="Arial" w:eastAsia="Arial" w:hAnsi="Arial" w:cs="Arial"/>
          <w:b/>
          <w:bCs/>
          <w:sz w:val="22"/>
          <w:szCs w:val="22"/>
        </w:rPr>
        <w:t>ciplinario</w:t>
      </w:r>
      <w:r>
        <w:rPr>
          <w:rFonts w:ascii="Arial" w:eastAsia="Arial" w:hAnsi="Arial" w:cs="Arial"/>
          <w:b/>
          <w:bCs/>
          <w:sz w:val="22"/>
          <w:szCs w:val="22"/>
        </w:rPr>
        <w:t xml:space="preserve"> de Archivo de la SESAJ</w:t>
      </w:r>
      <w:r w:rsidRPr="005D616F">
        <w:rPr>
          <w:rFonts w:ascii="Arial" w:eastAsia="Arial" w:hAnsi="Arial" w:cs="Arial"/>
          <w:b/>
          <w:bCs/>
          <w:sz w:val="22"/>
          <w:szCs w:val="22"/>
        </w:rPr>
        <w:t xml:space="preserve"> 2021</w:t>
      </w:r>
      <w:r>
        <w:rPr>
          <w:rFonts w:ascii="Arial" w:eastAsia="Arial" w:hAnsi="Arial" w:cs="Arial"/>
          <w:b/>
          <w:bCs/>
          <w:sz w:val="22"/>
          <w:szCs w:val="22"/>
        </w:rPr>
        <w:t>.</w:t>
      </w:r>
    </w:p>
    <w:p w14:paraId="34D32643" w14:textId="77777777" w:rsidR="00571AF8" w:rsidRPr="005E4247" w:rsidRDefault="00571AF8" w:rsidP="00571AF8">
      <w:pPr>
        <w:spacing w:before="240"/>
        <w:jc w:val="both"/>
        <w:rPr>
          <w:rFonts w:ascii="Arial" w:eastAsia="Arial" w:hAnsi="Arial" w:cs="Arial"/>
          <w:sz w:val="22"/>
          <w:szCs w:val="22"/>
        </w:rPr>
      </w:pPr>
      <w:r>
        <w:rPr>
          <w:rFonts w:ascii="Arial" w:eastAsia="Arial" w:hAnsi="Arial" w:cs="Arial"/>
          <w:sz w:val="22"/>
          <w:szCs w:val="22"/>
        </w:rPr>
        <w:t xml:space="preserve">La Secretaria Técnica pone a consideración del Grupo Interdisciplinario la ratificación del acta de la Cuarta Sesión Ordinaria celebrada el 08 de diciembre del 2021, por lo que solicita el sentido de su voto; aprobándose por unanimidad.  </w:t>
      </w:r>
    </w:p>
    <w:p w14:paraId="236FAE36" w14:textId="77777777" w:rsidR="00571AF8" w:rsidRDefault="00571AF8" w:rsidP="00571AF8">
      <w:pPr>
        <w:jc w:val="both"/>
        <w:rPr>
          <w:rFonts w:ascii="Arial" w:eastAsia="Arial" w:hAnsi="Arial" w:cs="Arial"/>
          <w:sz w:val="22"/>
          <w:szCs w:val="22"/>
        </w:rPr>
      </w:pPr>
    </w:p>
    <w:p w14:paraId="0E7B073E" w14:textId="77777777" w:rsidR="00571AF8" w:rsidRPr="005E4247" w:rsidRDefault="00571AF8" w:rsidP="00571AF8">
      <w:pPr>
        <w:jc w:val="both"/>
        <w:rPr>
          <w:rFonts w:ascii="Arial" w:eastAsia="Arial" w:hAnsi="Arial" w:cs="Arial"/>
          <w:sz w:val="22"/>
          <w:szCs w:val="22"/>
        </w:rPr>
      </w:pPr>
      <w:r>
        <w:rPr>
          <w:rFonts w:ascii="Arial" w:eastAsia="Arial" w:hAnsi="Arial" w:cs="Arial"/>
          <w:sz w:val="22"/>
          <w:szCs w:val="22"/>
        </w:rPr>
        <w:t>La Jefa de Archivo procede a desahogar el siguiente punto del Orden del Día.</w:t>
      </w:r>
    </w:p>
    <w:p w14:paraId="20D17CCA" w14:textId="77777777" w:rsidR="00571AF8" w:rsidRDefault="00571AF8" w:rsidP="00571AF8">
      <w:pPr>
        <w:jc w:val="both"/>
        <w:rPr>
          <w:rFonts w:ascii="Arial" w:eastAsia="Arial" w:hAnsi="Arial" w:cs="Arial"/>
          <w:b/>
          <w:bCs/>
          <w:sz w:val="22"/>
          <w:szCs w:val="22"/>
        </w:rPr>
      </w:pPr>
    </w:p>
    <w:p w14:paraId="1FAD0BC1" w14:textId="77777777" w:rsidR="00571AF8" w:rsidRDefault="00571AF8" w:rsidP="00571AF8">
      <w:pPr>
        <w:spacing w:after="240"/>
        <w:jc w:val="both"/>
        <w:rPr>
          <w:rFonts w:ascii="Arial" w:eastAsia="Arial" w:hAnsi="Arial" w:cs="Arial"/>
          <w:b/>
          <w:bCs/>
          <w:sz w:val="22"/>
          <w:szCs w:val="22"/>
        </w:rPr>
      </w:pPr>
      <w:r>
        <w:rPr>
          <w:rFonts w:ascii="Arial" w:eastAsia="Arial" w:hAnsi="Arial" w:cs="Arial"/>
          <w:b/>
          <w:bCs/>
          <w:sz w:val="22"/>
          <w:szCs w:val="22"/>
        </w:rPr>
        <w:t>V. Aprobación del Cuadro General Clasificación Archivística.</w:t>
      </w:r>
    </w:p>
    <w:p w14:paraId="4CA8B1B2"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 xml:space="preserve">La Secretaria Técnica menciona que derivado de las visitas realizadas a cada Unidad Administrativa por la Jefatura de Archivos en conjunto con el Órgano Interno de Control, específicamente con la Jefatura del </w:t>
      </w:r>
      <w:r w:rsidRPr="00887B9D">
        <w:rPr>
          <w:rFonts w:ascii="Arial" w:eastAsia="Arial" w:hAnsi="Arial" w:cs="Arial"/>
          <w:sz w:val="22"/>
          <w:szCs w:val="22"/>
        </w:rPr>
        <w:t>Departamento de Auditoría</w:t>
      </w:r>
      <w:r>
        <w:rPr>
          <w:rFonts w:ascii="Arial" w:eastAsia="Arial" w:hAnsi="Arial" w:cs="Arial"/>
          <w:sz w:val="22"/>
          <w:szCs w:val="22"/>
        </w:rPr>
        <w:t>; se realizaron las modificaciones al Cuadro General de Clasificación Archivística (CGCA) según las necesidades de cada área.</w:t>
      </w:r>
    </w:p>
    <w:p w14:paraId="7EB5D78C"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Derivado de lo anterior el CGCA cuenta con una versión final para ser aprobado por el Grupo Interdisciplinario. Acto seguido la Jefa de Archivo menciona que es necesario realizar una precisión con respecto a las modificaciones realizadas, se tiene a la vista mediante proyección como ejemplo el comparativo de la Clasificación de la Coordinación de Asuntos Jurídicos:</w:t>
      </w:r>
    </w:p>
    <w:p w14:paraId="211B068E" w14:textId="77777777" w:rsidR="00571AF8" w:rsidRPr="0079273B" w:rsidRDefault="00571AF8" w:rsidP="00571AF8">
      <w:pPr>
        <w:spacing w:after="240"/>
        <w:jc w:val="center"/>
        <w:rPr>
          <w:rFonts w:ascii="Arial" w:eastAsia="Arial" w:hAnsi="Arial" w:cs="Arial"/>
          <w:sz w:val="22"/>
          <w:szCs w:val="22"/>
        </w:rPr>
      </w:pPr>
      <w:r>
        <w:rPr>
          <w:noProof/>
        </w:rPr>
        <w:drawing>
          <wp:inline distT="0" distB="0" distL="0" distR="0" wp14:anchorId="3010C876" wp14:editId="0EE736C7">
            <wp:extent cx="4780109" cy="2688609"/>
            <wp:effectExtent l="0" t="0" r="1905" b="0"/>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9"/>
                    <a:stretch>
                      <a:fillRect/>
                    </a:stretch>
                  </pic:blipFill>
                  <pic:spPr>
                    <a:xfrm>
                      <a:off x="0" y="0"/>
                      <a:ext cx="4813411" cy="2707340"/>
                    </a:xfrm>
                    <a:prstGeom prst="rect">
                      <a:avLst/>
                    </a:prstGeom>
                  </pic:spPr>
                </pic:pic>
              </a:graphicData>
            </a:graphic>
          </wp:inline>
        </w:drawing>
      </w:r>
    </w:p>
    <w:p w14:paraId="24D73042"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Menciona que las series documental identificadas con un formato en color rojo del lado derecho de las tablas comparadas se eliminaron porque estas ya pertenecen a una serie documental de otra Unidad Administrativa, por lo que conservarlas generaría duplicidad de documentos.</w:t>
      </w:r>
    </w:p>
    <w:p w14:paraId="6E631011"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 xml:space="preserve">Señala que en todas las secciones documentales se realizó la eliminación de algunas series documentales considerando el criterio mencionado anteriormente, esto con previa aprobación de quienes integran el Grupo Interdisciplinario según los requerimientos de sus respectivas áreas. </w:t>
      </w:r>
    </w:p>
    <w:p w14:paraId="696C4FF0"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Dicho lo anterior, la Secretaria Técnica pone a consideración de quienes integran el Grupo Interdisciplinario la aprobación del CGCA solicitando el sentido de su voto. Acto seguido es aprobado por unanimidad en votación económica.</w:t>
      </w:r>
    </w:p>
    <w:p w14:paraId="7B439C73" w14:textId="77777777" w:rsidR="00571AF8" w:rsidRPr="00D16C3F" w:rsidRDefault="00571AF8" w:rsidP="00571AF8">
      <w:pPr>
        <w:rPr>
          <w:rFonts w:ascii="Arial" w:eastAsia="Arial" w:hAnsi="Arial" w:cs="Arial"/>
          <w:sz w:val="22"/>
          <w:szCs w:val="22"/>
        </w:rPr>
      </w:pPr>
      <w:r>
        <w:rPr>
          <w:rFonts w:ascii="Arial" w:eastAsia="Arial" w:hAnsi="Arial" w:cs="Arial"/>
          <w:sz w:val="22"/>
          <w:szCs w:val="22"/>
        </w:rPr>
        <w:t>La Secretaria Técnica prosigue con el siguiente punto del Orden del Día.</w:t>
      </w:r>
    </w:p>
    <w:p w14:paraId="6BD5E80D" w14:textId="77777777" w:rsidR="00571AF8" w:rsidRDefault="00571AF8" w:rsidP="00571AF8">
      <w:pPr>
        <w:rPr>
          <w:rFonts w:ascii="Arial" w:eastAsia="Arial" w:hAnsi="Arial" w:cs="Arial"/>
          <w:b/>
          <w:bCs/>
          <w:sz w:val="22"/>
          <w:szCs w:val="22"/>
        </w:rPr>
      </w:pPr>
    </w:p>
    <w:p w14:paraId="083439BB" w14:textId="77777777" w:rsidR="00571AF8" w:rsidRDefault="00571AF8" w:rsidP="00571AF8">
      <w:pPr>
        <w:spacing w:after="240"/>
        <w:rPr>
          <w:rFonts w:ascii="Arial" w:eastAsia="Arial" w:hAnsi="Arial" w:cs="Arial"/>
          <w:sz w:val="22"/>
          <w:szCs w:val="22"/>
        </w:rPr>
      </w:pPr>
      <w:r>
        <w:rPr>
          <w:rFonts w:ascii="Arial" w:eastAsia="Arial" w:hAnsi="Arial" w:cs="Arial"/>
          <w:b/>
          <w:bCs/>
          <w:sz w:val="22"/>
          <w:szCs w:val="22"/>
        </w:rPr>
        <w:t>VI. Presentación y en su caso, aprobación del Calendario de Sesiones del Grupo Interdisciplinario</w:t>
      </w:r>
      <w:r>
        <w:rPr>
          <w:rFonts w:ascii="Arial" w:eastAsia="Arial" w:hAnsi="Arial" w:cs="Arial"/>
          <w:sz w:val="22"/>
          <w:szCs w:val="22"/>
        </w:rPr>
        <w:t xml:space="preserve">. </w:t>
      </w:r>
    </w:p>
    <w:p w14:paraId="569769EA" w14:textId="77777777" w:rsidR="00571AF8" w:rsidRDefault="00571AF8" w:rsidP="00571AF8">
      <w:pPr>
        <w:spacing w:after="240"/>
        <w:jc w:val="both"/>
        <w:rPr>
          <w:rFonts w:ascii="Arial" w:eastAsia="Arial" w:hAnsi="Arial" w:cs="Arial"/>
          <w:sz w:val="22"/>
          <w:szCs w:val="22"/>
        </w:rPr>
      </w:pPr>
      <w:r w:rsidRPr="00352BA9">
        <w:rPr>
          <w:rFonts w:ascii="Arial" w:eastAsia="Arial" w:hAnsi="Arial" w:cs="Arial"/>
          <w:sz w:val="22"/>
          <w:szCs w:val="22"/>
        </w:rPr>
        <w:t xml:space="preserve">La </w:t>
      </w:r>
      <w:r>
        <w:rPr>
          <w:rFonts w:ascii="Arial" w:eastAsia="Arial" w:hAnsi="Arial" w:cs="Arial"/>
          <w:sz w:val="22"/>
          <w:szCs w:val="22"/>
        </w:rPr>
        <w:t>Secretaria</w:t>
      </w:r>
      <w:r w:rsidRPr="00352BA9">
        <w:rPr>
          <w:rFonts w:ascii="Arial" w:eastAsia="Arial" w:hAnsi="Arial" w:cs="Arial"/>
          <w:sz w:val="22"/>
          <w:szCs w:val="22"/>
        </w:rPr>
        <w:t xml:space="preserve"> </w:t>
      </w:r>
      <w:r>
        <w:rPr>
          <w:rFonts w:ascii="Arial" w:eastAsia="Arial" w:hAnsi="Arial" w:cs="Arial"/>
          <w:sz w:val="22"/>
          <w:szCs w:val="22"/>
        </w:rPr>
        <w:t>Técnica</w:t>
      </w:r>
      <w:r w:rsidRPr="00352BA9">
        <w:rPr>
          <w:rFonts w:ascii="Arial" w:eastAsia="Arial" w:hAnsi="Arial" w:cs="Arial"/>
          <w:sz w:val="22"/>
          <w:szCs w:val="22"/>
        </w:rPr>
        <w:t xml:space="preserve"> señala que con la finalidad de dar cumplimiento a lo estipulado en el </w:t>
      </w:r>
      <w:r>
        <w:rPr>
          <w:rFonts w:ascii="Arial" w:eastAsia="Arial" w:hAnsi="Arial" w:cs="Arial"/>
          <w:sz w:val="22"/>
          <w:szCs w:val="22"/>
        </w:rPr>
        <w:t>artículo</w:t>
      </w:r>
      <w:r w:rsidRPr="00352BA9">
        <w:rPr>
          <w:rFonts w:ascii="Arial" w:eastAsia="Arial" w:hAnsi="Arial" w:cs="Arial"/>
          <w:sz w:val="22"/>
          <w:szCs w:val="22"/>
        </w:rPr>
        <w:t xml:space="preserve"> </w:t>
      </w:r>
      <w:r>
        <w:rPr>
          <w:rFonts w:ascii="Arial" w:eastAsia="Arial" w:hAnsi="Arial" w:cs="Arial"/>
          <w:sz w:val="22"/>
          <w:szCs w:val="22"/>
        </w:rPr>
        <w:t>14</w:t>
      </w:r>
      <w:r w:rsidRPr="00352BA9">
        <w:rPr>
          <w:rFonts w:ascii="Arial" w:eastAsia="Arial" w:hAnsi="Arial" w:cs="Arial"/>
          <w:sz w:val="22"/>
          <w:szCs w:val="22"/>
        </w:rPr>
        <w:t xml:space="preserve"> de la</w:t>
      </w:r>
      <w:r>
        <w:rPr>
          <w:rFonts w:ascii="Arial" w:eastAsia="Arial" w:hAnsi="Arial" w:cs="Arial"/>
          <w:sz w:val="22"/>
          <w:szCs w:val="22"/>
        </w:rPr>
        <w:t xml:space="preserve">s </w:t>
      </w:r>
      <w:r w:rsidRPr="000151F3">
        <w:rPr>
          <w:rFonts w:ascii="Arial" w:eastAsia="Arial" w:hAnsi="Arial" w:cs="Arial"/>
          <w:sz w:val="22"/>
          <w:szCs w:val="22"/>
        </w:rPr>
        <w:t>Reglas de Operación en materia de Archivos del Grupo Interdisciplinario de la Secretaría Ejecutiva del Sistema Estatal Anticorrupción de Jalisco</w:t>
      </w:r>
      <w:r>
        <w:rPr>
          <w:rFonts w:ascii="Arial" w:eastAsia="Arial" w:hAnsi="Arial" w:cs="Arial"/>
          <w:sz w:val="22"/>
          <w:szCs w:val="22"/>
        </w:rPr>
        <w:t xml:space="preserve">, se propone al </w:t>
      </w:r>
      <w:r>
        <w:rPr>
          <w:rFonts w:ascii="Arial" w:eastAsia="Arial" w:hAnsi="Arial" w:cs="Arial"/>
          <w:sz w:val="22"/>
          <w:szCs w:val="22"/>
        </w:rPr>
        <w:lastRenderedPageBreak/>
        <w:t>Grupo Interdisciplinario la propuesta de su respectivo Calendario de Sesiones del 2022,</w:t>
      </w:r>
      <w:r w:rsidRPr="000151F3">
        <w:rPr>
          <w:rFonts w:ascii="Arial" w:eastAsia="Arial" w:hAnsi="Arial" w:cs="Arial"/>
          <w:sz w:val="22"/>
          <w:szCs w:val="22"/>
        </w:rPr>
        <w:t xml:space="preserve"> </w:t>
      </w:r>
      <w:r w:rsidRPr="00352BA9">
        <w:rPr>
          <w:rFonts w:ascii="Arial" w:eastAsia="Arial" w:hAnsi="Arial" w:cs="Arial"/>
          <w:sz w:val="22"/>
          <w:szCs w:val="22"/>
        </w:rPr>
        <w:t>el cual se tiene a la vista de los presentes mediante proyección:</w:t>
      </w:r>
    </w:p>
    <w:p w14:paraId="09C70B94" w14:textId="77777777" w:rsidR="00571AF8" w:rsidRDefault="00571AF8" w:rsidP="00571AF8">
      <w:pPr>
        <w:jc w:val="center"/>
        <w:rPr>
          <w:rFonts w:ascii="Arial" w:eastAsia="Arial" w:hAnsi="Arial" w:cs="Arial"/>
          <w:sz w:val="22"/>
          <w:szCs w:val="22"/>
        </w:rPr>
      </w:pPr>
      <w:r>
        <w:rPr>
          <w:noProof/>
        </w:rPr>
        <w:drawing>
          <wp:inline distT="0" distB="0" distL="0" distR="0" wp14:anchorId="572D36F3" wp14:editId="11497A2A">
            <wp:extent cx="3361495" cy="1366520"/>
            <wp:effectExtent l="0" t="0" r="0" b="508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rotWithShape="1">
                    <a:blip r:embed="rId10"/>
                    <a:srcRect l="15475" t="20253" r="15664" b="29978"/>
                    <a:stretch/>
                  </pic:blipFill>
                  <pic:spPr bwMode="auto">
                    <a:xfrm>
                      <a:off x="0" y="0"/>
                      <a:ext cx="3365249" cy="1368046"/>
                    </a:xfrm>
                    <a:prstGeom prst="rect">
                      <a:avLst/>
                    </a:prstGeom>
                    <a:ln>
                      <a:noFill/>
                    </a:ln>
                    <a:extLst>
                      <a:ext uri="{53640926-AAD7-44D8-BBD7-CCE9431645EC}">
                        <a14:shadowObscured xmlns:a14="http://schemas.microsoft.com/office/drawing/2010/main"/>
                      </a:ext>
                    </a:extLst>
                  </pic:spPr>
                </pic:pic>
              </a:graphicData>
            </a:graphic>
          </wp:inline>
        </w:drawing>
      </w:r>
    </w:p>
    <w:p w14:paraId="7C0C9F7B"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López Arciniega menciona, que es importante considerar que las sesiones del Grupo Interdisciplinario no se crucen con las sesiones de otros Órganos Colegiados del Sistema Estatal Anticorrupción de Jalisco; por lo que la Secretaria Técnica menciona que se revisó con anterioridad este supuesto y no interfiere con alguna otra sesión.</w:t>
      </w:r>
    </w:p>
    <w:p w14:paraId="0B4F3749"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Bajo este mismo tenor, señala que las fechas y horarios propuestos pueden cambiarse de acuerdo a las necesidades de cada integrante. Navarro Flores hace uso de la voz para señalar que puede aprobarse de manera general y, en caso se de ser necesario, pueden realizarse cambios.</w:t>
      </w:r>
    </w:p>
    <w:p w14:paraId="790899E6"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 xml:space="preserve">López Arciniega sugiere que las sesiones del Grupo Interdisciplinario se realicen de manera virtual, ya resulta más sencillo para quienes integran este Órgano Colegiado desarrollar estas sesiones. </w:t>
      </w:r>
    </w:p>
    <w:p w14:paraId="5A04F71A"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La Secretaria Técnica señala que no se tiene ningún inconveniente, ya que dependiendo de las circunstancias se considerará realizarse de esta forma; así mismo Arciniega Flores confirma que se analizará dicha propuesta y que existe toda la disposición para que se realicen las sesiones de esta manera.</w:t>
      </w:r>
    </w:p>
    <w:p w14:paraId="0B8885AD"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Acto seguido, la Secretaria Técnica solicita a quienes integran el Grupo Interdisciplinario la aprobación del Calendario de Sesiones Ordinarias 2022 por lo que se aprueba por unanimidad en votación económica.</w:t>
      </w:r>
    </w:p>
    <w:p w14:paraId="0F7D008A" w14:textId="77777777" w:rsidR="00571AF8" w:rsidRDefault="00571AF8" w:rsidP="00571AF8">
      <w:pPr>
        <w:spacing w:after="240"/>
        <w:jc w:val="both"/>
        <w:rPr>
          <w:rFonts w:ascii="Arial" w:eastAsia="Arial" w:hAnsi="Arial" w:cs="Arial"/>
          <w:b/>
          <w:bCs/>
          <w:sz w:val="22"/>
          <w:szCs w:val="22"/>
        </w:rPr>
      </w:pPr>
      <w:r>
        <w:rPr>
          <w:rFonts w:ascii="Arial" w:eastAsia="Arial" w:hAnsi="Arial" w:cs="Arial"/>
          <w:sz w:val="22"/>
          <w:szCs w:val="22"/>
        </w:rPr>
        <w:t>Posteriormente se continúa con el siguiente punto del Orden del Día.</w:t>
      </w:r>
    </w:p>
    <w:p w14:paraId="498A5492" w14:textId="77777777" w:rsidR="00571AF8" w:rsidRDefault="00571AF8" w:rsidP="00571AF8">
      <w:pPr>
        <w:spacing w:after="240"/>
        <w:rPr>
          <w:rFonts w:ascii="Arial" w:eastAsia="Arial" w:hAnsi="Arial" w:cs="Arial"/>
          <w:b/>
          <w:bCs/>
          <w:sz w:val="22"/>
          <w:szCs w:val="22"/>
        </w:rPr>
      </w:pPr>
      <w:r>
        <w:rPr>
          <w:rFonts w:ascii="Arial" w:eastAsia="Arial" w:hAnsi="Arial" w:cs="Arial"/>
          <w:b/>
          <w:bCs/>
          <w:sz w:val="22"/>
          <w:szCs w:val="22"/>
        </w:rPr>
        <w:t xml:space="preserve">VII. Asuntos Varios. </w:t>
      </w:r>
    </w:p>
    <w:p w14:paraId="5ADB45D8"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La Secretaria Técnica señala que una vez aprobado el CGCA, se procederá a actualizar los instrumentos archivísticos restantes, como lo son la Guía General de Archivos y el Catálogo de Disposición Documental, para que estos sean adaptados a los cambios aprobados.</w:t>
      </w:r>
    </w:p>
    <w:p w14:paraId="29136362"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Menciona que, posteriormente se les hará saber a quienes integran el Grupo Interdisciplinario el proceso que se llevará a cabo para actualizar las herramientas archivísticas en cuestión.</w:t>
      </w:r>
    </w:p>
    <w:p w14:paraId="67D8805D" w14:textId="4961AB6A"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 xml:space="preserve">La Secretaria Técnica señala la importancia de la colaboración con el área de Tecnologías para utilizar las herramientas tecnológicas disponibles en la SESAJ para el resguardo de los archivos electrónicos </w:t>
      </w:r>
      <w:r w:rsidR="002A7303">
        <w:rPr>
          <w:rFonts w:ascii="Arial" w:eastAsia="Arial" w:hAnsi="Arial" w:cs="Arial"/>
          <w:sz w:val="22"/>
          <w:szCs w:val="22"/>
        </w:rPr>
        <w:t>de acuerdo con</w:t>
      </w:r>
      <w:r>
        <w:rPr>
          <w:rFonts w:ascii="Arial" w:eastAsia="Arial" w:hAnsi="Arial" w:cs="Arial"/>
          <w:sz w:val="22"/>
          <w:szCs w:val="22"/>
        </w:rPr>
        <w:t xml:space="preserve"> la clasificación aprobada en el CGCA.</w:t>
      </w:r>
    </w:p>
    <w:p w14:paraId="77C160D9"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 xml:space="preserve">Posteriormente Franco Reboreda menciona que la coordinación para habilitar el resguardo del archivo digital en las plataformas digitales de la SESAJ, como lo son la Intranet y la NAS será con </w:t>
      </w:r>
      <w:r w:rsidRPr="00544AD2">
        <w:rPr>
          <w:rFonts w:ascii="Arial" w:eastAsia="Arial" w:hAnsi="Arial" w:cs="Arial"/>
          <w:sz w:val="22"/>
          <w:szCs w:val="22"/>
        </w:rPr>
        <w:t>Jesús Andrés Oviedo Quintero</w:t>
      </w:r>
      <w:r>
        <w:rPr>
          <w:rFonts w:ascii="Arial" w:eastAsia="Arial" w:hAnsi="Arial" w:cs="Arial"/>
          <w:sz w:val="22"/>
          <w:szCs w:val="22"/>
        </w:rPr>
        <w:t>.</w:t>
      </w:r>
    </w:p>
    <w:p w14:paraId="50AD68B5"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Acto continuo,</w:t>
      </w:r>
      <w:r w:rsidRPr="00544AD2">
        <w:rPr>
          <w:rFonts w:ascii="Arial" w:eastAsia="Arial" w:hAnsi="Arial" w:cs="Arial"/>
          <w:sz w:val="22"/>
          <w:szCs w:val="22"/>
        </w:rPr>
        <w:t xml:space="preserve"> Navarro Flores</w:t>
      </w:r>
      <w:r>
        <w:rPr>
          <w:rFonts w:ascii="Arial" w:eastAsia="Arial" w:hAnsi="Arial" w:cs="Arial"/>
          <w:sz w:val="22"/>
          <w:szCs w:val="22"/>
        </w:rPr>
        <w:t xml:space="preserve"> menciona que la Unidad de Transparencia utiliza la NAS para el resguardo los expedientes del área, esto facilita el manejo de los archivos digitales y el trabajo en casa por la pandemia </w:t>
      </w:r>
      <w:r w:rsidRPr="006D3E1D">
        <w:rPr>
          <w:rFonts w:ascii="Arial" w:eastAsia="Arial" w:hAnsi="Arial" w:cs="Arial"/>
          <w:sz w:val="22"/>
          <w:szCs w:val="22"/>
        </w:rPr>
        <w:t>SARS-COV2</w:t>
      </w:r>
      <w:r>
        <w:rPr>
          <w:rFonts w:ascii="Arial" w:eastAsia="Arial" w:hAnsi="Arial" w:cs="Arial"/>
          <w:sz w:val="22"/>
          <w:szCs w:val="22"/>
        </w:rPr>
        <w:t>; por esto señala que es una herramienta de gran utilidad.</w:t>
      </w:r>
    </w:p>
    <w:p w14:paraId="2796B59B"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 xml:space="preserve">Gómez González señala la importancia de socializar el CGCA con todo el personal de la SESAJ, esto con la finalidad de iniciar las actividades necesarias para la clasificación y </w:t>
      </w:r>
      <w:r>
        <w:rPr>
          <w:rFonts w:ascii="Arial" w:eastAsia="Arial" w:hAnsi="Arial" w:cs="Arial"/>
          <w:sz w:val="22"/>
          <w:szCs w:val="22"/>
        </w:rPr>
        <w:lastRenderedPageBreak/>
        <w:t>resguardo de los archivos de manera adecuada de acuerdo con las modificaciones aprobadas.</w:t>
      </w:r>
    </w:p>
    <w:p w14:paraId="5BC1CA95"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Menciona la relevancia considerar las capacitaciones al personal para que la clasificación y el resguardo de los expedientes sea correcto; así como emitir una herramienta tecnológica para generar las portadas para los expedientes de cada Unidad Administrativa con mayor eficiencia y se establezcan criterios estandarizados.</w:t>
      </w:r>
    </w:p>
    <w:p w14:paraId="348596B6" w14:textId="77777777" w:rsidR="00571AF8" w:rsidRDefault="00571AF8" w:rsidP="00571AF8">
      <w:pPr>
        <w:spacing w:after="240"/>
        <w:jc w:val="both"/>
        <w:rPr>
          <w:rFonts w:ascii="Arial" w:eastAsia="Arial" w:hAnsi="Arial" w:cs="Arial"/>
          <w:sz w:val="22"/>
          <w:szCs w:val="22"/>
        </w:rPr>
      </w:pPr>
      <w:r>
        <w:rPr>
          <w:rFonts w:ascii="Arial" w:eastAsia="Arial" w:hAnsi="Arial" w:cs="Arial"/>
          <w:sz w:val="22"/>
          <w:szCs w:val="22"/>
        </w:rPr>
        <w:t>La Secretaria Técnica precisa que se están generando bases de datos y formularios en Microsoft Access con la finalidad de crear los inventarios documentales y las portadas para expedientes de manera más sencilla y eficiente; es por esto, que se hará llegar dicha herramienta tecnológica al personal de SESAJ lo antes posible.</w:t>
      </w:r>
    </w:p>
    <w:p w14:paraId="03F3A321" w14:textId="77777777" w:rsidR="00571AF8" w:rsidRPr="00E20FC7" w:rsidRDefault="00571AF8" w:rsidP="00571AF8">
      <w:pPr>
        <w:spacing w:after="240"/>
        <w:jc w:val="both"/>
        <w:rPr>
          <w:rFonts w:ascii="Arial" w:eastAsia="Arial" w:hAnsi="Arial" w:cs="Arial"/>
          <w:sz w:val="22"/>
          <w:szCs w:val="22"/>
        </w:rPr>
      </w:pPr>
      <w:r>
        <w:rPr>
          <w:rFonts w:ascii="Arial" w:eastAsia="Arial" w:hAnsi="Arial" w:cs="Arial"/>
          <w:sz w:val="22"/>
          <w:szCs w:val="22"/>
        </w:rPr>
        <w:t>Al no existir más asuntos por tratar en la Sesión, la Secretaria Técnica continua con el siguiente punto del Orden del Día.</w:t>
      </w:r>
    </w:p>
    <w:p w14:paraId="34C5E8C1" w14:textId="77777777" w:rsidR="00571AF8" w:rsidRDefault="00571AF8" w:rsidP="00571AF8">
      <w:pPr>
        <w:spacing w:after="240"/>
        <w:rPr>
          <w:rFonts w:ascii="Arial" w:eastAsia="Arial" w:hAnsi="Arial" w:cs="Arial"/>
          <w:b/>
          <w:bCs/>
          <w:sz w:val="22"/>
          <w:szCs w:val="22"/>
        </w:rPr>
      </w:pPr>
      <w:r>
        <w:rPr>
          <w:rFonts w:ascii="Arial" w:eastAsia="Arial" w:hAnsi="Arial" w:cs="Arial"/>
          <w:b/>
          <w:bCs/>
          <w:sz w:val="22"/>
          <w:szCs w:val="22"/>
        </w:rPr>
        <w:t xml:space="preserve">VII. Lectura y aprobación de los acuerdos del Grupo interdisciplinario de Archivo. </w:t>
      </w:r>
    </w:p>
    <w:p w14:paraId="277EFDB2" w14:textId="77777777" w:rsidR="00571AF8" w:rsidRDefault="00571AF8" w:rsidP="00571AF8">
      <w:pPr>
        <w:spacing w:after="240"/>
        <w:rPr>
          <w:rFonts w:ascii="Arial" w:eastAsia="Arial" w:hAnsi="Arial" w:cs="Arial"/>
          <w:sz w:val="22"/>
          <w:szCs w:val="22"/>
        </w:rPr>
      </w:pPr>
      <w:r>
        <w:rPr>
          <w:rFonts w:ascii="Arial" w:eastAsia="Arial" w:hAnsi="Arial" w:cs="Arial"/>
          <w:sz w:val="22"/>
          <w:szCs w:val="22"/>
        </w:rPr>
        <w:t>Acto continuo, la Secretaria Técnica procede a dar lectura a los acuerdos de la Sesión:</w:t>
      </w:r>
    </w:p>
    <w:p w14:paraId="4DD75760"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aprueba el Acta de la Cuarta Sesión del Grupo Interdisciplinario</w:t>
      </w:r>
      <w:r>
        <w:rPr>
          <w:rFonts w:ascii="Arial" w:eastAsia="Arial" w:hAnsi="Arial" w:cs="Arial"/>
          <w:sz w:val="22"/>
          <w:szCs w:val="22"/>
        </w:rPr>
        <w:t>;</w:t>
      </w:r>
    </w:p>
    <w:p w14:paraId="593FE32D"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aprueba el Cuadro General de Clasificación Archivística</w:t>
      </w:r>
      <w:r>
        <w:rPr>
          <w:rFonts w:ascii="Arial" w:eastAsia="Arial" w:hAnsi="Arial" w:cs="Arial"/>
          <w:sz w:val="22"/>
          <w:szCs w:val="22"/>
        </w:rPr>
        <w:t>;</w:t>
      </w:r>
    </w:p>
    <w:p w14:paraId="02FB255F"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aprueba el Calendario de Sesiones del Grupo Interdisciplinario del ejercicio 2022</w:t>
      </w:r>
      <w:r>
        <w:rPr>
          <w:rFonts w:ascii="Arial" w:eastAsia="Arial" w:hAnsi="Arial" w:cs="Arial"/>
          <w:sz w:val="22"/>
          <w:szCs w:val="22"/>
        </w:rPr>
        <w:t>;</w:t>
      </w:r>
    </w:p>
    <w:p w14:paraId="77D54FD3"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establece un acuerdo con la Dirección de Tecnologías para facilitar la migración del archivo digital a la Intranet y la NAS de la SESAJ por cada Unidad Administrativa, esto según la clasificación establecida en el Cuadro General de Clasificación Archivística aprobado</w:t>
      </w:r>
      <w:r>
        <w:rPr>
          <w:rFonts w:ascii="Arial" w:eastAsia="Arial" w:hAnsi="Arial" w:cs="Arial"/>
          <w:sz w:val="22"/>
          <w:szCs w:val="22"/>
        </w:rPr>
        <w:t>;</w:t>
      </w:r>
    </w:p>
    <w:p w14:paraId="4D645933"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 xml:space="preserve">Se remitirá una herramienta </w:t>
      </w:r>
      <w:r>
        <w:rPr>
          <w:rFonts w:ascii="Arial" w:eastAsia="Arial" w:hAnsi="Arial" w:cs="Arial"/>
          <w:sz w:val="22"/>
          <w:szCs w:val="22"/>
        </w:rPr>
        <w:t xml:space="preserve">al personal de la SESAJ </w:t>
      </w:r>
      <w:r w:rsidRPr="00E20FC7">
        <w:rPr>
          <w:rFonts w:ascii="Arial" w:eastAsia="Arial" w:hAnsi="Arial" w:cs="Arial"/>
          <w:sz w:val="22"/>
          <w:szCs w:val="22"/>
        </w:rPr>
        <w:t xml:space="preserve">en formato </w:t>
      </w:r>
      <w:r>
        <w:rPr>
          <w:rFonts w:ascii="Arial" w:eastAsia="Arial" w:hAnsi="Arial" w:cs="Arial"/>
          <w:sz w:val="22"/>
          <w:szCs w:val="22"/>
        </w:rPr>
        <w:t xml:space="preserve">Microsoft </w:t>
      </w:r>
      <w:r w:rsidRPr="00E20FC7">
        <w:rPr>
          <w:rFonts w:ascii="Arial" w:eastAsia="Arial" w:hAnsi="Arial" w:cs="Arial"/>
          <w:sz w:val="22"/>
          <w:szCs w:val="22"/>
        </w:rPr>
        <w:t>Access vinculada con el archivo correspondiente al inventario de transferencia primaria para emitir las Carátulas de los Expedientes</w:t>
      </w:r>
      <w:r>
        <w:rPr>
          <w:rFonts w:ascii="Arial" w:eastAsia="Arial" w:hAnsi="Arial" w:cs="Arial"/>
          <w:sz w:val="22"/>
          <w:szCs w:val="22"/>
        </w:rPr>
        <w:t>;</w:t>
      </w:r>
    </w:p>
    <w:p w14:paraId="1DBEDA90"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La Jefatura de Archivo se coordinará con las Unidades Administrativas de la Secretaría para la capacitación en materia de archivo y llenado de Inventarios</w:t>
      </w:r>
      <w:r>
        <w:rPr>
          <w:rFonts w:ascii="Arial" w:eastAsia="Arial" w:hAnsi="Arial" w:cs="Arial"/>
          <w:sz w:val="22"/>
          <w:szCs w:val="22"/>
        </w:rPr>
        <w:t>;</w:t>
      </w:r>
    </w:p>
    <w:p w14:paraId="3DD38268"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agendarán</w:t>
      </w:r>
      <w:r>
        <w:rPr>
          <w:rFonts w:ascii="Arial" w:eastAsia="Arial" w:hAnsi="Arial" w:cs="Arial"/>
          <w:sz w:val="22"/>
          <w:szCs w:val="22"/>
        </w:rPr>
        <w:t xml:space="preserve"> en el calendario Outlook</w:t>
      </w:r>
      <w:r w:rsidRPr="00E20FC7">
        <w:rPr>
          <w:rFonts w:ascii="Arial" w:eastAsia="Arial" w:hAnsi="Arial" w:cs="Arial"/>
          <w:sz w:val="22"/>
          <w:szCs w:val="22"/>
        </w:rPr>
        <w:t xml:space="preserve"> las sesiones del Grupo Interdisciplinario</w:t>
      </w:r>
      <w:r>
        <w:rPr>
          <w:rFonts w:ascii="Arial" w:eastAsia="Arial" w:hAnsi="Arial" w:cs="Arial"/>
          <w:sz w:val="22"/>
          <w:szCs w:val="22"/>
        </w:rPr>
        <w:t xml:space="preserve"> de Archivo </w:t>
      </w:r>
      <w:r w:rsidRPr="00E20FC7">
        <w:rPr>
          <w:rFonts w:ascii="Arial" w:eastAsia="Arial" w:hAnsi="Arial" w:cs="Arial"/>
          <w:sz w:val="22"/>
          <w:szCs w:val="22"/>
        </w:rPr>
        <w:t>del ejercicio 2022 y se remitirán los acuerdos de la Sesión para su seguimiento</w:t>
      </w:r>
      <w:r>
        <w:rPr>
          <w:rFonts w:ascii="Arial" w:eastAsia="Arial" w:hAnsi="Arial" w:cs="Arial"/>
          <w:sz w:val="22"/>
          <w:szCs w:val="22"/>
        </w:rPr>
        <w:t>;</w:t>
      </w:r>
    </w:p>
    <w:p w14:paraId="763E9D2E"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acordó trabajar en la actualización de los instrumentos archivísticos correspondientes al Catálogo de Disposición Documental y la Guía General de Archivo, según las modificaciones realizadas al Cuadro General de Clasificación Archivística</w:t>
      </w:r>
      <w:r>
        <w:rPr>
          <w:rFonts w:ascii="Arial" w:eastAsia="Arial" w:hAnsi="Arial" w:cs="Arial"/>
          <w:sz w:val="22"/>
          <w:szCs w:val="22"/>
        </w:rPr>
        <w:t>;</w:t>
      </w:r>
    </w:p>
    <w:p w14:paraId="5B20DFE6" w14:textId="77777777" w:rsidR="00571AF8" w:rsidRPr="00E20FC7" w:rsidRDefault="00571AF8" w:rsidP="00571AF8">
      <w:pPr>
        <w:pStyle w:val="Prrafodelista"/>
        <w:numPr>
          <w:ilvl w:val="0"/>
          <w:numId w:val="21"/>
        </w:numPr>
        <w:ind w:left="567" w:hanging="567"/>
        <w:rPr>
          <w:rFonts w:ascii="Arial" w:eastAsia="Arial" w:hAnsi="Arial" w:cs="Arial"/>
          <w:sz w:val="22"/>
          <w:szCs w:val="22"/>
        </w:rPr>
      </w:pPr>
      <w:r w:rsidRPr="00E20FC7">
        <w:rPr>
          <w:rFonts w:ascii="Arial" w:eastAsia="Arial" w:hAnsi="Arial" w:cs="Arial"/>
          <w:sz w:val="22"/>
          <w:szCs w:val="22"/>
        </w:rPr>
        <w:t>Se acordó circular el Manual de Transferencia Documental al personal de la Secretaría después de finalizar el proceso correspondiente.</w:t>
      </w:r>
    </w:p>
    <w:p w14:paraId="173A73DE" w14:textId="77777777" w:rsidR="00571AF8" w:rsidRDefault="00571AF8" w:rsidP="00571AF8">
      <w:pPr>
        <w:rPr>
          <w:rFonts w:ascii="Arial" w:eastAsia="Arial" w:hAnsi="Arial" w:cs="Arial"/>
          <w:b/>
          <w:bCs/>
          <w:sz w:val="22"/>
          <w:szCs w:val="22"/>
        </w:rPr>
      </w:pPr>
    </w:p>
    <w:p w14:paraId="387BC20C" w14:textId="77777777" w:rsidR="00571AF8" w:rsidRDefault="00571AF8" w:rsidP="00571AF8">
      <w:pPr>
        <w:spacing w:after="240"/>
        <w:rPr>
          <w:rFonts w:ascii="Arial" w:eastAsia="Arial" w:hAnsi="Arial" w:cs="Arial"/>
          <w:b/>
          <w:bCs/>
          <w:sz w:val="22"/>
          <w:szCs w:val="22"/>
        </w:rPr>
      </w:pPr>
      <w:r>
        <w:rPr>
          <w:rFonts w:ascii="Arial" w:eastAsia="Arial" w:hAnsi="Arial" w:cs="Arial"/>
          <w:b/>
          <w:bCs/>
          <w:sz w:val="22"/>
          <w:szCs w:val="22"/>
        </w:rPr>
        <w:t xml:space="preserve">IX. Clausura de la Sesión. </w:t>
      </w:r>
    </w:p>
    <w:p w14:paraId="606A37A2" w14:textId="27904019" w:rsidR="002A7303" w:rsidRDefault="00571AF8" w:rsidP="00784B3F">
      <w:pPr>
        <w:jc w:val="both"/>
        <w:rPr>
          <w:rFonts w:ascii="Arial" w:eastAsia="Arial" w:hAnsi="Arial" w:cs="Arial"/>
          <w:sz w:val="22"/>
          <w:szCs w:val="22"/>
        </w:rPr>
      </w:pPr>
      <w:r w:rsidRPr="00BC6BBE">
        <w:rPr>
          <w:rFonts w:ascii="Arial" w:eastAsia="Arial" w:hAnsi="Arial" w:cs="Arial"/>
          <w:bCs/>
          <w:sz w:val="22"/>
          <w:szCs w:val="22"/>
        </w:rPr>
        <w:t xml:space="preserve">Se da por </w:t>
      </w:r>
      <w:r>
        <w:rPr>
          <w:rFonts w:ascii="Arial" w:eastAsia="Arial" w:hAnsi="Arial" w:cs="Arial"/>
          <w:bCs/>
          <w:sz w:val="22"/>
          <w:szCs w:val="22"/>
        </w:rPr>
        <w:t>c</w:t>
      </w:r>
      <w:r w:rsidRPr="00BC6BBE">
        <w:rPr>
          <w:rFonts w:ascii="Arial" w:eastAsia="Arial" w:hAnsi="Arial" w:cs="Arial"/>
          <w:bCs/>
          <w:sz w:val="22"/>
          <w:szCs w:val="22"/>
        </w:rPr>
        <w:t>lausurada la</w:t>
      </w:r>
      <w:r>
        <w:rPr>
          <w:rFonts w:ascii="Arial" w:eastAsia="Arial" w:hAnsi="Arial" w:cs="Arial"/>
          <w:bCs/>
          <w:sz w:val="22"/>
          <w:szCs w:val="22"/>
        </w:rPr>
        <w:t xml:space="preserve"> Primera Sesión Ordinaria del Grupo Interdisciplinario de Archivo de la SESAJ, </w:t>
      </w:r>
      <w:r w:rsidRPr="00BC6BBE">
        <w:rPr>
          <w:rFonts w:ascii="Arial" w:eastAsia="Arial" w:hAnsi="Arial" w:cs="Arial"/>
          <w:bCs/>
          <w:sz w:val="22"/>
          <w:szCs w:val="22"/>
        </w:rPr>
        <w:t xml:space="preserve">siendo las </w:t>
      </w:r>
      <w:r w:rsidRPr="008735AC">
        <w:rPr>
          <w:rFonts w:ascii="Arial" w:eastAsia="Arial" w:hAnsi="Arial" w:cs="Arial"/>
          <w:b/>
          <w:sz w:val="22"/>
          <w:szCs w:val="22"/>
        </w:rPr>
        <w:t>12:</w:t>
      </w:r>
      <w:r>
        <w:rPr>
          <w:rFonts w:ascii="Arial" w:eastAsia="Arial" w:hAnsi="Arial" w:cs="Arial"/>
          <w:b/>
          <w:sz w:val="22"/>
          <w:szCs w:val="22"/>
        </w:rPr>
        <w:t xml:space="preserve">31 </w:t>
      </w:r>
      <w:r w:rsidRPr="00BC6BBE">
        <w:rPr>
          <w:rFonts w:ascii="Arial" w:eastAsia="Arial" w:hAnsi="Arial" w:cs="Arial"/>
          <w:b/>
          <w:sz w:val="22"/>
          <w:szCs w:val="22"/>
        </w:rPr>
        <w:t>horas</w:t>
      </w:r>
      <w:r>
        <w:rPr>
          <w:rFonts w:ascii="Arial" w:eastAsia="Arial" w:hAnsi="Arial" w:cs="Arial"/>
          <w:bCs/>
          <w:sz w:val="22"/>
          <w:szCs w:val="22"/>
        </w:rPr>
        <w:t xml:space="preserve"> </w:t>
      </w:r>
      <w:r w:rsidRPr="00BC6BBE">
        <w:rPr>
          <w:rFonts w:ascii="Arial" w:eastAsia="Arial" w:hAnsi="Arial" w:cs="Arial"/>
          <w:bCs/>
          <w:sz w:val="22"/>
          <w:szCs w:val="22"/>
        </w:rPr>
        <w:t>del</w:t>
      </w:r>
      <w:r>
        <w:rPr>
          <w:rFonts w:ascii="Arial" w:eastAsia="Arial" w:hAnsi="Arial" w:cs="Arial"/>
          <w:bCs/>
          <w:sz w:val="22"/>
          <w:szCs w:val="22"/>
        </w:rPr>
        <w:t xml:space="preserve"> día</w:t>
      </w:r>
      <w:r w:rsidRPr="00BC6BBE">
        <w:rPr>
          <w:rFonts w:ascii="Arial" w:eastAsia="Arial" w:hAnsi="Arial" w:cs="Arial"/>
          <w:bCs/>
          <w:sz w:val="22"/>
          <w:szCs w:val="22"/>
        </w:rPr>
        <w:t xml:space="preserve"> </w:t>
      </w:r>
      <w:r>
        <w:rPr>
          <w:rFonts w:ascii="Arial" w:eastAsia="Arial" w:hAnsi="Arial" w:cs="Arial"/>
          <w:bCs/>
          <w:sz w:val="22"/>
          <w:szCs w:val="22"/>
        </w:rPr>
        <w:t>24</w:t>
      </w:r>
      <w:r w:rsidRPr="00BC6BBE">
        <w:rPr>
          <w:rFonts w:ascii="Arial" w:eastAsia="Arial" w:hAnsi="Arial" w:cs="Arial"/>
          <w:bCs/>
          <w:sz w:val="22"/>
          <w:szCs w:val="22"/>
        </w:rPr>
        <w:t xml:space="preserve"> </w:t>
      </w:r>
      <w:r>
        <w:rPr>
          <w:rFonts w:ascii="Arial" w:eastAsia="Arial" w:hAnsi="Arial" w:cs="Arial"/>
          <w:bCs/>
          <w:sz w:val="22"/>
          <w:szCs w:val="22"/>
        </w:rPr>
        <w:t xml:space="preserve">veinticuatro </w:t>
      </w:r>
      <w:r w:rsidRPr="00BC6BBE">
        <w:rPr>
          <w:rFonts w:ascii="Arial" w:eastAsia="Arial" w:hAnsi="Arial" w:cs="Arial"/>
          <w:bCs/>
          <w:sz w:val="22"/>
          <w:szCs w:val="22"/>
        </w:rPr>
        <w:t xml:space="preserve">de </w:t>
      </w:r>
      <w:r>
        <w:rPr>
          <w:rFonts w:ascii="Arial" w:eastAsia="Arial" w:hAnsi="Arial" w:cs="Arial"/>
          <w:bCs/>
          <w:sz w:val="22"/>
          <w:szCs w:val="22"/>
        </w:rPr>
        <w:t>febrero</w:t>
      </w:r>
      <w:r w:rsidRPr="00BC6BBE">
        <w:rPr>
          <w:rFonts w:ascii="Arial" w:eastAsia="Arial" w:hAnsi="Arial" w:cs="Arial"/>
          <w:bCs/>
          <w:sz w:val="22"/>
          <w:szCs w:val="22"/>
        </w:rPr>
        <w:t xml:space="preserve"> del 202</w:t>
      </w:r>
      <w:r>
        <w:rPr>
          <w:rFonts w:ascii="Arial" w:eastAsia="Arial" w:hAnsi="Arial" w:cs="Arial"/>
          <w:bCs/>
          <w:sz w:val="22"/>
          <w:szCs w:val="22"/>
        </w:rPr>
        <w:t xml:space="preserve">2, </w:t>
      </w:r>
      <w:r w:rsidRPr="00AD1B5E">
        <w:rPr>
          <w:rFonts w:ascii="Arial" w:eastAsia="Arial" w:hAnsi="Arial" w:cs="Arial"/>
          <w:bCs/>
          <w:sz w:val="22"/>
          <w:szCs w:val="22"/>
        </w:rPr>
        <w:t>levantándose para constancia la presente acta, que firman y rubrican al calce todos los que intervinieron en la presente sesión.</w:t>
      </w: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571AF8" w:rsidRPr="002D5102" w14:paraId="53AE638E" w14:textId="77777777" w:rsidTr="007F744F">
        <w:tc>
          <w:tcPr>
            <w:tcW w:w="4258" w:type="dxa"/>
            <w:tcBorders>
              <w:bottom w:val="single" w:sz="4" w:space="0" w:color="auto"/>
            </w:tcBorders>
          </w:tcPr>
          <w:p w14:paraId="69F11732" w14:textId="77777777" w:rsidR="00784B3F" w:rsidRDefault="00784B3F" w:rsidP="007F744F">
            <w:pPr>
              <w:spacing w:after="240"/>
              <w:jc w:val="both"/>
              <w:rPr>
                <w:rFonts w:ascii="Arial" w:eastAsia="Arial" w:hAnsi="Arial" w:cs="Arial"/>
                <w:b/>
                <w:bCs/>
                <w:sz w:val="21"/>
                <w:szCs w:val="21"/>
                <w:highlight w:val="white"/>
              </w:rPr>
            </w:pPr>
          </w:p>
          <w:p w14:paraId="6E743337" w14:textId="77777777" w:rsidR="00784B3F" w:rsidRDefault="00784B3F" w:rsidP="007F744F">
            <w:pPr>
              <w:spacing w:after="240"/>
              <w:jc w:val="both"/>
              <w:rPr>
                <w:rFonts w:ascii="Arial" w:eastAsia="Arial" w:hAnsi="Arial" w:cs="Arial"/>
                <w:b/>
                <w:bCs/>
                <w:sz w:val="21"/>
                <w:szCs w:val="21"/>
                <w:highlight w:val="white"/>
              </w:rPr>
            </w:pPr>
          </w:p>
          <w:p w14:paraId="051A2CBB" w14:textId="77777777" w:rsidR="00784B3F" w:rsidRDefault="00483D3F" w:rsidP="00483D3F">
            <w:pPr>
              <w:spacing w:after="240"/>
              <w:jc w:val="both"/>
              <w:rPr>
                <w:rFonts w:ascii="Arial" w:eastAsia="Arial" w:hAnsi="Arial" w:cs="Arial"/>
                <w:b/>
                <w:bCs/>
                <w:sz w:val="21"/>
                <w:szCs w:val="21"/>
                <w:highlight w:val="white"/>
              </w:rPr>
            </w:pPr>
            <w:r>
              <w:rPr>
                <w:rFonts w:ascii="Arial" w:eastAsia="Arial" w:hAnsi="Arial" w:cs="Arial"/>
                <w:b/>
                <w:bCs/>
                <w:sz w:val="21"/>
                <w:szCs w:val="21"/>
                <w:highlight w:val="white"/>
              </w:rPr>
              <w:t xml:space="preserve"> </w:t>
            </w:r>
          </w:p>
          <w:p w14:paraId="2ABCE1F5" w14:textId="77777777" w:rsidR="00483D3F" w:rsidRDefault="00483D3F" w:rsidP="00483D3F">
            <w:pPr>
              <w:spacing w:after="240"/>
              <w:jc w:val="both"/>
              <w:rPr>
                <w:rFonts w:ascii="Arial" w:eastAsia="Arial" w:hAnsi="Arial" w:cs="Arial"/>
                <w:b/>
                <w:bCs/>
                <w:sz w:val="21"/>
                <w:szCs w:val="21"/>
                <w:highlight w:val="white"/>
              </w:rPr>
            </w:pPr>
          </w:p>
          <w:p w14:paraId="365170A4" w14:textId="77777777" w:rsidR="00483D3F" w:rsidRDefault="00483D3F" w:rsidP="00483D3F">
            <w:pPr>
              <w:spacing w:after="240"/>
              <w:jc w:val="both"/>
              <w:rPr>
                <w:rFonts w:ascii="Arial" w:eastAsia="Arial" w:hAnsi="Arial" w:cs="Arial"/>
                <w:b/>
                <w:bCs/>
                <w:sz w:val="21"/>
                <w:szCs w:val="21"/>
                <w:highlight w:val="white"/>
              </w:rPr>
            </w:pPr>
          </w:p>
          <w:p w14:paraId="25E92F23" w14:textId="2B354980" w:rsidR="00483D3F" w:rsidRPr="002D5102" w:rsidRDefault="00483D3F" w:rsidP="00483D3F">
            <w:pPr>
              <w:spacing w:after="240"/>
              <w:jc w:val="both"/>
              <w:rPr>
                <w:rFonts w:ascii="Arial" w:eastAsia="Arial" w:hAnsi="Arial" w:cs="Arial"/>
                <w:b/>
                <w:bCs/>
                <w:sz w:val="21"/>
                <w:szCs w:val="21"/>
                <w:highlight w:val="white"/>
              </w:rPr>
            </w:pPr>
          </w:p>
        </w:tc>
        <w:tc>
          <w:tcPr>
            <w:tcW w:w="430" w:type="dxa"/>
          </w:tcPr>
          <w:p w14:paraId="7DC20736" w14:textId="77777777" w:rsidR="00571AF8" w:rsidRPr="002D5102" w:rsidRDefault="00571AF8" w:rsidP="007F744F">
            <w:pPr>
              <w:spacing w:after="240"/>
              <w:jc w:val="both"/>
              <w:rPr>
                <w:rFonts w:ascii="Arial" w:eastAsia="Arial" w:hAnsi="Arial" w:cs="Arial"/>
                <w:b/>
                <w:bCs/>
                <w:sz w:val="21"/>
                <w:szCs w:val="21"/>
                <w:highlight w:val="white"/>
              </w:rPr>
            </w:pPr>
          </w:p>
        </w:tc>
        <w:tc>
          <w:tcPr>
            <w:tcW w:w="4395" w:type="dxa"/>
            <w:tcBorders>
              <w:bottom w:val="single" w:sz="4" w:space="0" w:color="auto"/>
            </w:tcBorders>
          </w:tcPr>
          <w:p w14:paraId="179B96FC" w14:textId="77777777" w:rsidR="00571AF8" w:rsidRDefault="00571AF8" w:rsidP="007F744F">
            <w:pPr>
              <w:spacing w:after="240"/>
              <w:jc w:val="both"/>
              <w:rPr>
                <w:rFonts w:ascii="Arial" w:eastAsia="Arial" w:hAnsi="Arial" w:cs="Arial"/>
                <w:b/>
                <w:bCs/>
                <w:sz w:val="21"/>
                <w:szCs w:val="21"/>
                <w:highlight w:val="white"/>
              </w:rPr>
            </w:pPr>
          </w:p>
          <w:p w14:paraId="46FBF878" w14:textId="77777777" w:rsidR="00571AF8" w:rsidRDefault="00571AF8" w:rsidP="007F744F">
            <w:pPr>
              <w:spacing w:after="240"/>
              <w:jc w:val="both"/>
              <w:rPr>
                <w:rFonts w:ascii="Arial" w:eastAsia="Arial" w:hAnsi="Arial" w:cs="Arial"/>
                <w:b/>
                <w:bCs/>
                <w:sz w:val="21"/>
                <w:szCs w:val="21"/>
                <w:highlight w:val="white"/>
              </w:rPr>
            </w:pPr>
          </w:p>
          <w:p w14:paraId="4B77F2E7" w14:textId="77777777" w:rsidR="00571AF8" w:rsidRPr="002D5102" w:rsidRDefault="00571AF8" w:rsidP="007F744F">
            <w:pPr>
              <w:spacing w:after="240"/>
              <w:jc w:val="both"/>
              <w:rPr>
                <w:rFonts w:ascii="Arial" w:eastAsia="Arial" w:hAnsi="Arial" w:cs="Arial"/>
                <w:b/>
                <w:bCs/>
                <w:sz w:val="21"/>
                <w:szCs w:val="21"/>
                <w:highlight w:val="white"/>
              </w:rPr>
            </w:pPr>
          </w:p>
        </w:tc>
      </w:tr>
      <w:tr w:rsidR="00571AF8" w:rsidRPr="008C1A6F" w14:paraId="730437E5" w14:textId="77777777" w:rsidTr="007F744F">
        <w:tc>
          <w:tcPr>
            <w:tcW w:w="4258" w:type="dxa"/>
            <w:tcBorders>
              <w:top w:val="single" w:sz="4" w:space="0" w:color="auto"/>
            </w:tcBorders>
          </w:tcPr>
          <w:p w14:paraId="642E1E0B" w14:textId="77777777" w:rsidR="00571AF8" w:rsidRDefault="00571AF8" w:rsidP="007F744F">
            <w:pPr>
              <w:jc w:val="center"/>
              <w:rPr>
                <w:rFonts w:ascii="Arial" w:eastAsia="Arial" w:hAnsi="Arial" w:cs="Arial"/>
                <w:b/>
                <w:bCs/>
                <w:sz w:val="21"/>
                <w:szCs w:val="21"/>
              </w:rPr>
            </w:pPr>
            <w:r w:rsidRPr="008735AC">
              <w:rPr>
                <w:rFonts w:ascii="Arial" w:eastAsia="Arial" w:hAnsi="Arial" w:cs="Arial"/>
                <w:b/>
                <w:bCs/>
                <w:sz w:val="21"/>
                <w:szCs w:val="21"/>
              </w:rPr>
              <w:t xml:space="preserve">Martha </w:t>
            </w:r>
            <w:proofErr w:type="spellStart"/>
            <w:r w:rsidRPr="008735AC">
              <w:rPr>
                <w:rFonts w:ascii="Arial" w:eastAsia="Arial" w:hAnsi="Arial" w:cs="Arial"/>
                <w:b/>
                <w:bCs/>
                <w:sz w:val="21"/>
                <w:szCs w:val="21"/>
              </w:rPr>
              <w:t>Iraí</w:t>
            </w:r>
            <w:proofErr w:type="spellEnd"/>
            <w:r w:rsidRPr="008735AC">
              <w:rPr>
                <w:rFonts w:ascii="Arial" w:eastAsia="Arial" w:hAnsi="Arial" w:cs="Arial"/>
                <w:b/>
                <w:bCs/>
                <w:sz w:val="21"/>
                <w:szCs w:val="21"/>
              </w:rPr>
              <w:t xml:space="preserve"> Arriola Flores </w:t>
            </w:r>
          </w:p>
          <w:p w14:paraId="58437592" w14:textId="77777777" w:rsidR="00571AF8" w:rsidRPr="008C1A6F" w:rsidRDefault="00571AF8" w:rsidP="007F744F">
            <w:pPr>
              <w:jc w:val="center"/>
              <w:rPr>
                <w:rFonts w:ascii="Arial" w:eastAsia="Arial" w:hAnsi="Arial" w:cs="Arial"/>
                <w:b/>
                <w:bCs/>
                <w:sz w:val="21"/>
                <w:szCs w:val="21"/>
              </w:rPr>
            </w:pPr>
            <w:r w:rsidRPr="008735AC">
              <w:rPr>
                <w:rFonts w:ascii="Arial" w:eastAsia="Arial" w:hAnsi="Arial" w:cs="Arial"/>
                <w:bCs/>
                <w:sz w:val="20"/>
                <w:szCs w:val="20"/>
              </w:rPr>
              <w:t>Coordinadora Administrativa</w:t>
            </w:r>
          </w:p>
        </w:tc>
        <w:tc>
          <w:tcPr>
            <w:tcW w:w="430" w:type="dxa"/>
          </w:tcPr>
          <w:p w14:paraId="2F023942" w14:textId="77777777" w:rsidR="00571AF8" w:rsidRPr="008C1A6F" w:rsidRDefault="00571AF8" w:rsidP="007F744F">
            <w:pPr>
              <w:jc w:val="both"/>
              <w:rPr>
                <w:rFonts w:ascii="Arial" w:eastAsia="Arial" w:hAnsi="Arial" w:cs="Arial"/>
                <w:b/>
                <w:bCs/>
                <w:sz w:val="21"/>
                <w:szCs w:val="21"/>
              </w:rPr>
            </w:pPr>
          </w:p>
        </w:tc>
        <w:tc>
          <w:tcPr>
            <w:tcW w:w="4395" w:type="dxa"/>
            <w:tcBorders>
              <w:top w:val="single" w:sz="4" w:space="0" w:color="auto"/>
            </w:tcBorders>
          </w:tcPr>
          <w:p w14:paraId="035B5CF1" w14:textId="77777777" w:rsidR="00571AF8" w:rsidRDefault="00571AF8" w:rsidP="007F744F">
            <w:pPr>
              <w:jc w:val="center"/>
              <w:rPr>
                <w:rFonts w:ascii="Arial" w:eastAsia="Arial" w:hAnsi="Arial" w:cs="Arial"/>
                <w:b/>
                <w:bCs/>
                <w:sz w:val="21"/>
                <w:szCs w:val="21"/>
              </w:rPr>
            </w:pPr>
            <w:r w:rsidRPr="008735AC">
              <w:rPr>
                <w:rFonts w:ascii="Arial" w:eastAsia="Arial" w:hAnsi="Arial" w:cs="Arial"/>
                <w:b/>
                <w:bCs/>
                <w:sz w:val="21"/>
                <w:szCs w:val="21"/>
              </w:rPr>
              <w:t>Israel García Iñiguez</w:t>
            </w:r>
          </w:p>
          <w:p w14:paraId="6309335C" w14:textId="77777777" w:rsidR="00571AF8" w:rsidRPr="008C1A6F" w:rsidRDefault="00571AF8" w:rsidP="007F744F">
            <w:pPr>
              <w:jc w:val="center"/>
              <w:rPr>
                <w:rFonts w:ascii="Arial" w:eastAsia="Arial" w:hAnsi="Arial" w:cs="Arial"/>
                <w:b/>
                <w:bCs/>
                <w:sz w:val="21"/>
                <w:szCs w:val="21"/>
              </w:rPr>
            </w:pPr>
            <w:r w:rsidRPr="00D37574">
              <w:rPr>
                <w:rFonts w:ascii="Arial" w:eastAsia="Arial" w:hAnsi="Arial" w:cs="Arial"/>
                <w:sz w:val="20"/>
                <w:szCs w:val="20"/>
              </w:rPr>
              <w:t>Titular del Órgano</w:t>
            </w:r>
            <w:r w:rsidRPr="00D37574">
              <w:rPr>
                <w:rFonts w:ascii="Arial" w:eastAsia="Arial" w:hAnsi="Arial" w:cs="Arial"/>
                <w:b/>
                <w:bCs/>
                <w:sz w:val="20"/>
                <w:szCs w:val="20"/>
              </w:rPr>
              <w:t xml:space="preserve"> </w:t>
            </w:r>
            <w:r w:rsidRPr="00D37574">
              <w:rPr>
                <w:rFonts w:ascii="Arial" w:eastAsia="Arial" w:hAnsi="Arial" w:cs="Arial"/>
                <w:sz w:val="20"/>
                <w:szCs w:val="20"/>
              </w:rPr>
              <w:t>Interno de Control</w:t>
            </w:r>
          </w:p>
        </w:tc>
      </w:tr>
      <w:tr w:rsidR="00571AF8" w:rsidRPr="008C1A6F" w14:paraId="528FE250" w14:textId="77777777" w:rsidTr="007F744F">
        <w:tc>
          <w:tcPr>
            <w:tcW w:w="4258" w:type="dxa"/>
            <w:tcBorders>
              <w:bottom w:val="single" w:sz="4" w:space="0" w:color="auto"/>
            </w:tcBorders>
          </w:tcPr>
          <w:p w14:paraId="74597A94" w14:textId="77777777" w:rsidR="00571AF8" w:rsidRDefault="00571AF8" w:rsidP="002A7303">
            <w:pPr>
              <w:spacing w:after="240"/>
              <w:rPr>
                <w:rFonts w:ascii="Arial" w:eastAsia="Arial" w:hAnsi="Arial" w:cs="Arial"/>
                <w:b/>
                <w:bCs/>
                <w:sz w:val="21"/>
                <w:szCs w:val="21"/>
              </w:rPr>
            </w:pPr>
          </w:p>
          <w:p w14:paraId="27C06BD0" w14:textId="77777777" w:rsidR="00571AF8" w:rsidRDefault="00571AF8" w:rsidP="007F744F">
            <w:pPr>
              <w:spacing w:after="240"/>
              <w:jc w:val="center"/>
              <w:rPr>
                <w:rFonts w:ascii="Arial" w:eastAsia="Arial" w:hAnsi="Arial" w:cs="Arial"/>
                <w:b/>
                <w:bCs/>
                <w:sz w:val="21"/>
                <w:szCs w:val="21"/>
              </w:rPr>
            </w:pPr>
          </w:p>
          <w:p w14:paraId="1BF4E1B5" w14:textId="77777777" w:rsidR="00571AF8" w:rsidRPr="008C1A6F" w:rsidRDefault="00571AF8" w:rsidP="007F744F">
            <w:pPr>
              <w:spacing w:after="240"/>
              <w:jc w:val="center"/>
              <w:rPr>
                <w:rFonts w:ascii="Arial" w:eastAsia="Arial" w:hAnsi="Arial" w:cs="Arial"/>
                <w:b/>
                <w:bCs/>
                <w:sz w:val="21"/>
                <w:szCs w:val="21"/>
              </w:rPr>
            </w:pPr>
          </w:p>
        </w:tc>
        <w:tc>
          <w:tcPr>
            <w:tcW w:w="430" w:type="dxa"/>
          </w:tcPr>
          <w:p w14:paraId="1C8399BF" w14:textId="77777777" w:rsidR="00571AF8" w:rsidRPr="008C1A6F" w:rsidRDefault="00571AF8" w:rsidP="007F744F">
            <w:pPr>
              <w:spacing w:after="240"/>
              <w:jc w:val="center"/>
              <w:rPr>
                <w:rFonts w:ascii="Arial" w:eastAsia="Arial" w:hAnsi="Arial" w:cs="Arial"/>
                <w:b/>
                <w:bCs/>
                <w:sz w:val="21"/>
                <w:szCs w:val="21"/>
              </w:rPr>
            </w:pPr>
          </w:p>
        </w:tc>
        <w:tc>
          <w:tcPr>
            <w:tcW w:w="4395" w:type="dxa"/>
            <w:tcBorders>
              <w:bottom w:val="single" w:sz="4" w:space="0" w:color="auto"/>
            </w:tcBorders>
          </w:tcPr>
          <w:p w14:paraId="7FAE08AD" w14:textId="77777777" w:rsidR="00571AF8" w:rsidRPr="008C1A6F" w:rsidRDefault="00571AF8" w:rsidP="007F744F">
            <w:pPr>
              <w:spacing w:after="240"/>
              <w:rPr>
                <w:rFonts w:ascii="Arial" w:eastAsia="Arial" w:hAnsi="Arial" w:cs="Arial"/>
                <w:b/>
                <w:bCs/>
                <w:sz w:val="21"/>
                <w:szCs w:val="21"/>
              </w:rPr>
            </w:pPr>
          </w:p>
        </w:tc>
      </w:tr>
      <w:tr w:rsidR="00571AF8" w:rsidRPr="008C1A6F" w14:paraId="44ABE242" w14:textId="77777777" w:rsidTr="00483D3F">
        <w:trPr>
          <w:trHeight w:hRule="exact" w:val="1969"/>
        </w:trPr>
        <w:tc>
          <w:tcPr>
            <w:tcW w:w="4258" w:type="dxa"/>
            <w:tcBorders>
              <w:top w:val="single" w:sz="4" w:space="0" w:color="auto"/>
            </w:tcBorders>
          </w:tcPr>
          <w:p w14:paraId="74E9EE80" w14:textId="77777777" w:rsidR="00571AF8" w:rsidRDefault="00571AF8" w:rsidP="007F744F">
            <w:pPr>
              <w:jc w:val="center"/>
              <w:rPr>
                <w:rFonts w:ascii="Arial" w:eastAsia="Arial" w:hAnsi="Arial" w:cs="Arial"/>
                <w:b/>
                <w:bCs/>
                <w:sz w:val="21"/>
                <w:szCs w:val="21"/>
                <w:lang w:val="es-ES"/>
              </w:rPr>
            </w:pPr>
            <w:r w:rsidRPr="00D37574">
              <w:rPr>
                <w:rFonts w:ascii="Arial" w:eastAsia="Arial" w:hAnsi="Arial" w:cs="Arial"/>
                <w:b/>
                <w:bCs/>
                <w:sz w:val="21"/>
                <w:szCs w:val="21"/>
                <w:lang w:val="es-ES"/>
              </w:rPr>
              <w:t>Paola Berenice Martínez Ruiz</w:t>
            </w:r>
          </w:p>
          <w:p w14:paraId="3E9F5696" w14:textId="77777777" w:rsidR="00784B3F" w:rsidRDefault="00571AF8" w:rsidP="007F744F">
            <w:pPr>
              <w:jc w:val="center"/>
              <w:rPr>
                <w:rFonts w:ascii="Arial" w:eastAsia="Arial" w:hAnsi="Arial" w:cs="Arial"/>
                <w:sz w:val="20"/>
                <w:szCs w:val="20"/>
                <w:lang w:val="es-ES"/>
              </w:rPr>
            </w:pPr>
            <w:r w:rsidRPr="00D37574">
              <w:rPr>
                <w:rFonts w:ascii="Arial" w:eastAsia="Arial" w:hAnsi="Arial" w:cs="Arial"/>
                <w:sz w:val="20"/>
                <w:szCs w:val="20"/>
                <w:lang w:val="es-ES"/>
              </w:rPr>
              <w:t>Secretaria Particular</w:t>
            </w:r>
            <w:r>
              <w:rPr>
                <w:rFonts w:ascii="Arial" w:eastAsia="Arial" w:hAnsi="Arial" w:cs="Arial"/>
                <w:sz w:val="20"/>
                <w:szCs w:val="20"/>
                <w:lang w:val="es-ES"/>
              </w:rPr>
              <w:t xml:space="preserve"> de la Secretaria Técnica </w:t>
            </w:r>
          </w:p>
          <w:p w14:paraId="4938A915" w14:textId="77777777" w:rsidR="00571AF8" w:rsidRDefault="00571AF8" w:rsidP="007F744F">
            <w:pPr>
              <w:jc w:val="center"/>
              <w:rPr>
                <w:rFonts w:ascii="Arial" w:eastAsia="Arial" w:hAnsi="Arial" w:cs="Arial"/>
                <w:sz w:val="20"/>
                <w:szCs w:val="20"/>
                <w:lang w:val="es-ES"/>
              </w:rPr>
            </w:pPr>
            <w:r>
              <w:rPr>
                <w:rFonts w:ascii="Arial" w:eastAsia="Arial" w:hAnsi="Arial" w:cs="Arial"/>
                <w:sz w:val="20"/>
                <w:szCs w:val="20"/>
                <w:lang w:val="es-ES"/>
              </w:rPr>
              <w:t>de la SESAJ</w:t>
            </w:r>
          </w:p>
          <w:p w14:paraId="3829EB5B" w14:textId="6D5B25CF" w:rsidR="00784B3F" w:rsidRDefault="00784B3F" w:rsidP="007F744F">
            <w:pPr>
              <w:jc w:val="center"/>
              <w:rPr>
                <w:rFonts w:ascii="Arial" w:eastAsia="Arial" w:hAnsi="Arial" w:cs="Arial"/>
                <w:b/>
                <w:bCs/>
                <w:sz w:val="20"/>
                <w:szCs w:val="20"/>
                <w:lang w:val="es-ES"/>
              </w:rPr>
            </w:pPr>
          </w:p>
          <w:p w14:paraId="5CC6550F" w14:textId="3FB9F8CA" w:rsidR="00483D3F" w:rsidRDefault="00483D3F" w:rsidP="007F744F">
            <w:pPr>
              <w:jc w:val="center"/>
              <w:rPr>
                <w:rFonts w:ascii="Arial" w:eastAsia="Arial" w:hAnsi="Arial" w:cs="Arial"/>
                <w:b/>
                <w:bCs/>
                <w:sz w:val="20"/>
                <w:szCs w:val="20"/>
                <w:lang w:val="es-ES"/>
              </w:rPr>
            </w:pPr>
          </w:p>
          <w:p w14:paraId="5C8A3D24" w14:textId="3E586D2A" w:rsidR="00483D3F" w:rsidRDefault="00483D3F" w:rsidP="007F744F">
            <w:pPr>
              <w:jc w:val="center"/>
              <w:rPr>
                <w:rFonts w:ascii="Arial" w:eastAsia="Arial" w:hAnsi="Arial" w:cs="Arial"/>
                <w:b/>
                <w:bCs/>
                <w:sz w:val="20"/>
                <w:szCs w:val="20"/>
                <w:lang w:val="es-ES"/>
              </w:rPr>
            </w:pPr>
          </w:p>
          <w:p w14:paraId="6160AAFD" w14:textId="548C97BB" w:rsidR="00483D3F" w:rsidRDefault="00483D3F" w:rsidP="007F744F">
            <w:pPr>
              <w:jc w:val="center"/>
              <w:rPr>
                <w:rFonts w:ascii="Arial" w:eastAsia="Arial" w:hAnsi="Arial" w:cs="Arial"/>
                <w:b/>
                <w:bCs/>
                <w:sz w:val="20"/>
                <w:szCs w:val="20"/>
                <w:lang w:val="es-ES"/>
              </w:rPr>
            </w:pPr>
          </w:p>
          <w:p w14:paraId="30A5C963" w14:textId="77777777" w:rsidR="00483D3F" w:rsidRDefault="00483D3F" w:rsidP="007F744F">
            <w:pPr>
              <w:jc w:val="center"/>
              <w:rPr>
                <w:rFonts w:ascii="Arial" w:eastAsia="Arial" w:hAnsi="Arial" w:cs="Arial"/>
                <w:b/>
                <w:bCs/>
                <w:sz w:val="20"/>
                <w:szCs w:val="20"/>
                <w:lang w:val="es-ES"/>
              </w:rPr>
            </w:pPr>
          </w:p>
          <w:p w14:paraId="3EFB8221" w14:textId="77777777" w:rsidR="00784B3F" w:rsidRDefault="00784B3F" w:rsidP="007F744F">
            <w:pPr>
              <w:jc w:val="center"/>
              <w:rPr>
                <w:rFonts w:ascii="Arial" w:eastAsia="Arial" w:hAnsi="Arial" w:cs="Arial"/>
                <w:b/>
                <w:bCs/>
                <w:sz w:val="20"/>
                <w:szCs w:val="20"/>
                <w:lang w:val="es-ES"/>
              </w:rPr>
            </w:pPr>
          </w:p>
          <w:p w14:paraId="3407B566" w14:textId="6C784993" w:rsidR="00784B3F" w:rsidRDefault="00784B3F" w:rsidP="007F744F">
            <w:pPr>
              <w:jc w:val="center"/>
              <w:rPr>
                <w:rFonts w:ascii="Arial" w:eastAsia="Arial" w:hAnsi="Arial" w:cs="Arial"/>
                <w:b/>
                <w:bCs/>
                <w:sz w:val="20"/>
                <w:szCs w:val="20"/>
                <w:lang w:val="es-ES"/>
              </w:rPr>
            </w:pPr>
          </w:p>
          <w:p w14:paraId="5DAB7A05" w14:textId="16750822" w:rsidR="00784B3F" w:rsidRDefault="00784B3F" w:rsidP="007F744F">
            <w:pPr>
              <w:jc w:val="center"/>
              <w:rPr>
                <w:rFonts w:ascii="Arial" w:eastAsia="Arial" w:hAnsi="Arial" w:cs="Arial"/>
                <w:b/>
                <w:bCs/>
                <w:sz w:val="20"/>
                <w:szCs w:val="20"/>
                <w:lang w:val="es-ES"/>
              </w:rPr>
            </w:pPr>
          </w:p>
          <w:p w14:paraId="22C5AC90" w14:textId="77777777" w:rsidR="00784B3F" w:rsidRDefault="00784B3F" w:rsidP="007F744F">
            <w:pPr>
              <w:jc w:val="center"/>
              <w:rPr>
                <w:rFonts w:ascii="Arial" w:eastAsia="Arial" w:hAnsi="Arial" w:cs="Arial"/>
                <w:b/>
                <w:bCs/>
                <w:sz w:val="20"/>
                <w:szCs w:val="20"/>
                <w:lang w:val="es-ES"/>
              </w:rPr>
            </w:pPr>
          </w:p>
          <w:p w14:paraId="3389C340" w14:textId="77777777" w:rsidR="00784B3F" w:rsidRDefault="00784B3F" w:rsidP="007F744F">
            <w:pPr>
              <w:jc w:val="center"/>
              <w:rPr>
                <w:rFonts w:ascii="Arial" w:eastAsia="Arial" w:hAnsi="Arial" w:cs="Arial"/>
                <w:b/>
                <w:bCs/>
                <w:sz w:val="20"/>
                <w:szCs w:val="20"/>
                <w:lang w:val="es-ES"/>
              </w:rPr>
            </w:pPr>
          </w:p>
          <w:p w14:paraId="4D6FA3BA" w14:textId="26C6CBEB" w:rsidR="00784B3F" w:rsidRPr="008C1A6F" w:rsidRDefault="00784B3F" w:rsidP="007F744F">
            <w:pPr>
              <w:jc w:val="center"/>
              <w:rPr>
                <w:rFonts w:ascii="Arial" w:eastAsia="Arial" w:hAnsi="Arial" w:cs="Arial"/>
                <w:b/>
                <w:bCs/>
                <w:sz w:val="21"/>
                <w:szCs w:val="21"/>
                <w:lang w:val="es-ES"/>
              </w:rPr>
            </w:pPr>
          </w:p>
        </w:tc>
        <w:tc>
          <w:tcPr>
            <w:tcW w:w="430" w:type="dxa"/>
          </w:tcPr>
          <w:p w14:paraId="4EE900E5" w14:textId="77777777" w:rsidR="00571AF8" w:rsidRPr="008C1A6F" w:rsidRDefault="00571AF8" w:rsidP="007F744F">
            <w:pPr>
              <w:jc w:val="center"/>
              <w:rPr>
                <w:rFonts w:ascii="Arial" w:eastAsia="Arial" w:hAnsi="Arial" w:cs="Arial"/>
                <w:b/>
                <w:bCs/>
                <w:sz w:val="21"/>
                <w:szCs w:val="21"/>
              </w:rPr>
            </w:pPr>
          </w:p>
        </w:tc>
        <w:tc>
          <w:tcPr>
            <w:tcW w:w="4395" w:type="dxa"/>
            <w:tcBorders>
              <w:top w:val="single" w:sz="4" w:space="0" w:color="auto"/>
            </w:tcBorders>
          </w:tcPr>
          <w:p w14:paraId="5BD4215D" w14:textId="77777777" w:rsidR="00571AF8" w:rsidRPr="00D37574" w:rsidRDefault="00571AF8" w:rsidP="007F744F">
            <w:pPr>
              <w:jc w:val="center"/>
              <w:rPr>
                <w:rFonts w:ascii="Arial" w:eastAsia="Arial" w:hAnsi="Arial" w:cs="Arial"/>
                <w:b/>
                <w:sz w:val="21"/>
                <w:szCs w:val="21"/>
              </w:rPr>
            </w:pPr>
            <w:r w:rsidRPr="00D37574">
              <w:rPr>
                <w:rFonts w:ascii="Arial" w:eastAsia="Arial" w:hAnsi="Arial" w:cs="Arial"/>
                <w:b/>
                <w:sz w:val="21"/>
                <w:szCs w:val="21"/>
              </w:rPr>
              <w:t>Miguel Navarro Flores</w:t>
            </w:r>
          </w:p>
          <w:p w14:paraId="3B2C72F6" w14:textId="77777777" w:rsidR="00571AF8" w:rsidRDefault="00571AF8" w:rsidP="007F744F">
            <w:pPr>
              <w:jc w:val="center"/>
              <w:rPr>
                <w:rFonts w:ascii="Arial" w:eastAsia="Arial" w:hAnsi="Arial" w:cs="Arial"/>
                <w:bCs/>
                <w:sz w:val="20"/>
                <w:szCs w:val="20"/>
              </w:rPr>
            </w:pPr>
            <w:r w:rsidRPr="00D37574">
              <w:rPr>
                <w:rFonts w:ascii="Arial" w:eastAsia="Arial" w:hAnsi="Arial" w:cs="Arial"/>
                <w:bCs/>
                <w:sz w:val="20"/>
                <w:szCs w:val="20"/>
              </w:rPr>
              <w:t>Titular de la Unidad de Transparencia</w:t>
            </w:r>
          </w:p>
          <w:p w14:paraId="31B9BBCA" w14:textId="77777777" w:rsidR="00784B3F" w:rsidRDefault="00784B3F" w:rsidP="007F744F">
            <w:pPr>
              <w:jc w:val="center"/>
              <w:rPr>
                <w:rFonts w:ascii="Arial" w:eastAsia="Arial" w:hAnsi="Arial" w:cs="Arial"/>
                <w:bCs/>
                <w:sz w:val="20"/>
                <w:szCs w:val="20"/>
              </w:rPr>
            </w:pPr>
          </w:p>
          <w:p w14:paraId="0CA75021" w14:textId="77777777" w:rsidR="00784B3F" w:rsidRDefault="00784B3F" w:rsidP="007F744F">
            <w:pPr>
              <w:jc w:val="center"/>
              <w:rPr>
                <w:rFonts w:ascii="Arial" w:eastAsia="Arial" w:hAnsi="Arial" w:cs="Arial"/>
                <w:bCs/>
                <w:sz w:val="20"/>
                <w:szCs w:val="20"/>
              </w:rPr>
            </w:pPr>
          </w:p>
          <w:p w14:paraId="32B2FC14" w14:textId="179E5D5B" w:rsidR="00784B3F" w:rsidRDefault="00784B3F" w:rsidP="007F744F">
            <w:pPr>
              <w:jc w:val="center"/>
              <w:rPr>
                <w:rFonts w:ascii="Arial" w:eastAsia="Arial" w:hAnsi="Arial" w:cs="Arial"/>
                <w:bCs/>
                <w:sz w:val="20"/>
                <w:szCs w:val="20"/>
              </w:rPr>
            </w:pPr>
          </w:p>
          <w:p w14:paraId="31702D8C" w14:textId="37902442" w:rsidR="00784B3F" w:rsidRDefault="00784B3F" w:rsidP="007F744F">
            <w:pPr>
              <w:jc w:val="center"/>
              <w:rPr>
                <w:rFonts w:ascii="Arial" w:eastAsia="Arial" w:hAnsi="Arial" w:cs="Arial"/>
                <w:bCs/>
                <w:sz w:val="20"/>
                <w:szCs w:val="20"/>
              </w:rPr>
            </w:pPr>
          </w:p>
          <w:p w14:paraId="2FCBCDFF" w14:textId="38AA7732" w:rsidR="00784B3F" w:rsidRDefault="00784B3F" w:rsidP="007F744F">
            <w:pPr>
              <w:jc w:val="center"/>
              <w:rPr>
                <w:rFonts w:ascii="Arial" w:eastAsia="Arial" w:hAnsi="Arial" w:cs="Arial"/>
                <w:bCs/>
                <w:sz w:val="20"/>
                <w:szCs w:val="20"/>
              </w:rPr>
            </w:pPr>
          </w:p>
          <w:p w14:paraId="7EAB7E8B" w14:textId="77777777" w:rsidR="00784B3F" w:rsidRDefault="00784B3F" w:rsidP="007F744F">
            <w:pPr>
              <w:jc w:val="center"/>
              <w:rPr>
                <w:rFonts w:ascii="Arial" w:eastAsia="Arial" w:hAnsi="Arial" w:cs="Arial"/>
                <w:bCs/>
                <w:sz w:val="20"/>
                <w:szCs w:val="20"/>
              </w:rPr>
            </w:pPr>
          </w:p>
          <w:p w14:paraId="3F26DF4B" w14:textId="77777777" w:rsidR="00784B3F" w:rsidRDefault="00784B3F" w:rsidP="007F744F">
            <w:pPr>
              <w:jc w:val="center"/>
              <w:rPr>
                <w:rFonts w:ascii="Arial" w:eastAsia="Arial" w:hAnsi="Arial" w:cs="Arial"/>
                <w:bCs/>
                <w:sz w:val="20"/>
                <w:szCs w:val="20"/>
              </w:rPr>
            </w:pPr>
          </w:p>
          <w:p w14:paraId="2F1D92C5" w14:textId="77777777" w:rsidR="00784B3F" w:rsidRDefault="00784B3F" w:rsidP="007F744F">
            <w:pPr>
              <w:jc w:val="center"/>
              <w:rPr>
                <w:rFonts w:ascii="Arial" w:eastAsia="Arial" w:hAnsi="Arial" w:cs="Arial"/>
                <w:bCs/>
                <w:sz w:val="20"/>
                <w:szCs w:val="20"/>
              </w:rPr>
            </w:pPr>
          </w:p>
          <w:p w14:paraId="7410D442" w14:textId="51511849" w:rsidR="00784B3F" w:rsidRPr="00D37574" w:rsidRDefault="00784B3F" w:rsidP="007F744F">
            <w:pPr>
              <w:jc w:val="center"/>
              <w:rPr>
                <w:rFonts w:ascii="Arial" w:eastAsia="Arial" w:hAnsi="Arial" w:cs="Arial"/>
                <w:bCs/>
                <w:sz w:val="21"/>
                <w:szCs w:val="21"/>
              </w:rPr>
            </w:pPr>
          </w:p>
        </w:tc>
      </w:tr>
      <w:tr w:rsidR="00571AF8" w:rsidRPr="008C1A6F" w14:paraId="57E1FD53" w14:textId="77777777" w:rsidTr="007F744F">
        <w:trPr>
          <w:trHeight w:val="264"/>
        </w:trPr>
        <w:tc>
          <w:tcPr>
            <w:tcW w:w="4258" w:type="dxa"/>
            <w:tcBorders>
              <w:top w:val="single" w:sz="4" w:space="0" w:color="auto"/>
              <w:bottom w:val="single" w:sz="4" w:space="0" w:color="auto"/>
            </w:tcBorders>
          </w:tcPr>
          <w:p w14:paraId="59C0C889" w14:textId="77777777" w:rsidR="00571AF8" w:rsidRPr="008C1A6F" w:rsidRDefault="00571AF8" w:rsidP="007F744F">
            <w:pPr>
              <w:jc w:val="center"/>
              <w:rPr>
                <w:rFonts w:ascii="Arial" w:eastAsia="Arial" w:hAnsi="Arial" w:cs="Arial"/>
                <w:b/>
                <w:bCs/>
                <w:sz w:val="21"/>
                <w:szCs w:val="21"/>
              </w:rPr>
            </w:pPr>
            <w:r w:rsidRPr="008C1A6F">
              <w:rPr>
                <w:rFonts w:ascii="Arial" w:eastAsia="Arial" w:hAnsi="Arial" w:cs="Arial"/>
                <w:b/>
                <w:bCs/>
                <w:sz w:val="21"/>
                <w:szCs w:val="21"/>
              </w:rPr>
              <w:t>Carlos Alberto Franco Reboreda</w:t>
            </w:r>
          </w:p>
          <w:p w14:paraId="53DA0E41" w14:textId="77777777" w:rsidR="00571AF8" w:rsidRPr="00D37574" w:rsidRDefault="00571AF8" w:rsidP="007F744F">
            <w:pPr>
              <w:jc w:val="center"/>
              <w:rPr>
                <w:rFonts w:ascii="Arial" w:eastAsia="Arial" w:hAnsi="Arial" w:cs="Arial"/>
                <w:bCs/>
                <w:sz w:val="20"/>
                <w:szCs w:val="20"/>
              </w:rPr>
            </w:pPr>
            <w:r w:rsidRPr="00525DCC">
              <w:rPr>
                <w:rFonts w:ascii="Arial" w:eastAsia="Arial" w:hAnsi="Arial" w:cs="Arial"/>
                <w:bCs/>
                <w:sz w:val="20"/>
                <w:szCs w:val="20"/>
              </w:rPr>
              <w:t xml:space="preserve">Director de Tecnologías y Plataformas </w:t>
            </w:r>
          </w:p>
          <w:p w14:paraId="6F61AF53" w14:textId="77777777" w:rsidR="00571AF8" w:rsidRDefault="00571AF8" w:rsidP="007F744F">
            <w:pPr>
              <w:rPr>
                <w:rFonts w:ascii="Arial" w:eastAsia="Arial" w:hAnsi="Arial" w:cs="Arial"/>
                <w:bCs/>
                <w:sz w:val="20"/>
                <w:szCs w:val="20"/>
              </w:rPr>
            </w:pPr>
          </w:p>
          <w:p w14:paraId="0BAAF3CF" w14:textId="77777777" w:rsidR="00571AF8" w:rsidRDefault="00571AF8" w:rsidP="00784B3F">
            <w:pPr>
              <w:rPr>
                <w:rFonts w:ascii="Arial" w:eastAsia="Arial" w:hAnsi="Arial" w:cs="Arial"/>
                <w:sz w:val="21"/>
                <w:szCs w:val="21"/>
              </w:rPr>
            </w:pPr>
          </w:p>
          <w:p w14:paraId="38580884" w14:textId="632B9662" w:rsidR="00571AF8" w:rsidRDefault="00571AF8" w:rsidP="007F744F">
            <w:pPr>
              <w:jc w:val="center"/>
              <w:rPr>
                <w:rFonts w:ascii="Arial" w:eastAsia="Arial" w:hAnsi="Arial" w:cs="Arial"/>
                <w:sz w:val="21"/>
                <w:szCs w:val="21"/>
              </w:rPr>
            </w:pPr>
          </w:p>
          <w:p w14:paraId="1A350904" w14:textId="7FA7A901" w:rsidR="00483D3F" w:rsidRDefault="00483D3F" w:rsidP="007F744F">
            <w:pPr>
              <w:jc w:val="center"/>
              <w:rPr>
                <w:rFonts w:ascii="Arial" w:eastAsia="Arial" w:hAnsi="Arial" w:cs="Arial"/>
                <w:sz w:val="21"/>
                <w:szCs w:val="21"/>
              </w:rPr>
            </w:pPr>
          </w:p>
          <w:p w14:paraId="5E0B814D" w14:textId="77777777" w:rsidR="00483D3F" w:rsidRDefault="00483D3F" w:rsidP="007F744F">
            <w:pPr>
              <w:jc w:val="center"/>
              <w:rPr>
                <w:rFonts w:ascii="Arial" w:eastAsia="Arial" w:hAnsi="Arial" w:cs="Arial"/>
                <w:sz w:val="21"/>
                <w:szCs w:val="21"/>
              </w:rPr>
            </w:pPr>
          </w:p>
          <w:p w14:paraId="244B9243" w14:textId="47142FAA" w:rsidR="00571AF8" w:rsidRDefault="00571AF8" w:rsidP="007F744F">
            <w:pPr>
              <w:jc w:val="center"/>
              <w:rPr>
                <w:rFonts w:ascii="Arial" w:eastAsia="Arial" w:hAnsi="Arial" w:cs="Arial"/>
                <w:sz w:val="21"/>
                <w:szCs w:val="21"/>
              </w:rPr>
            </w:pPr>
          </w:p>
          <w:p w14:paraId="6C75562F" w14:textId="77777777" w:rsidR="00784B3F" w:rsidRDefault="00784B3F" w:rsidP="007F744F">
            <w:pPr>
              <w:jc w:val="center"/>
              <w:rPr>
                <w:rFonts w:ascii="Arial" w:eastAsia="Arial" w:hAnsi="Arial" w:cs="Arial"/>
                <w:sz w:val="21"/>
                <w:szCs w:val="21"/>
              </w:rPr>
            </w:pPr>
          </w:p>
          <w:p w14:paraId="0236D3CF" w14:textId="77777777" w:rsidR="00571AF8" w:rsidRPr="00F92DF3" w:rsidRDefault="00571AF8" w:rsidP="007F744F">
            <w:pPr>
              <w:jc w:val="center"/>
              <w:rPr>
                <w:rFonts w:ascii="Arial" w:eastAsia="Arial" w:hAnsi="Arial" w:cs="Arial"/>
                <w:sz w:val="21"/>
                <w:szCs w:val="21"/>
              </w:rPr>
            </w:pPr>
          </w:p>
        </w:tc>
        <w:tc>
          <w:tcPr>
            <w:tcW w:w="430" w:type="dxa"/>
          </w:tcPr>
          <w:p w14:paraId="0C6859E9" w14:textId="77777777" w:rsidR="00571AF8" w:rsidRPr="008C1A6F" w:rsidRDefault="00571AF8" w:rsidP="007F744F">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1A4DEB7C" w14:textId="77777777" w:rsidR="00571AF8" w:rsidRPr="00485963" w:rsidRDefault="00571AF8" w:rsidP="007F744F">
            <w:pPr>
              <w:jc w:val="center"/>
              <w:rPr>
                <w:rFonts w:ascii="Arial" w:eastAsia="Arial" w:hAnsi="Arial" w:cs="Arial"/>
                <w:b/>
                <w:sz w:val="20"/>
                <w:szCs w:val="20"/>
              </w:rPr>
            </w:pPr>
            <w:r w:rsidRPr="00485963">
              <w:rPr>
                <w:rFonts w:ascii="Arial" w:eastAsia="Arial" w:hAnsi="Arial" w:cs="Arial"/>
                <w:b/>
                <w:sz w:val="22"/>
                <w:szCs w:val="22"/>
              </w:rPr>
              <w:t>Claudia Verónica Gómez González</w:t>
            </w:r>
          </w:p>
          <w:p w14:paraId="3A4FA21E" w14:textId="77777777" w:rsidR="00571AF8" w:rsidRDefault="00571AF8" w:rsidP="007F744F">
            <w:pPr>
              <w:jc w:val="center"/>
              <w:rPr>
                <w:rFonts w:ascii="Arial" w:eastAsia="Arial" w:hAnsi="Arial" w:cs="Arial"/>
                <w:bCs/>
                <w:sz w:val="20"/>
                <w:szCs w:val="20"/>
              </w:rPr>
            </w:pPr>
            <w:r w:rsidRPr="00485963">
              <w:rPr>
                <w:rFonts w:ascii="Arial" w:eastAsia="Arial" w:hAnsi="Arial" w:cs="Arial"/>
                <w:bCs/>
                <w:sz w:val="20"/>
                <w:szCs w:val="20"/>
              </w:rPr>
              <w:t>Jefa del Departamento de Auditoría</w:t>
            </w:r>
          </w:p>
          <w:p w14:paraId="1C0B3EB1" w14:textId="77777777" w:rsidR="00571AF8" w:rsidRDefault="00571AF8" w:rsidP="007F744F">
            <w:pPr>
              <w:jc w:val="center"/>
              <w:rPr>
                <w:rFonts w:ascii="Arial" w:eastAsia="Arial" w:hAnsi="Arial" w:cs="Arial"/>
                <w:b/>
                <w:bCs/>
                <w:sz w:val="20"/>
                <w:szCs w:val="20"/>
              </w:rPr>
            </w:pPr>
          </w:p>
          <w:p w14:paraId="7670C9BD" w14:textId="77777777" w:rsidR="00571AF8" w:rsidRDefault="00571AF8" w:rsidP="007F744F">
            <w:pPr>
              <w:jc w:val="center"/>
              <w:rPr>
                <w:rFonts w:ascii="Arial" w:eastAsia="Arial" w:hAnsi="Arial" w:cs="Arial"/>
                <w:b/>
                <w:bCs/>
                <w:sz w:val="20"/>
                <w:szCs w:val="20"/>
              </w:rPr>
            </w:pPr>
          </w:p>
          <w:p w14:paraId="5FF855C3" w14:textId="77777777" w:rsidR="00571AF8" w:rsidRPr="00485963" w:rsidRDefault="00571AF8" w:rsidP="007F744F">
            <w:pPr>
              <w:jc w:val="center"/>
              <w:rPr>
                <w:rFonts w:ascii="Arial" w:eastAsia="Arial" w:hAnsi="Arial" w:cs="Arial"/>
                <w:b/>
                <w:bCs/>
                <w:sz w:val="20"/>
                <w:szCs w:val="20"/>
              </w:rPr>
            </w:pPr>
          </w:p>
          <w:p w14:paraId="54FF0EA7" w14:textId="77777777" w:rsidR="00571AF8" w:rsidRPr="00485963" w:rsidRDefault="00571AF8" w:rsidP="007F744F">
            <w:pPr>
              <w:rPr>
                <w:rFonts w:ascii="Arial" w:eastAsia="Arial" w:hAnsi="Arial" w:cs="Arial"/>
                <w:b/>
                <w:bCs/>
                <w:sz w:val="20"/>
                <w:szCs w:val="20"/>
              </w:rPr>
            </w:pPr>
          </w:p>
        </w:tc>
      </w:tr>
      <w:tr w:rsidR="00784B3F" w:rsidRPr="008C1A6F" w14:paraId="617511FA" w14:textId="77777777" w:rsidTr="007F744F">
        <w:trPr>
          <w:trHeight w:val="264"/>
        </w:trPr>
        <w:tc>
          <w:tcPr>
            <w:tcW w:w="4258" w:type="dxa"/>
            <w:tcBorders>
              <w:top w:val="single" w:sz="4" w:space="0" w:color="auto"/>
              <w:bottom w:val="single" w:sz="4" w:space="0" w:color="auto"/>
            </w:tcBorders>
          </w:tcPr>
          <w:p w14:paraId="402D8FB6" w14:textId="77777777" w:rsidR="00784B3F" w:rsidRDefault="00784B3F" w:rsidP="00784B3F">
            <w:pPr>
              <w:jc w:val="center"/>
              <w:rPr>
                <w:rFonts w:ascii="Arial" w:eastAsia="Arial" w:hAnsi="Arial" w:cs="Arial"/>
                <w:b/>
                <w:bCs/>
                <w:sz w:val="21"/>
                <w:szCs w:val="21"/>
              </w:rPr>
            </w:pPr>
            <w:r w:rsidRPr="00D37574">
              <w:rPr>
                <w:rFonts w:ascii="Arial" w:eastAsia="Arial" w:hAnsi="Arial" w:cs="Arial"/>
                <w:b/>
                <w:bCs/>
                <w:sz w:val="21"/>
                <w:szCs w:val="21"/>
              </w:rPr>
              <w:t>Gabriel Alejandro Corona Ojeda</w:t>
            </w:r>
          </w:p>
          <w:p w14:paraId="0CCF32AC" w14:textId="2EEEFF07" w:rsidR="00784B3F" w:rsidRDefault="00784B3F" w:rsidP="00784B3F">
            <w:pPr>
              <w:jc w:val="center"/>
              <w:rPr>
                <w:rFonts w:ascii="Arial" w:eastAsia="Arial" w:hAnsi="Arial" w:cs="Arial"/>
                <w:b/>
                <w:bCs/>
                <w:sz w:val="21"/>
                <w:szCs w:val="21"/>
              </w:rPr>
            </w:pPr>
            <w:r w:rsidRPr="00D37574">
              <w:rPr>
                <w:rFonts w:ascii="Arial" w:eastAsia="Arial" w:hAnsi="Arial" w:cs="Arial"/>
                <w:sz w:val="20"/>
                <w:szCs w:val="20"/>
              </w:rPr>
              <w:t>Analista de la Dirección de Coordinación Interinstitucional como suplente de María Azucena Salcido Ledezma</w:t>
            </w:r>
            <w:r>
              <w:rPr>
                <w:rFonts w:ascii="Arial" w:eastAsia="Arial" w:hAnsi="Arial" w:cs="Arial"/>
                <w:sz w:val="20"/>
                <w:szCs w:val="20"/>
              </w:rPr>
              <w:t xml:space="preserve">, </w:t>
            </w:r>
            <w:r w:rsidRPr="00D37574">
              <w:rPr>
                <w:rFonts w:ascii="Arial" w:eastAsia="Arial" w:hAnsi="Arial" w:cs="Arial"/>
                <w:sz w:val="20"/>
                <w:szCs w:val="20"/>
              </w:rPr>
              <w:t>Subdirectora de Coordinación Interinstitucional Estatal</w:t>
            </w:r>
          </w:p>
          <w:p w14:paraId="0207AE10" w14:textId="77777777" w:rsidR="00784B3F" w:rsidRDefault="00784B3F" w:rsidP="007F744F">
            <w:pPr>
              <w:jc w:val="center"/>
              <w:rPr>
                <w:rFonts w:ascii="Arial" w:eastAsia="Arial" w:hAnsi="Arial" w:cs="Arial"/>
                <w:b/>
                <w:bCs/>
                <w:sz w:val="21"/>
                <w:szCs w:val="21"/>
              </w:rPr>
            </w:pPr>
          </w:p>
          <w:p w14:paraId="613E27CE" w14:textId="1DDCFDCB" w:rsidR="00784B3F" w:rsidRDefault="00784B3F" w:rsidP="00784B3F">
            <w:pPr>
              <w:rPr>
                <w:rFonts w:ascii="Arial" w:eastAsia="Arial" w:hAnsi="Arial" w:cs="Arial"/>
                <w:b/>
                <w:bCs/>
                <w:sz w:val="21"/>
                <w:szCs w:val="21"/>
              </w:rPr>
            </w:pPr>
          </w:p>
          <w:p w14:paraId="42011496" w14:textId="77777777" w:rsidR="00784B3F" w:rsidRDefault="00784B3F" w:rsidP="00784B3F">
            <w:pPr>
              <w:rPr>
                <w:rFonts w:ascii="Arial" w:eastAsia="Arial" w:hAnsi="Arial" w:cs="Arial"/>
                <w:b/>
                <w:bCs/>
                <w:sz w:val="21"/>
                <w:szCs w:val="21"/>
              </w:rPr>
            </w:pPr>
          </w:p>
          <w:p w14:paraId="4DA26D80" w14:textId="77777777" w:rsidR="00784B3F" w:rsidRDefault="00784B3F" w:rsidP="007F744F">
            <w:pPr>
              <w:jc w:val="center"/>
              <w:rPr>
                <w:rFonts w:ascii="Arial" w:eastAsia="Arial" w:hAnsi="Arial" w:cs="Arial"/>
                <w:b/>
                <w:bCs/>
                <w:sz w:val="21"/>
                <w:szCs w:val="21"/>
              </w:rPr>
            </w:pPr>
          </w:p>
          <w:p w14:paraId="22992068" w14:textId="2889E853" w:rsidR="00784B3F" w:rsidRPr="008C1A6F" w:rsidRDefault="00784B3F" w:rsidP="007F744F">
            <w:pPr>
              <w:jc w:val="center"/>
              <w:rPr>
                <w:rFonts w:ascii="Arial" w:eastAsia="Arial" w:hAnsi="Arial" w:cs="Arial"/>
                <w:b/>
                <w:bCs/>
                <w:sz w:val="21"/>
                <w:szCs w:val="21"/>
              </w:rPr>
            </w:pPr>
          </w:p>
        </w:tc>
        <w:tc>
          <w:tcPr>
            <w:tcW w:w="430" w:type="dxa"/>
          </w:tcPr>
          <w:p w14:paraId="677D0CB2" w14:textId="77777777" w:rsidR="00784B3F" w:rsidRPr="008C1A6F" w:rsidRDefault="00784B3F" w:rsidP="007F744F">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049A6555" w14:textId="77777777" w:rsidR="00784B3F" w:rsidRDefault="00784B3F" w:rsidP="007F744F">
            <w:pPr>
              <w:jc w:val="center"/>
              <w:rPr>
                <w:rFonts w:ascii="Arial" w:eastAsia="Arial" w:hAnsi="Arial" w:cs="Arial"/>
                <w:b/>
                <w:sz w:val="22"/>
                <w:szCs w:val="22"/>
              </w:rPr>
            </w:pPr>
            <w:r>
              <w:rPr>
                <w:rFonts w:ascii="Arial" w:eastAsia="Arial" w:hAnsi="Arial" w:cs="Arial"/>
                <w:b/>
                <w:sz w:val="22"/>
                <w:szCs w:val="22"/>
              </w:rPr>
              <w:t>Denis Rodríguez Romero</w:t>
            </w:r>
          </w:p>
          <w:p w14:paraId="435CFD7A" w14:textId="23B3275F" w:rsidR="00784B3F" w:rsidRPr="00784B3F" w:rsidRDefault="00784B3F" w:rsidP="007F744F">
            <w:pPr>
              <w:jc w:val="center"/>
              <w:rPr>
                <w:rFonts w:ascii="Arial" w:eastAsia="Arial" w:hAnsi="Arial" w:cs="Arial"/>
                <w:bCs/>
                <w:sz w:val="22"/>
                <w:szCs w:val="22"/>
              </w:rPr>
            </w:pPr>
            <w:r w:rsidRPr="00784B3F">
              <w:rPr>
                <w:rFonts w:ascii="Arial" w:eastAsia="Arial" w:hAnsi="Arial" w:cs="Arial"/>
                <w:bCs/>
                <w:sz w:val="20"/>
                <w:szCs w:val="20"/>
              </w:rPr>
              <w:t>Subdirector de Comunicación y Medios</w:t>
            </w:r>
          </w:p>
        </w:tc>
      </w:tr>
      <w:tr w:rsidR="00571AF8" w:rsidRPr="008C1A6F" w14:paraId="431808FF" w14:textId="77777777" w:rsidTr="007F744F">
        <w:trPr>
          <w:trHeight w:val="3035"/>
        </w:trPr>
        <w:tc>
          <w:tcPr>
            <w:tcW w:w="4258" w:type="dxa"/>
            <w:tcBorders>
              <w:top w:val="single" w:sz="4" w:space="0" w:color="auto"/>
            </w:tcBorders>
          </w:tcPr>
          <w:p w14:paraId="659B6BC1" w14:textId="77777777" w:rsidR="00784B3F" w:rsidRPr="00D37574" w:rsidRDefault="00784B3F" w:rsidP="00784B3F">
            <w:pPr>
              <w:jc w:val="center"/>
              <w:rPr>
                <w:rFonts w:ascii="Arial" w:eastAsia="Arial" w:hAnsi="Arial" w:cs="Arial"/>
                <w:b/>
                <w:bCs/>
                <w:sz w:val="21"/>
                <w:szCs w:val="21"/>
              </w:rPr>
            </w:pPr>
            <w:r w:rsidRPr="00D37574">
              <w:rPr>
                <w:rFonts w:ascii="Arial" w:eastAsia="Arial" w:hAnsi="Arial" w:cs="Arial"/>
                <w:b/>
                <w:bCs/>
                <w:sz w:val="21"/>
                <w:szCs w:val="21"/>
              </w:rPr>
              <w:t>Julio Alberto Avalos Valle</w:t>
            </w:r>
          </w:p>
          <w:p w14:paraId="5142B6FE" w14:textId="1681C673" w:rsidR="00571AF8" w:rsidRPr="00D37574" w:rsidRDefault="00784B3F" w:rsidP="00784B3F">
            <w:pPr>
              <w:jc w:val="center"/>
              <w:rPr>
                <w:rFonts w:ascii="Arial" w:eastAsia="Arial" w:hAnsi="Arial" w:cs="Arial"/>
                <w:sz w:val="21"/>
                <w:szCs w:val="21"/>
              </w:rPr>
            </w:pPr>
            <w:r w:rsidRPr="00D37574">
              <w:rPr>
                <w:rFonts w:ascii="Arial" w:eastAsia="Arial" w:hAnsi="Arial" w:cs="Arial"/>
                <w:sz w:val="20"/>
                <w:szCs w:val="20"/>
              </w:rPr>
              <w:t>Jefe de Formación Continua como suplente de Rosa Angélica Cázares Alvarad</w:t>
            </w:r>
            <w:r>
              <w:rPr>
                <w:rFonts w:ascii="Arial" w:eastAsia="Arial" w:hAnsi="Arial" w:cs="Arial"/>
                <w:sz w:val="20"/>
                <w:szCs w:val="20"/>
              </w:rPr>
              <w:t xml:space="preserve">o, </w:t>
            </w:r>
            <w:r w:rsidRPr="00D37574">
              <w:rPr>
                <w:rFonts w:ascii="Arial" w:eastAsia="Arial" w:hAnsi="Arial" w:cs="Arial"/>
                <w:sz w:val="20"/>
                <w:szCs w:val="20"/>
              </w:rPr>
              <w:t>Subdirectora</w:t>
            </w:r>
            <w:r>
              <w:rPr>
                <w:rFonts w:ascii="Arial" w:eastAsia="Arial" w:hAnsi="Arial" w:cs="Arial"/>
                <w:sz w:val="20"/>
                <w:szCs w:val="20"/>
              </w:rPr>
              <w:t xml:space="preserve"> </w:t>
            </w:r>
            <w:r w:rsidRPr="00D37574">
              <w:rPr>
                <w:rFonts w:ascii="Arial" w:eastAsia="Arial" w:hAnsi="Arial" w:cs="Arial"/>
                <w:sz w:val="20"/>
                <w:szCs w:val="20"/>
              </w:rPr>
              <w:t>de Desarrollo Curricular</w:t>
            </w:r>
          </w:p>
        </w:tc>
        <w:tc>
          <w:tcPr>
            <w:tcW w:w="430" w:type="dxa"/>
          </w:tcPr>
          <w:p w14:paraId="07731E98" w14:textId="77777777" w:rsidR="00571AF8" w:rsidRPr="008C1A6F" w:rsidRDefault="00571AF8" w:rsidP="007F744F">
            <w:pPr>
              <w:jc w:val="both"/>
              <w:rPr>
                <w:rFonts w:ascii="Arial" w:eastAsia="Arial" w:hAnsi="Arial" w:cs="Arial"/>
                <w:b/>
                <w:bCs/>
                <w:sz w:val="21"/>
                <w:szCs w:val="21"/>
              </w:rPr>
            </w:pPr>
          </w:p>
        </w:tc>
        <w:tc>
          <w:tcPr>
            <w:tcW w:w="4395" w:type="dxa"/>
            <w:tcBorders>
              <w:top w:val="single" w:sz="4" w:space="0" w:color="auto"/>
            </w:tcBorders>
          </w:tcPr>
          <w:p w14:paraId="66696B68" w14:textId="77777777" w:rsidR="00571AF8" w:rsidRDefault="00571AF8" w:rsidP="007F744F">
            <w:pPr>
              <w:jc w:val="center"/>
              <w:rPr>
                <w:rFonts w:ascii="Arial" w:eastAsia="Arial" w:hAnsi="Arial" w:cs="Arial"/>
                <w:b/>
                <w:sz w:val="21"/>
                <w:szCs w:val="21"/>
              </w:rPr>
            </w:pPr>
            <w:r w:rsidRPr="00D37574">
              <w:rPr>
                <w:rFonts w:ascii="Arial" w:eastAsia="Arial" w:hAnsi="Arial" w:cs="Arial"/>
                <w:b/>
                <w:sz w:val="21"/>
                <w:szCs w:val="21"/>
              </w:rPr>
              <w:t>Guadalupe Alejandra Cisneros Franco</w:t>
            </w:r>
          </w:p>
          <w:p w14:paraId="754A6BD7" w14:textId="77777777" w:rsidR="00571AF8" w:rsidRPr="00485963" w:rsidRDefault="00571AF8" w:rsidP="007F744F">
            <w:pPr>
              <w:jc w:val="center"/>
              <w:rPr>
                <w:rFonts w:ascii="Arial" w:eastAsia="Arial" w:hAnsi="Arial" w:cs="Arial"/>
                <w:b/>
                <w:sz w:val="22"/>
                <w:szCs w:val="22"/>
              </w:rPr>
            </w:pPr>
            <w:r w:rsidRPr="00D37574">
              <w:rPr>
                <w:rFonts w:ascii="Arial" w:eastAsia="Arial" w:hAnsi="Arial" w:cs="Arial"/>
                <w:bCs/>
                <w:sz w:val="20"/>
                <w:szCs w:val="20"/>
              </w:rPr>
              <w:t>Auxiliar técnico de la Coordinación de Asuntos Jurídicos</w:t>
            </w:r>
          </w:p>
        </w:tc>
      </w:tr>
      <w:tr w:rsidR="00571AF8" w:rsidRPr="008C1A6F" w14:paraId="75F66B38" w14:textId="77777777" w:rsidTr="002A7303">
        <w:trPr>
          <w:trHeight w:val="2488"/>
        </w:trPr>
        <w:tc>
          <w:tcPr>
            <w:tcW w:w="4258" w:type="dxa"/>
            <w:tcBorders>
              <w:top w:val="single" w:sz="4" w:space="0" w:color="auto"/>
            </w:tcBorders>
          </w:tcPr>
          <w:p w14:paraId="70435ACB" w14:textId="77777777" w:rsidR="00784B3F" w:rsidRDefault="00784B3F" w:rsidP="00784B3F">
            <w:pPr>
              <w:jc w:val="center"/>
              <w:rPr>
                <w:rFonts w:ascii="Arial" w:eastAsia="Arial" w:hAnsi="Arial" w:cs="Arial"/>
                <w:b/>
                <w:bCs/>
                <w:sz w:val="21"/>
                <w:szCs w:val="21"/>
              </w:rPr>
            </w:pPr>
            <w:r w:rsidRPr="00D37574">
              <w:rPr>
                <w:rFonts w:ascii="Arial" w:eastAsia="Arial" w:hAnsi="Arial" w:cs="Arial"/>
                <w:b/>
                <w:bCs/>
                <w:sz w:val="21"/>
                <w:szCs w:val="21"/>
              </w:rPr>
              <w:t>Sergio López Arciniega</w:t>
            </w:r>
          </w:p>
          <w:p w14:paraId="755C2BC8" w14:textId="62FF181A" w:rsidR="00571AF8" w:rsidRPr="00D37574" w:rsidRDefault="00784B3F" w:rsidP="00784B3F">
            <w:pPr>
              <w:jc w:val="center"/>
              <w:rPr>
                <w:rFonts w:ascii="Arial" w:eastAsia="Arial" w:hAnsi="Arial" w:cs="Arial"/>
                <w:b/>
                <w:bCs/>
                <w:sz w:val="21"/>
                <w:szCs w:val="21"/>
              </w:rPr>
            </w:pPr>
            <w:r w:rsidRPr="00D37574">
              <w:rPr>
                <w:rFonts w:ascii="Arial" w:eastAsia="Arial" w:hAnsi="Arial" w:cs="Arial"/>
                <w:sz w:val="20"/>
                <w:szCs w:val="20"/>
              </w:rPr>
              <w:t>Subdirector de Análisis Jurídico</w:t>
            </w:r>
          </w:p>
        </w:tc>
        <w:tc>
          <w:tcPr>
            <w:tcW w:w="430" w:type="dxa"/>
          </w:tcPr>
          <w:p w14:paraId="6C08916A" w14:textId="77777777" w:rsidR="00571AF8" w:rsidRPr="008C1A6F" w:rsidRDefault="00571AF8" w:rsidP="007F744F">
            <w:pPr>
              <w:jc w:val="both"/>
              <w:rPr>
                <w:rFonts w:ascii="Arial" w:eastAsia="Arial" w:hAnsi="Arial" w:cs="Arial"/>
                <w:b/>
                <w:bCs/>
                <w:sz w:val="21"/>
                <w:szCs w:val="21"/>
              </w:rPr>
            </w:pPr>
          </w:p>
        </w:tc>
        <w:tc>
          <w:tcPr>
            <w:tcW w:w="4395" w:type="dxa"/>
            <w:tcBorders>
              <w:top w:val="single" w:sz="4" w:space="0" w:color="auto"/>
            </w:tcBorders>
          </w:tcPr>
          <w:p w14:paraId="1FBF6FCB" w14:textId="77777777" w:rsidR="00571AF8" w:rsidRDefault="00571AF8" w:rsidP="007F744F">
            <w:pPr>
              <w:jc w:val="center"/>
              <w:rPr>
                <w:rFonts w:ascii="Arial" w:eastAsia="Arial" w:hAnsi="Arial" w:cs="Arial"/>
                <w:b/>
                <w:sz w:val="21"/>
                <w:szCs w:val="21"/>
              </w:rPr>
            </w:pPr>
            <w:r w:rsidRPr="00D37574">
              <w:rPr>
                <w:rFonts w:ascii="Arial" w:eastAsia="Arial" w:hAnsi="Arial" w:cs="Arial"/>
                <w:b/>
                <w:sz w:val="21"/>
                <w:szCs w:val="21"/>
              </w:rPr>
              <w:t>Diana Vera Álvarez</w:t>
            </w:r>
          </w:p>
          <w:p w14:paraId="08A37C57" w14:textId="77777777" w:rsidR="00571AF8" w:rsidRDefault="00571AF8" w:rsidP="007F744F">
            <w:pPr>
              <w:jc w:val="center"/>
              <w:rPr>
                <w:rFonts w:ascii="Arial" w:eastAsia="Arial" w:hAnsi="Arial" w:cs="Arial"/>
                <w:bCs/>
                <w:sz w:val="20"/>
                <w:szCs w:val="20"/>
              </w:rPr>
            </w:pPr>
            <w:r w:rsidRPr="00D37574">
              <w:rPr>
                <w:rFonts w:ascii="Arial" w:eastAsia="Arial" w:hAnsi="Arial" w:cs="Arial"/>
                <w:bCs/>
                <w:sz w:val="20"/>
                <w:szCs w:val="20"/>
              </w:rPr>
              <w:t>Enlace del Comité de Participación Social</w:t>
            </w:r>
          </w:p>
          <w:p w14:paraId="44689BEA" w14:textId="77777777" w:rsidR="00784B3F" w:rsidRDefault="00784B3F" w:rsidP="007F744F">
            <w:pPr>
              <w:jc w:val="center"/>
              <w:rPr>
                <w:rFonts w:ascii="Arial" w:eastAsia="Arial" w:hAnsi="Arial" w:cs="Arial"/>
                <w:bCs/>
                <w:sz w:val="21"/>
                <w:szCs w:val="21"/>
              </w:rPr>
            </w:pPr>
          </w:p>
          <w:p w14:paraId="0E3081F6" w14:textId="2E49EA66" w:rsidR="00784B3F" w:rsidRPr="00D37574" w:rsidRDefault="00784B3F" w:rsidP="00784B3F">
            <w:pPr>
              <w:rPr>
                <w:rFonts w:ascii="Arial" w:eastAsia="Arial" w:hAnsi="Arial" w:cs="Arial"/>
                <w:bCs/>
                <w:sz w:val="21"/>
                <w:szCs w:val="21"/>
              </w:rPr>
            </w:pPr>
          </w:p>
        </w:tc>
      </w:tr>
      <w:tr w:rsidR="00784B3F" w:rsidRPr="008C1A6F" w14:paraId="01FEDC2C" w14:textId="77777777" w:rsidTr="00A87F1F">
        <w:trPr>
          <w:trHeight w:val="735"/>
        </w:trPr>
        <w:tc>
          <w:tcPr>
            <w:tcW w:w="9083" w:type="dxa"/>
            <w:gridSpan w:val="3"/>
          </w:tcPr>
          <w:p w14:paraId="35522426" w14:textId="6F0D2FCA" w:rsidR="00784B3F" w:rsidRPr="00D37574" w:rsidRDefault="00784B3F" w:rsidP="007F744F">
            <w:pPr>
              <w:jc w:val="center"/>
              <w:rPr>
                <w:rFonts w:ascii="Arial" w:eastAsia="Arial" w:hAnsi="Arial" w:cs="Arial"/>
                <w:sz w:val="21"/>
                <w:szCs w:val="21"/>
              </w:rPr>
            </w:pPr>
            <w:r>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67EF49BF" wp14:editId="1805B84E">
                      <wp:simplePos x="0" y="0"/>
                      <wp:positionH relativeFrom="column">
                        <wp:posOffset>1746029</wp:posOffset>
                      </wp:positionH>
                      <wp:positionV relativeFrom="paragraph">
                        <wp:posOffset>89618</wp:posOffset>
                      </wp:positionV>
                      <wp:extent cx="2130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C67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5pt,7.05pt" to="305.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" strokecolor="black [3200]" strokeweight=".5pt">
                      <v:stroke joinstyle="miter"/>
                    </v:line>
                  </w:pict>
                </mc:Fallback>
              </mc:AlternateContent>
            </w:r>
            <w:r w:rsidRPr="00D37574">
              <w:rPr>
                <w:rFonts w:ascii="Arial" w:eastAsia="Arial" w:hAnsi="Arial" w:cs="Arial"/>
                <w:sz w:val="20"/>
                <w:szCs w:val="20"/>
              </w:rPr>
              <w:t xml:space="preserve"> </w:t>
            </w:r>
          </w:p>
          <w:p w14:paraId="2B419ADA" w14:textId="77777777" w:rsidR="00784B3F" w:rsidRDefault="00784B3F" w:rsidP="007F744F">
            <w:pPr>
              <w:jc w:val="center"/>
              <w:rPr>
                <w:rFonts w:ascii="Arial" w:eastAsia="Arial" w:hAnsi="Arial" w:cs="Arial"/>
                <w:b/>
                <w:bCs/>
                <w:sz w:val="22"/>
                <w:szCs w:val="22"/>
              </w:rPr>
            </w:pPr>
            <w:r w:rsidRPr="008C1A6F">
              <w:rPr>
                <w:rFonts w:ascii="Arial" w:eastAsia="Arial" w:hAnsi="Arial" w:cs="Arial"/>
                <w:b/>
                <w:bCs/>
                <w:sz w:val="21"/>
                <w:szCs w:val="21"/>
              </w:rPr>
              <w:t>Jessica Avalos Álvarez</w:t>
            </w:r>
            <w:r w:rsidRPr="008C1A6F">
              <w:rPr>
                <w:rFonts w:ascii="Arial" w:eastAsia="Arial" w:hAnsi="Arial" w:cs="Arial"/>
                <w:b/>
                <w:bCs/>
                <w:sz w:val="22"/>
                <w:szCs w:val="22"/>
              </w:rPr>
              <w:t xml:space="preserve"> </w:t>
            </w:r>
          </w:p>
          <w:p w14:paraId="5F6A0997" w14:textId="0EDE56E5" w:rsidR="00784B3F" w:rsidRPr="00485963" w:rsidRDefault="00784B3F" w:rsidP="007F744F">
            <w:pPr>
              <w:jc w:val="center"/>
              <w:rPr>
                <w:rFonts w:ascii="Arial" w:eastAsia="Arial" w:hAnsi="Arial" w:cs="Arial"/>
                <w:b/>
                <w:sz w:val="22"/>
                <w:szCs w:val="22"/>
              </w:rPr>
            </w:pPr>
            <w:r>
              <w:rPr>
                <w:rFonts w:ascii="Arial" w:eastAsia="Arial" w:hAnsi="Arial" w:cs="Arial"/>
                <w:bCs/>
                <w:sz w:val="20"/>
                <w:szCs w:val="20"/>
              </w:rPr>
              <w:t>Secretaria Técnica</w:t>
            </w:r>
          </w:p>
        </w:tc>
      </w:tr>
    </w:tbl>
    <w:p w14:paraId="5068DAE5" w14:textId="77777777" w:rsidR="00571AF8" w:rsidRDefault="00571AF8" w:rsidP="00571AF8">
      <w:pPr>
        <w:spacing w:after="240"/>
        <w:jc w:val="both"/>
        <w:rPr>
          <w:rFonts w:ascii="Arial" w:eastAsia="Arial" w:hAnsi="Arial" w:cs="Arial"/>
          <w:i/>
          <w:iCs/>
          <w:sz w:val="18"/>
          <w:szCs w:val="18"/>
          <w:highlight w:val="white"/>
        </w:rPr>
      </w:pPr>
    </w:p>
    <w:p w14:paraId="48AC6298" w14:textId="33B5563C" w:rsidR="0027764A" w:rsidRPr="00571AF8" w:rsidRDefault="00571AF8" w:rsidP="00483D3F">
      <w:pPr>
        <w:spacing w:after="240"/>
        <w:jc w:val="both"/>
      </w:pPr>
      <w:r w:rsidRPr="00DA5D99">
        <w:rPr>
          <w:rFonts w:ascii="Arial" w:eastAsia="Arial" w:hAnsi="Arial" w:cs="Arial"/>
          <w:i/>
          <w:iCs/>
          <w:sz w:val="18"/>
          <w:szCs w:val="18"/>
          <w:highlight w:val="white"/>
        </w:rPr>
        <w:t xml:space="preserve">La presente hoja de firmas forma parte integral del Acta de la </w:t>
      </w:r>
      <w:r>
        <w:rPr>
          <w:rFonts w:ascii="Arial" w:eastAsia="Arial" w:hAnsi="Arial" w:cs="Arial"/>
          <w:i/>
          <w:iCs/>
          <w:sz w:val="18"/>
          <w:szCs w:val="18"/>
          <w:highlight w:val="white"/>
        </w:rPr>
        <w:t>Primera</w:t>
      </w:r>
      <w:r w:rsidRPr="00DA5D99">
        <w:rPr>
          <w:rFonts w:ascii="Arial" w:eastAsia="Arial" w:hAnsi="Arial" w:cs="Arial"/>
          <w:i/>
          <w:iCs/>
          <w:sz w:val="18"/>
          <w:szCs w:val="18"/>
          <w:highlight w:val="white"/>
        </w:rPr>
        <w:t xml:space="preserve"> Sesión Ordinaria del </w:t>
      </w:r>
      <w:r>
        <w:rPr>
          <w:rFonts w:ascii="Arial" w:eastAsia="Arial" w:hAnsi="Arial" w:cs="Arial"/>
          <w:i/>
          <w:iCs/>
          <w:sz w:val="18"/>
          <w:szCs w:val="18"/>
          <w:highlight w:val="white"/>
        </w:rPr>
        <w:t>Grupo Interdisciplinario de Archivo de la SESAJ</w:t>
      </w:r>
      <w:r w:rsidRPr="00DA5D99">
        <w:rPr>
          <w:rFonts w:ascii="Arial" w:eastAsia="Arial" w:hAnsi="Arial" w:cs="Arial"/>
          <w:i/>
          <w:iCs/>
          <w:sz w:val="18"/>
          <w:szCs w:val="18"/>
          <w:highlight w:val="white"/>
        </w:rPr>
        <w:t xml:space="preserve">, celebrada el </w:t>
      </w:r>
      <w:r>
        <w:rPr>
          <w:rFonts w:ascii="Arial" w:eastAsia="Arial" w:hAnsi="Arial" w:cs="Arial"/>
          <w:i/>
          <w:iCs/>
          <w:sz w:val="18"/>
          <w:szCs w:val="18"/>
          <w:highlight w:val="white"/>
        </w:rPr>
        <w:t xml:space="preserve">24 </w:t>
      </w:r>
      <w:r w:rsidRPr="00DA5D99">
        <w:rPr>
          <w:rFonts w:ascii="Arial" w:eastAsia="Arial" w:hAnsi="Arial" w:cs="Arial"/>
          <w:i/>
          <w:iCs/>
          <w:sz w:val="18"/>
          <w:szCs w:val="18"/>
          <w:highlight w:val="white"/>
        </w:rPr>
        <w:t xml:space="preserve">de </w:t>
      </w:r>
      <w:r>
        <w:rPr>
          <w:rFonts w:ascii="Arial" w:eastAsia="Arial" w:hAnsi="Arial" w:cs="Arial"/>
          <w:i/>
          <w:iCs/>
          <w:sz w:val="18"/>
          <w:szCs w:val="18"/>
          <w:highlight w:val="white"/>
        </w:rPr>
        <w:t>febrero</w:t>
      </w:r>
      <w:r w:rsidRPr="00DA5D99">
        <w:rPr>
          <w:rFonts w:ascii="Arial" w:eastAsia="Arial" w:hAnsi="Arial" w:cs="Arial"/>
          <w:i/>
          <w:iCs/>
          <w:sz w:val="18"/>
          <w:szCs w:val="18"/>
          <w:highlight w:val="white"/>
        </w:rPr>
        <w:t xml:space="preserve"> del año 202</w:t>
      </w:r>
      <w:r>
        <w:rPr>
          <w:rFonts w:ascii="Arial" w:eastAsia="Arial" w:hAnsi="Arial" w:cs="Arial"/>
          <w:i/>
          <w:iCs/>
          <w:sz w:val="18"/>
          <w:szCs w:val="18"/>
          <w:highlight w:val="white"/>
        </w:rPr>
        <w:t>2</w:t>
      </w:r>
      <w:r w:rsidRPr="00DA5D99">
        <w:rPr>
          <w:rFonts w:ascii="Arial" w:eastAsia="Arial" w:hAnsi="Arial" w:cs="Arial"/>
          <w:i/>
          <w:iCs/>
          <w:sz w:val="18"/>
          <w:szCs w:val="18"/>
          <w:highlight w:val="white"/>
        </w:rPr>
        <w:t xml:space="preserve"> en las instalaciones de la Secretaría Ejecutiva del Sistema Anticorrupción de Jalisco.</w:t>
      </w:r>
    </w:p>
    <w:sectPr w:rsidR="0027764A" w:rsidRPr="00571AF8" w:rsidSect="00B76976">
      <w:headerReference w:type="default" r:id="rId11"/>
      <w:footerReference w:type="even" r:id="rId12"/>
      <w:footerReference w:type="default" r:id="rId13"/>
      <w:pgSz w:w="12240" w:h="20160" w:code="5"/>
      <w:pgMar w:top="2268" w:right="1701" w:bottom="2127" w:left="1701" w:header="255" w:footer="13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55E6" w14:textId="77777777" w:rsidR="0096720C" w:rsidRDefault="0096720C">
      <w:r>
        <w:separator/>
      </w:r>
    </w:p>
  </w:endnote>
  <w:endnote w:type="continuationSeparator" w:id="0">
    <w:p w14:paraId="33433D67" w14:textId="77777777" w:rsidR="0096720C" w:rsidRDefault="0096720C">
      <w:r>
        <w:continuationSeparator/>
      </w:r>
    </w:p>
  </w:endnote>
  <w:endnote w:type="continuationNotice" w:id="1">
    <w:p w14:paraId="0CB3EEEA" w14:textId="77777777" w:rsidR="0096720C" w:rsidRDefault="00967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4F7E"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21AF4E3F"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83349780"/>
      <w:docPartObj>
        <w:docPartGallery w:val="Page Numbers (Bottom of Page)"/>
        <w:docPartUnique/>
      </w:docPartObj>
    </w:sdtPr>
    <w:sdtEndPr>
      <w:rPr>
        <w:rFonts w:eastAsiaTheme="minorEastAsia"/>
        <w:b/>
        <w:color w:val="006078"/>
        <w:kern w:val="24"/>
        <w:sz w:val="18"/>
        <w:szCs w:val="18"/>
        <w:lang w:val="es-ES" w:eastAsia="es-MX"/>
      </w:rPr>
    </w:sdtEndPr>
    <w:sdtContent>
      <w:sdt>
        <w:sdtPr>
          <w:rPr>
            <w:rFonts w:ascii="Arial" w:hAnsi="Arial" w:cs="Arial"/>
            <w:sz w:val="22"/>
            <w:szCs w:val="22"/>
          </w:rPr>
          <w:id w:val="1728636285"/>
          <w:docPartObj>
            <w:docPartGallery w:val="Page Numbers (Top of Page)"/>
            <w:docPartUnique/>
          </w:docPartObj>
        </w:sdtPr>
        <w:sdtEndPr>
          <w:rPr>
            <w:rFonts w:eastAsiaTheme="minorEastAsia"/>
            <w:b/>
            <w:color w:val="006078"/>
            <w:kern w:val="24"/>
            <w:sz w:val="18"/>
            <w:szCs w:val="18"/>
            <w:lang w:val="es-ES" w:eastAsia="es-MX"/>
          </w:rPr>
        </w:sdtEndPr>
        <w:sdtContent>
          <w:p w14:paraId="447D6A4C" w14:textId="329CC61E" w:rsidR="00CC396D" w:rsidRPr="00965093" w:rsidRDefault="00FA49A9" w:rsidP="002465AE">
            <w:pPr>
              <w:pStyle w:val="Piedepgina"/>
              <w:jc w:val="center"/>
              <w:rPr>
                <w:rFonts w:ascii="Arial" w:eastAsiaTheme="minorEastAsia" w:hAnsi="Arial" w:cs="Arial"/>
                <w:b/>
                <w:color w:val="006078"/>
                <w:kern w:val="24"/>
                <w:sz w:val="18"/>
                <w:szCs w:val="18"/>
                <w:lang w:val="es-ES" w:eastAsia="es-MX"/>
              </w:rPr>
            </w:pPr>
            <w:r w:rsidRPr="00965093">
              <w:rPr>
                <w:rFonts w:ascii="Arial" w:eastAsiaTheme="minorEastAsia" w:hAnsi="Arial" w:cs="Arial"/>
                <w:b/>
                <w:noProof/>
                <w:color w:val="006078"/>
                <w:kern w:val="24"/>
                <w:sz w:val="18"/>
                <w:szCs w:val="18"/>
                <w:lang w:val="es-ES" w:eastAsia="es-MX"/>
              </w:rPr>
              <w:drawing>
                <wp:anchor distT="0" distB="0" distL="114300" distR="114300" simplePos="0" relativeHeight="251658241" behindDoc="0" locked="0" layoutInCell="1" allowOverlap="1" wp14:anchorId="2F2C2F58" wp14:editId="1C9B18DC">
                  <wp:simplePos x="0" y="0"/>
                  <wp:positionH relativeFrom="margin">
                    <wp:posOffset>-288290</wp:posOffset>
                  </wp:positionH>
                  <wp:positionV relativeFrom="paragraph">
                    <wp:posOffset>-149860</wp:posOffset>
                  </wp:positionV>
                  <wp:extent cx="6498022" cy="28800"/>
                  <wp:effectExtent l="0" t="0" r="0" b="9525"/>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498022" cy="28800"/>
                          </a:xfrm>
                          <a:prstGeom prst="rect">
                            <a:avLst/>
                          </a:prstGeom>
                          <a:ln/>
                        </pic:spPr>
                      </pic:pic>
                    </a:graphicData>
                  </a:graphic>
                  <wp14:sizeRelH relativeFrom="margin">
                    <wp14:pctWidth>0</wp14:pctWidth>
                  </wp14:sizeRelH>
                  <wp14:sizeRelV relativeFrom="margin">
                    <wp14:pctHeight>0</wp14:pctHeight>
                  </wp14:sizeRelV>
                </wp:anchor>
              </w:drawing>
            </w:r>
            <w:r w:rsidR="00CC396D" w:rsidRPr="00965093">
              <w:rPr>
                <w:rFonts w:ascii="Arial" w:eastAsiaTheme="minorEastAsia" w:hAnsi="Arial" w:cs="Arial"/>
                <w:b/>
                <w:color w:val="006078"/>
                <w:kern w:val="24"/>
                <w:sz w:val="18"/>
                <w:szCs w:val="18"/>
                <w:lang w:val="es-ES" w:eastAsia="es-MX"/>
              </w:rPr>
              <w:t xml:space="preserve">Página </w:t>
            </w:r>
            <w:r w:rsidR="00CC396D" w:rsidRPr="00965093">
              <w:rPr>
                <w:rFonts w:ascii="Arial" w:eastAsiaTheme="minorEastAsia" w:hAnsi="Arial" w:cs="Arial"/>
                <w:b/>
                <w:color w:val="006078"/>
                <w:kern w:val="24"/>
                <w:sz w:val="18"/>
                <w:szCs w:val="18"/>
                <w:lang w:val="es-ES" w:eastAsia="es-MX"/>
              </w:rPr>
              <w:fldChar w:fldCharType="begin"/>
            </w:r>
            <w:r w:rsidR="00CC396D" w:rsidRPr="00965093">
              <w:rPr>
                <w:rFonts w:ascii="Arial" w:eastAsiaTheme="minorEastAsia" w:hAnsi="Arial" w:cs="Arial"/>
                <w:b/>
                <w:color w:val="006078"/>
                <w:kern w:val="24"/>
                <w:sz w:val="18"/>
                <w:szCs w:val="18"/>
                <w:lang w:val="es-ES" w:eastAsia="es-MX"/>
              </w:rPr>
              <w:instrText>PAGE</w:instrText>
            </w:r>
            <w:r w:rsidR="00CC396D" w:rsidRPr="00965093">
              <w:rPr>
                <w:rFonts w:ascii="Arial" w:eastAsiaTheme="minorEastAsia" w:hAnsi="Arial" w:cs="Arial"/>
                <w:b/>
                <w:color w:val="006078"/>
                <w:kern w:val="24"/>
                <w:sz w:val="18"/>
                <w:szCs w:val="18"/>
                <w:lang w:val="es-ES" w:eastAsia="es-MX"/>
              </w:rPr>
              <w:fldChar w:fldCharType="separate"/>
            </w:r>
            <w:r w:rsidR="00CC396D" w:rsidRPr="00965093">
              <w:rPr>
                <w:rFonts w:ascii="Arial" w:eastAsiaTheme="minorEastAsia" w:hAnsi="Arial" w:cs="Arial"/>
                <w:b/>
                <w:color w:val="006078"/>
                <w:kern w:val="24"/>
                <w:sz w:val="18"/>
                <w:szCs w:val="18"/>
                <w:lang w:val="es-ES" w:eastAsia="es-MX"/>
              </w:rPr>
              <w:t>2</w:t>
            </w:r>
            <w:r w:rsidR="00CC396D" w:rsidRPr="00965093">
              <w:rPr>
                <w:rFonts w:ascii="Arial" w:eastAsiaTheme="minorEastAsia" w:hAnsi="Arial" w:cs="Arial"/>
                <w:b/>
                <w:color w:val="006078"/>
                <w:kern w:val="24"/>
                <w:sz w:val="18"/>
                <w:szCs w:val="18"/>
                <w:lang w:val="es-ES" w:eastAsia="es-MX"/>
              </w:rPr>
              <w:fldChar w:fldCharType="end"/>
            </w:r>
            <w:r w:rsidR="00CC396D" w:rsidRPr="00965093">
              <w:rPr>
                <w:rFonts w:ascii="Arial" w:eastAsiaTheme="minorEastAsia" w:hAnsi="Arial" w:cs="Arial"/>
                <w:b/>
                <w:color w:val="006078"/>
                <w:kern w:val="24"/>
                <w:sz w:val="18"/>
                <w:szCs w:val="18"/>
                <w:lang w:val="es-ES" w:eastAsia="es-MX"/>
              </w:rPr>
              <w:t xml:space="preserve"> de </w:t>
            </w:r>
            <w:r w:rsidR="00CC396D" w:rsidRPr="00965093">
              <w:rPr>
                <w:rFonts w:ascii="Arial" w:eastAsiaTheme="minorEastAsia" w:hAnsi="Arial" w:cs="Arial"/>
                <w:b/>
                <w:color w:val="006078"/>
                <w:kern w:val="24"/>
                <w:sz w:val="18"/>
                <w:szCs w:val="18"/>
                <w:lang w:val="es-ES" w:eastAsia="es-MX"/>
              </w:rPr>
              <w:fldChar w:fldCharType="begin"/>
            </w:r>
            <w:r w:rsidR="00CC396D" w:rsidRPr="00965093">
              <w:rPr>
                <w:rFonts w:ascii="Arial" w:eastAsiaTheme="minorEastAsia" w:hAnsi="Arial" w:cs="Arial"/>
                <w:b/>
                <w:color w:val="006078"/>
                <w:kern w:val="24"/>
                <w:sz w:val="18"/>
                <w:szCs w:val="18"/>
                <w:lang w:val="es-ES" w:eastAsia="es-MX"/>
              </w:rPr>
              <w:instrText>NUMPAGES</w:instrText>
            </w:r>
            <w:r w:rsidR="00CC396D" w:rsidRPr="00965093">
              <w:rPr>
                <w:rFonts w:ascii="Arial" w:eastAsiaTheme="minorEastAsia" w:hAnsi="Arial" w:cs="Arial"/>
                <w:b/>
                <w:color w:val="006078"/>
                <w:kern w:val="24"/>
                <w:sz w:val="18"/>
                <w:szCs w:val="18"/>
                <w:lang w:val="es-ES" w:eastAsia="es-MX"/>
              </w:rPr>
              <w:fldChar w:fldCharType="separate"/>
            </w:r>
            <w:r w:rsidR="00CC396D" w:rsidRPr="00965093">
              <w:rPr>
                <w:rFonts w:ascii="Arial" w:eastAsiaTheme="minorEastAsia" w:hAnsi="Arial" w:cs="Arial"/>
                <w:b/>
                <w:color w:val="006078"/>
                <w:kern w:val="24"/>
                <w:sz w:val="18"/>
                <w:szCs w:val="18"/>
                <w:lang w:val="es-ES" w:eastAsia="es-MX"/>
              </w:rPr>
              <w:t>2</w:t>
            </w:r>
            <w:r w:rsidR="00CC396D" w:rsidRPr="00965093">
              <w:rPr>
                <w:rFonts w:ascii="Arial" w:eastAsiaTheme="minorEastAsia" w:hAnsi="Arial" w:cs="Arial"/>
                <w:b/>
                <w:color w:val="006078"/>
                <w:kern w:val="24"/>
                <w:sz w:val="18"/>
                <w:szCs w:val="18"/>
                <w:lang w:val="es-ES" w:eastAsia="es-MX"/>
              </w:rPr>
              <w:fldChar w:fldCharType="end"/>
            </w:r>
          </w:p>
        </w:sdtContent>
      </w:sdt>
    </w:sdtContent>
  </w:sdt>
  <w:p w14:paraId="03A4B513" w14:textId="0AA9E402" w:rsidR="00BD7A12" w:rsidRPr="00965093" w:rsidRDefault="00BD7A12">
    <w:pPr>
      <w:tabs>
        <w:tab w:val="center" w:pos="4419"/>
        <w:tab w:val="right" w:pos="8838"/>
      </w:tabs>
      <w:ind w:left="-1417"/>
      <w:jc w:val="both"/>
      <w:rPr>
        <w:rFonts w:ascii="Arial" w:eastAsiaTheme="minorEastAsia" w:hAnsi="Arial" w:cs="Arial"/>
        <w:b/>
        <w:color w:val="006078"/>
        <w:kern w:val="24"/>
        <w:sz w:val="18"/>
        <w:szCs w:val="18"/>
        <w:lang w:val="es-ES"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137C" w14:textId="77777777" w:rsidR="0096720C" w:rsidRDefault="0096720C">
      <w:r>
        <w:separator/>
      </w:r>
    </w:p>
  </w:footnote>
  <w:footnote w:type="continuationSeparator" w:id="0">
    <w:p w14:paraId="5EA8A88A" w14:textId="77777777" w:rsidR="0096720C" w:rsidRDefault="0096720C">
      <w:r>
        <w:continuationSeparator/>
      </w:r>
    </w:p>
  </w:footnote>
  <w:footnote w:type="continuationNotice" w:id="1">
    <w:p w14:paraId="1F009394" w14:textId="77777777" w:rsidR="0096720C" w:rsidRDefault="00967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9E7" w14:textId="566EA560" w:rsidR="00571AF8" w:rsidRDefault="004A7E74" w:rsidP="004A7E74">
    <w:pPr>
      <w:ind w:right="-482"/>
      <w:jc w:val="right"/>
      <w:rPr>
        <w:rFonts w:ascii="Arial" w:eastAsiaTheme="minorEastAsia" w:hAnsi="Arial" w:cs="Arial"/>
        <w:b/>
        <w:color w:val="006078"/>
        <w:kern w:val="24"/>
        <w:sz w:val="18"/>
        <w:szCs w:val="18"/>
        <w:lang w:val="es-ES" w:eastAsia="es-MX"/>
      </w:rPr>
    </w:pPr>
    <w:r w:rsidRPr="00965093">
      <w:rPr>
        <w:rFonts w:ascii="Arial" w:hAnsi="Arial" w:cs="Arial"/>
        <w:noProof/>
        <w:sz w:val="21"/>
        <w:szCs w:val="21"/>
      </w:rPr>
      <w:drawing>
        <wp:anchor distT="0" distB="0" distL="114300" distR="114300" simplePos="0" relativeHeight="251658240" behindDoc="0" locked="0" layoutInCell="1" allowOverlap="1" wp14:anchorId="606122DA" wp14:editId="78BC6C24">
          <wp:simplePos x="0" y="0"/>
          <wp:positionH relativeFrom="column">
            <wp:posOffset>-545668</wp:posOffset>
          </wp:positionH>
          <wp:positionV relativeFrom="paragraph">
            <wp:posOffset>85064</wp:posOffset>
          </wp:positionV>
          <wp:extent cx="3676015" cy="861695"/>
          <wp:effectExtent l="0" t="0" r="635" b="0"/>
          <wp:wrapTopAndBottom/>
          <wp:docPr id="5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r w:rsidR="00965093" w:rsidRPr="00965093">
      <w:rPr>
        <w:rFonts w:ascii="Arial" w:eastAsiaTheme="minorEastAsia" w:hAnsi="Arial" w:cs="Arial"/>
        <w:b/>
        <w:color w:val="006078"/>
        <w:kern w:val="24"/>
        <w:sz w:val="18"/>
        <w:szCs w:val="18"/>
        <w:lang w:val="es-ES" w:eastAsia="es-MX"/>
      </w:rPr>
      <w:t xml:space="preserve">Acta </w:t>
    </w:r>
    <w:r w:rsidR="00965093">
      <w:rPr>
        <w:rFonts w:ascii="Arial" w:eastAsiaTheme="minorEastAsia" w:hAnsi="Arial" w:cs="Arial"/>
        <w:b/>
        <w:color w:val="006078"/>
        <w:kern w:val="24"/>
        <w:sz w:val="18"/>
        <w:szCs w:val="18"/>
        <w:lang w:val="es-ES" w:eastAsia="es-MX"/>
      </w:rPr>
      <w:t xml:space="preserve">de la </w:t>
    </w:r>
    <w:r w:rsidR="00965093" w:rsidRPr="00965093">
      <w:rPr>
        <w:rFonts w:ascii="Arial" w:eastAsiaTheme="minorEastAsia" w:hAnsi="Arial" w:cs="Arial"/>
        <w:b/>
        <w:color w:val="006078"/>
        <w:kern w:val="24"/>
        <w:sz w:val="18"/>
        <w:szCs w:val="18"/>
        <w:lang w:val="es-ES" w:eastAsia="es-MX"/>
      </w:rPr>
      <w:t>Primera Sesión Ordinaria</w:t>
    </w:r>
    <w:r w:rsidR="00965093">
      <w:rPr>
        <w:rFonts w:ascii="Arial" w:eastAsiaTheme="minorEastAsia" w:hAnsi="Arial" w:cs="Arial"/>
        <w:b/>
        <w:color w:val="006078"/>
        <w:kern w:val="24"/>
        <w:sz w:val="18"/>
        <w:szCs w:val="18"/>
        <w:lang w:val="es-ES" w:eastAsia="es-MX"/>
      </w:rPr>
      <w:t xml:space="preserve"> del </w:t>
    </w:r>
  </w:p>
  <w:p w14:paraId="6F252F08" w14:textId="6DCB2638" w:rsidR="004A7E74" w:rsidRPr="00965093" w:rsidRDefault="00571AF8" w:rsidP="004A7E74">
    <w:pPr>
      <w:ind w:right="-482"/>
      <w:jc w:val="right"/>
      <w:rPr>
        <w:rFonts w:ascii="Arial" w:eastAsiaTheme="minorEastAsia" w:hAnsi="Arial" w:cs="Arial"/>
        <w:b/>
        <w:color w:val="006078"/>
        <w:kern w:val="24"/>
        <w:sz w:val="18"/>
        <w:szCs w:val="18"/>
        <w:lang w:val="es-ES" w:eastAsia="es-MX"/>
      </w:rPr>
    </w:pPr>
    <w:r w:rsidRPr="00965093">
      <w:rPr>
        <w:rFonts w:ascii="Arial" w:hAnsi="Arial" w:cs="Arial"/>
        <w:noProof/>
        <w:color w:val="5B9BD5"/>
        <w:sz w:val="21"/>
        <w:szCs w:val="21"/>
        <w:lang w:val="en-US" w:eastAsia="en-US"/>
      </w:rPr>
      <w:drawing>
        <wp:anchor distT="0" distB="0" distL="114300" distR="114300" simplePos="0" relativeHeight="251658242" behindDoc="0" locked="0" layoutInCell="1" allowOverlap="1" wp14:anchorId="4DF0C240" wp14:editId="496FA113">
          <wp:simplePos x="0" y="0"/>
          <wp:positionH relativeFrom="page">
            <wp:posOffset>3666760</wp:posOffset>
          </wp:positionH>
          <wp:positionV relativeFrom="paragraph">
            <wp:posOffset>137795</wp:posOffset>
          </wp:positionV>
          <wp:extent cx="3380208" cy="28800"/>
          <wp:effectExtent l="0" t="0" r="0" b="0"/>
          <wp:wrapNone/>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3380208" cy="288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b/>
        <w:color w:val="006078"/>
        <w:kern w:val="24"/>
        <w:sz w:val="18"/>
        <w:szCs w:val="18"/>
        <w:lang w:val="es-ES" w:eastAsia="es-MX"/>
      </w:rPr>
      <w:t>Grupo Interdisciplinario de Archivo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A2F"/>
    <w:multiLevelType w:val="hybridMultilevel"/>
    <w:tmpl w:val="86F254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4A2363"/>
    <w:multiLevelType w:val="hybridMultilevel"/>
    <w:tmpl w:val="70968F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3B4D3D"/>
    <w:multiLevelType w:val="hybridMultilevel"/>
    <w:tmpl w:val="22B01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1C3418"/>
    <w:multiLevelType w:val="hybridMultilevel"/>
    <w:tmpl w:val="C004F59E"/>
    <w:lvl w:ilvl="0" w:tplc="6BB814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4053DF"/>
    <w:multiLevelType w:val="hybridMultilevel"/>
    <w:tmpl w:val="3E5EF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4A4175"/>
    <w:multiLevelType w:val="hybridMultilevel"/>
    <w:tmpl w:val="8F96F1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796050"/>
    <w:multiLevelType w:val="hybridMultilevel"/>
    <w:tmpl w:val="7980AC5A"/>
    <w:lvl w:ilvl="0" w:tplc="9E3E51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33A445FC"/>
    <w:multiLevelType w:val="hybridMultilevel"/>
    <w:tmpl w:val="3C0264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4D140E1"/>
    <w:multiLevelType w:val="hybridMultilevel"/>
    <w:tmpl w:val="65FE5876"/>
    <w:lvl w:ilvl="0" w:tplc="43767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C741AF"/>
    <w:multiLevelType w:val="hybridMultilevel"/>
    <w:tmpl w:val="3E5EF1D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E21CDA"/>
    <w:multiLevelType w:val="hybridMultilevel"/>
    <w:tmpl w:val="0F0A5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5229AC"/>
    <w:multiLevelType w:val="hybridMultilevel"/>
    <w:tmpl w:val="B5B2DD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1647D0"/>
    <w:multiLevelType w:val="hybridMultilevel"/>
    <w:tmpl w:val="22B012B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8446AF"/>
    <w:multiLevelType w:val="hybridMultilevel"/>
    <w:tmpl w:val="22B01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015898"/>
    <w:multiLevelType w:val="hybridMultilevel"/>
    <w:tmpl w:val="1954E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7529E6"/>
    <w:multiLevelType w:val="hybridMultilevel"/>
    <w:tmpl w:val="22B01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7C6C96"/>
    <w:multiLevelType w:val="hybridMultilevel"/>
    <w:tmpl w:val="9AC02D96"/>
    <w:lvl w:ilvl="0" w:tplc="F6D26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346434"/>
    <w:multiLevelType w:val="hybridMultilevel"/>
    <w:tmpl w:val="680E73CC"/>
    <w:lvl w:ilvl="0" w:tplc="080A000F">
      <w:start w:val="1"/>
      <w:numFmt w:val="decimal"/>
      <w:lvlText w:val="%1."/>
      <w:lvlJc w:val="left"/>
      <w:pPr>
        <w:ind w:left="1080" w:hanging="360"/>
      </w:pPr>
    </w:lvl>
    <w:lvl w:ilvl="1" w:tplc="C3E4830E">
      <w:start w:val="1"/>
      <w:numFmt w:val="upperRoman"/>
      <w:lvlText w:val="%2."/>
      <w:lvlJc w:val="left"/>
      <w:pPr>
        <w:ind w:left="2160" w:hanging="7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58D6EBA"/>
    <w:multiLevelType w:val="hybridMultilevel"/>
    <w:tmpl w:val="19145B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4170FC"/>
    <w:multiLevelType w:val="hybridMultilevel"/>
    <w:tmpl w:val="25E07D40"/>
    <w:lvl w:ilvl="0" w:tplc="A090613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B5607"/>
    <w:multiLevelType w:val="hybridMultilevel"/>
    <w:tmpl w:val="3716B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6535226">
    <w:abstractNumId w:val="4"/>
  </w:num>
  <w:num w:numId="2" w16cid:durableId="1200586523">
    <w:abstractNumId w:val="8"/>
  </w:num>
  <w:num w:numId="3" w16cid:durableId="352154219">
    <w:abstractNumId w:val="5"/>
  </w:num>
  <w:num w:numId="4" w16cid:durableId="1909996638">
    <w:abstractNumId w:val="11"/>
  </w:num>
  <w:num w:numId="5" w16cid:durableId="984310047">
    <w:abstractNumId w:val="9"/>
  </w:num>
  <w:num w:numId="6" w16cid:durableId="987588770">
    <w:abstractNumId w:val="10"/>
  </w:num>
  <w:num w:numId="7" w16cid:durableId="1151676586">
    <w:abstractNumId w:val="7"/>
  </w:num>
  <w:num w:numId="8" w16cid:durableId="1488858275">
    <w:abstractNumId w:val="6"/>
  </w:num>
  <w:num w:numId="9" w16cid:durableId="1459226479">
    <w:abstractNumId w:val="15"/>
  </w:num>
  <w:num w:numId="10" w16cid:durableId="1759056262">
    <w:abstractNumId w:val="12"/>
  </w:num>
  <w:num w:numId="11" w16cid:durableId="515384518">
    <w:abstractNumId w:val="3"/>
  </w:num>
  <w:num w:numId="12" w16cid:durableId="730155132">
    <w:abstractNumId w:val="16"/>
  </w:num>
  <w:num w:numId="13" w16cid:durableId="1206328196">
    <w:abstractNumId w:val="17"/>
  </w:num>
  <w:num w:numId="14" w16cid:durableId="1739669970">
    <w:abstractNumId w:val="18"/>
  </w:num>
  <w:num w:numId="15" w16cid:durableId="1250459303">
    <w:abstractNumId w:val="1"/>
  </w:num>
  <w:num w:numId="16" w16cid:durableId="134683497">
    <w:abstractNumId w:val="2"/>
  </w:num>
  <w:num w:numId="17" w16cid:durableId="836774585">
    <w:abstractNumId w:val="13"/>
  </w:num>
  <w:num w:numId="18" w16cid:durableId="1952275268">
    <w:abstractNumId w:val="0"/>
  </w:num>
  <w:num w:numId="19" w16cid:durableId="51588340">
    <w:abstractNumId w:val="20"/>
  </w:num>
  <w:num w:numId="20" w16cid:durableId="168298711">
    <w:abstractNumId w:val="14"/>
  </w:num>
  <w:num w:numId="21" w16cid:durableId="12723172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56D3"/>
    <w:rsid w:val="00012F28"/>
    <w:rsid w:val="00013AEF"/>
    <w:rsid w:val="000150FD"/>
    <w:rsid w:val="00021E3E"/>
    <w:rsid w:val="00022B42"/>
    <w:rsid w:val="00023BC6"/>
    <w:rsid w:val="000240D5"/>
    <w:rsid w:val="000242D2"/>
    <w:rsid w:val="00025728"/>
    <w:rsid w:val="000328AF"/>
    <w:rsid w:val="00033540"/>
    <w:rsid w:val="0003362D"/>
    <w:rsid w:val="00034722"/>
    <w:rsid w:val="00034F64"/>
    <w:rsid w:val="000352F9"/>
    <w:rsid w:val="00036916"/>
    <w:rsid w:val="000371E0"/>
    <w:rsid w:val="00037BA9"/>
    <w:rsid w:val="00040105"/>
    <w:rsid w:val="000409FD"/>
    <w:rsid w:val="00040CCB"/>
    <w:rsid w:val="0004273F"/>
    <w:rsid w:val="0004462A"/>
    <w:rsid w:val="000469DD"/>
    <w:rsid w:val="000474E8"/>
    <w:rsid w:val="0004777A"/>
    <w:rsid w:val="000502A9"/>
    <w:rsid w:val="000508A2"/>
    <w:rsid w:val="00050C80"/>
    <w:rsid w:val="00050E6F"/>
    <w:rsid w:val="000540EA"/>
    <w:rsid w:val="000555BE"/>
    <w:rsid w:val="00064CA0"/>
    <w:rsid w:val="00065AA6"/>
    <w:rsid w:val="000710C9"/>
    <w:rsid w:val="00072B3A"/>
    <w:rsid w:val="00072CD1"/>
    <w:rsid w:val="00075C11"/>
    <w:rsid w:val="0007724F"/>
    <w:rsid w:val="00077624"/>
    <w:rsid w:val="000777D2"/>
    <w:rsid w:val="00080966"/>
    <w:rsid w:val="0008152A"/>
    <w:rsid w:val="00082E7E"/>
    <w:rsid w:val="00082F43"/>
    <w:rsid w:val="000840DC"/>
    <w:rsid w:val="00084D65"/>
    <w:rsid w:val="000862F9"/>
    <w:rsid w:val="00087A47"/>
    <w:rsid w:val="00087EAF"/>
    <w:rsid w:val="00092434"/>
    <w:rsid w:val="00093594"/>
    <w:rsid w:val="00094C68"/>
    <w:rsid w:val="0009555F"/>
    <w:rsid w:val="00097F32"/>
    <w:rsid w:val="000A019C"/>
    <w:rsid w:val="000A22C4"/>
    <w:rsid w:val="000A23BB"/>
    <w:rsid w:val="000A4445"/>
    <w:rsid w:val="000A4D76"/>
    <w:rsid w:val="000A6ECF"/>
    <w:rsid w:val="000B29B2"/>
    <w:rsid w:val="000B2A0B"/>
    <w:rsid w:val="000B4503"/>
    <w:rsid w:val="000C0A13"/>
    <w:rsid w:val="000C45FB"/>
    <w:rsid w:val="000C6188"/>
    <w:rsid w:val="000C6263"/>
    <w:rsid w:val="000C7E73"/>
    <w:rsid w:val="000D227D"/>
    <w:rsid w:val="000D50E2"/>
    <w:rsid w:val="000D5FC1"/>
    <w:rsid w:val="000D7C13"/>
    <w:rsid w:val="000D7CF5"/>
    <w:rsid w:val="000E06D7"/>
    <w:rsid w:val="000E1A17"/>
    <w:rsid w:val="000E2762"/>
    <w:rsid w:val="000E4728"/>
    <w:rsid w:val="000F1428"/>
    <w:rsid w:val="000F1AA2"/>
    <w:rsid w:val="000F269E"/>
    <w:rsid w:val="000F2C16"/>
    <w:rsid w:val="000F2D48"/>
    <w:rsid w:val="000F3946"/>
    <w:rsid w:val="000F3A9B"/>
    <w:rsid w:val="000F44AF"/>
    <w:rsid w:val="000F47B3"/>
    <w:rsid w:val="000F4877"/>
    <w:rsid w:val="000F6B50"/>
    <w:rsid w:val="00102237"/>
    <w:rsid w:val="00102798"/>
    <w:rsid w:val="00104DDC"/>
    <w:rsid w:val="001067A5"/>
    <w:rsid w:val="00106D9E"/>
    <w:rsid w:val="00107649"/>
    <w:rsid w:val="001076FF"/>
    <w:rsid w:val="00107A3A"/>
    <w:rsid w:val="00111E5F"/>
    <w:rsid w:val="00112860"/>
    <w:rsid w:val="0012217A"/>
    <w:rsid w:val="001221C5"/>
    <w:rsid w:val="00122728"/>
    <w:rsid w:val="001237E3"/>
    <w:rsid w:val="00125B85"/>
    <w:rsid w:val="00130201"/>
    <w:rsid w:val="0013272B"/>
    <w:rsid w:val="00132FF8"/>
    <w:rsid w:val="001335FF"/>
    <w:rsid w:val="0013609D"/>
    <w:rsid w:val="00136439"/>
    <w:rsid w:val="00137C1E"/>
    <w:rsid w:val="00141F5C"/>
    <w:rsid w:val="001439E9"/>
    <w:rsid w:val="00143AE8"/>
    <w:rsid w:val="00143E0C"/>
    <w:rsid w:val="00147504"/>
    <w:rsid w:val="00147D7E"/>
    <w:rsid w:val="001501B6"/>
    <w:rsid w:val="001538D2"/>
    <w:rsid w:val="0015404B"/>
    <w:rsid w:val="0015681A"/>
    <w:rsid w:val="00157250"/>
    <w:rsid w:val="0016171A"/>
    <w:rsid w:val="001675C3"/>
    <w:rsid w:val="00170D6E"/>
    <w:rsid w:val="001710A8"/>
    <w:rsid w:val="00171C3C"/>
    <w:rsid w:val="00172A2C"/>
    <w:rsid w:val="001757B7"/>
    <w:rsid w:val="00180003"/>
    <w:rsid w:val="0018146D"/>
    <w:rsid w:val="0018247B"/>
    <w:rsid w:val="001843D8"/>
    <w:rsid w:val="00185FA3"/>
    <w:rsid w:val="001929FC"/>
    <w:rsid w:val="00195949"/>
    <w:rsid w:val="001A0DB8"/>
    <w:rsid w:val="001A41D5"/>
    <w:rsid w:val="001A4EFF"/>
    <w:rsid w:val="001A6FB7"/>
    <w:rsid w:val="001B302A"/>
    <w:rsid w:val="001B369F"/>
    <w:rsid w:val="001B3F3C"/>
    <w:rsid w:val="001B60BA"/>
    <w:rsid w:val="001B7C14"/>
    <w:rsid w:val="001C0048"/>
    <w:rsid w:val="001C044A"/>
    <w:rsid w:val="001C22A2"/>
    <w:rsid w:val="001C28BF"/>
    <w:rsid w:val="001C3081"/>
    <w:rsid w:val="001C314C"/>
    <w:rsid w:val="001C3993"/>
    <w:rsid w:val="001C4B5D"/>
    <w:rsid w:val="001C64B4"/>
    <w:rsid w:val="001E0360"/>
    <w:rsid w:val="001E2697"/>
    <w:rsid w:val="001E7805"/>
    <w:rsid w:val="001E784A"/>
    <w:rsid w:val="001E7899"/>
    <w:rsid w:val="001F0235"/>
    <w:rsid w:val="00201229"/>
    <w:rsid w:val="002068E4"/>
    <w:rsid w:val="0021792A"/>
    <w:rsid w:val="00217ED1"/>
    <w:rsid w:val="002201A3"/>
    <w:rsid w:val="0022053A"/>
    <w:rsid w:val="002220CA"/>
    <w:rsid w:val="002277C6"/>
    <w:rsid w:val="00231740"/>
    <w:rsid w:val="00231F2A"/>
    <w:rsid w:val="002335AE"/>
    <w:rsid w:val="0024102B"/>
    <w:rsid w:val="00242310"/>
    <w:rsid w:val="00242C65"/>
    <w:rsid w:val="002430BA"/>
    <w:rsid w:val="002448E3"/>
    <w:rsid w:val="00245810"/>
    <w:rsid w:val="002465AE"/>
    <w:rsid w:val="002612CD"/>
    <w:rsid w:val="002629DB"/>
    <w:rsid w:val="00263E77"/>
    <w:rsid w:val="002706A0"/>
    <w:rsid w:val="00271922"/>
    <w:rsid w:val="00271BCB"/>
    <w:rsid w:val="002734BD"/>
    <w:rsid w:val="00273BE2"/>
    <w:rsid w:val="002747D6"/>
    <w:rsid w:val="00275F93"/>
    <w:rsid w:val="0027764A"/>
    <w:rsid w:val="0028056B"/>
    <w:rsid w:val="0028142C"/>
    <w:rsid w:val="002834D2"/>
    <w:rsid w:val="00284C9C"/>
    <w:rsid w:val="00284F23"/>
    <w:rsid w:val="00286DBA"/>
    <w:rsid w:val="0028790F"/>
    <w:rsid w:val="00296C13"/>
    <w:rsid w:val="002A0182"/>
    <w:rsid w:val="002A0621"/>
    <w:rsid w:val="002A1F4D"/>
    <w:rsid w:val="002A2A35"/>
    <w:rsid w:val="002A4B89"/>
    <w:rsid w:val="002A665C"/>
    <w:rsid w:val="002A66C0"/>
    <w:rsid w:val="002A7303"/>
    <w:rsid w:val="002A7F5E"/>
    <w:rsid w:val="002B016C"/>
    <w:rsid w:val="002B196F"/>
    <w:rsid w:val="002B56FC"/>
    <w:rsid w:val="002B58A5"/>
    <w:rsid w:val="002C0B39"/>
    <w:rsid w:val="002C2FB4"/>
    <w:rsid w:val="002C6B72"/>
    <w:rsid w:val="002D05C8"/>
    <w:rsid w:val="002D33B9"/>
    <w:rsid w:val="002D399E"/>
    <w:rsid w:val="002D46B7"/>
    <w:rsid w:val="002D4FB8"/>
    <w:rsid w:val="002D5019"/>
    <w:rsid w:val="002D5102"/>
    <w:rsid w:val="002D5159"/>
    <w:rsid w:val="002D5790"/>
    <w:rsid w:val="002D6BC9"/>
    <w:rsid w:val="002D75E2"/>
    <w:rsid w:val="002E23CA"/>
    <w:rsid w:val="002E29D1"/>
    <w:rsid w:val="002E39B9"/>
    <w:rsid w:val="002E65B6"/>
    <w:rsid w:val="002E7D45"/>
    <w:rsid w:val="002E7EA7"/>
    <w:rsid w:val="002F1557"/>
    <w:rsid w:val="002F1E9F"/>
    <w:rsid w:val="002F2632"/>
    <w:rsid w:val="002F53B9"/>
    <w:rsid w:val="002F7479"/>
    <w:rsid w:val="0030000F"/>
    <w:rsid w:val="003005C3"/>
    <w:rsid w:val="00300DB2"/>
    <w:rsid w:val="003024F1"/>
    <w:rsid w:val="003026EE"/>
    <w:rsid w:val="0030365F"/>
    <w:rsid w:val="00305A3D"/>
    <w:rsid w:val="00310428"/>
    <w:rsid w:val="00310C55"/>
    <w:rsid w:val="003131BB"/>
    <w:rsid w:val="00317328"/>
    <w:rsid w:val="00317676"/>
    <w:rsid w:val="00317F9C"/>
    <w:rsid w:val="003208D4"/>
    <w:rsid w:val="0032142B"/>
    <w:rsid w:val="00321C22"/>
    <w:rsid w:val="00322024"/>
    <w:rsid w:val="003279D0"/>
    <w:rsid w:val="00327C7E"/>
    <w:rsid w:val="00327DB0"/>
    <w:rsid w:val="00331345"/>
    <w:rsid w:val="00331684"/>
    <w:rsid w:val="003333E4"/>
    <w:rsid w:val="003339AA"/>
    <w:rsid w:val="0033455F"/>
    <w:rsid w:val="003371AC"/>
    <w:rsid w:val="003402AB"/>
    <w:rsid w:val="003418F6"/>
    <w:rsid w:val="00344E16"/>
    <w:rsid w:val="00346956"/>
    <w:rsid w:val="00353A8D"/>
    <w:rsid w:val="0035498F"/>
    <w:rsid w:val="0035781C"/>
    <w:rsid w:val="00357AFD"/>
    <w:rsid w:val="00360044"/>
    <w:rsid w:val="00360E5E"/>
    <w:rsid w:val="003615EE"/>
    <w:rsid w:val="00363EAE"/>
    <w:rsid w:val="0036681E"/>
    <w:rsid w:val="003733D0"/>
    <w:rsid w:val="0037415C"/>
    <w:rsid w:val="00375FDB"/>
    <w:rsid w:val="00390051"/>
    <w:rsid w:val="0039097C"/>
    <w:rsid w:val="00391EBE"/>
    <w:rsid w:val="00393868"/>
    <w:rsid w:val="00395FB8"/>
    <w:rsid w:val="003A3805"/>
    <w:rsid w:val="003A6441"/>
    <w:rsid w:val="003B0DCA"/>
    <w:rsid w:val="003B590A"/>
    <w:rsid w:val="003B5BB1"/>
    <w:rsid w:val="003B5F3E"/>
    <w:rsid w:val="003C0EC7"/>
    <w:rsid w:val="003C0F3E"/>
    <w:rsid w:val="003C28FC"/>
    <w:rsid w:val="003C3197"/>
    <w:rsid w:val="003C41B3"/>
    <w:rsid w:val="003C5085"/>
    <w:rsid w:val="003C6D44"/>
    <w:rsid w:val="003D232F"/>
    <w:rsid w:val="003D4F06"/>
    <w:rsid w:val="003D5564"/>
    <w:rsid w:val="003D7314"/>
    <w:rsid w:val="003E0AB3"/>
    <w:rsid w:val="003E18EF"/>
    <w:rsid w:val="003E350A"/>
    <w:rsid w:val="003E5A30"/>
    <w:rsid w:val="003E6854"/>
    <w:rsid w:val="003F15BB"/>
    <w:rsid w:val="003F3704"/>
    <w:rsid w:val="003F372D"/>
    <w:rsid w:val="003F3A3D"/>
    <w:rsid w:val="003F3E8A"/>
    <w:rsid w:val="004021E9"/>
    <w:rsid w:val="004028E9"/>
    <w:rsid w:val="00402E6D"/>
    <w:rsid w:val="00405F3E"/>
    <w:rsid w:val="0041007A"/>
    <w:rsid w:val="00410370"/>
    <w:rsid w:val="00410E74"/>
    <w:rsid w:val="004112EA"/>
    <w:rsid w:val="004131F8"/>
    <w:rsid w:val="00414409"/>
    <w:rsid w:val="004202B3"/>
    <w:rsid w:val="0042287C"/>
    <w:rsid w:val="00422DEA"/>
    <w:rsid w:val="004241E2"/>
    <w:rsid w:val="004248F1"/>
    <w:rsid w:val="00424E56"/>
    <w:rsid w:val="00425183"/>
    <w:rsid w:val="00426FA9"/>
    <w:rsid w:val="0043153F"/>
    <w:rsid w:val="0043243D"/>
    <w:rsid w:val="00432615"/>
    <w:rsid w:val="00433C8E"/>
    <w:rsid w:val="00444703"/>
    <w:rsid w:val="00444D5D"/>
    <w:rsid w:val="00450696"/>
    <w:rsid w:val="00450C8B"/>
    <w:rsid w:val="00452C70"/>
    <w:rsid w:val="00453118"/>
    <w:rsid w:val="00453A42"/>
    <w:rsid w:val="00453E8B"/>
    <w:rsid w:val="00454DA1"/>
    <w:rsid w:val="00454E76"/>
    <w:rsid w:val="00457D2B"/>
    <w:rsid w:val="004617F6"/>
    <w:rsid w:val="0046496A"/>
    <w:rsid w:val="0046641F"/>
    <w:rsid w:val="0046696D"/>
    <w:rsid w:val="004673F6"/>
    <w:rsid w:val="0047063D"/>
    <w:rsid w:val="004731E7"/>
    <w:rsid w:val="00477F3E"/>
    <w:rsid w:val="00481B2D"/>
    <w:rsid w:val="00482611"/>
    <w:rsid w:val="0048306F"/>
    <w:rsid w:val="00483D3F"/>
    <w:rsid w:val="00485963"/>
    <w:rsid w:val="00485C59"/>
    <w:rsid w:val="00486188"/>
    <w:rsid w:val="0049309A"/>
    <w:rsid w:val="0049378A"/>
    <w:rsid w:val="004A62E0"/>
    <w:rsid w:val="004A7E74"/>
    <w:rsid w:val="004B0530"/>
    <w:rsid w:val="004B3A85"/>
    <w:rsid w:val="004B58C6"/>
    <w:rsid w:val="004B630B"/>
    <w:rsid w:val="004B7831"/>
    <w:rsid w:val="004C0A55"/>
    <w:rsid w:val="004C0EE3"/>
    <w:rsid w:val="004C27AA"/>
    <w:rsid w:val="004C2CCE"/>
    <w:rsid w:val="004C4E74"/>
    <w:rsid w:val="004C5155"/>
    <w:rsid w:val="004D000C"/>
    <w:rsid w:val="004D1C1F"/>
    <w:rsid w:val="004D6524"/>
    <w:rsid w:val="004D7720"/>
    <w:rsid w:val="004E3295"/>
    <w:rsid w:val="004E370C"/>
    <w:rsid w:val="004E401B"/>
    <w:rsid w:val="004E7B62"/>
    <w:rsid w:val="004F046C"/>
    <w:rsid w:val="004F125B"/>
    <w:rsid w:val="004F6E37"/>
    <w:rsid w:val="00500651"/>
    <w:rsid w:val="005013A4"/>
    <w:rsid w:val="00501F84"/>
    <w:rsid w:val="005024BF"/>
    <w:rsid w:val="005038D6"/>
    <w:rsid w:val="005063E0"/>
    <w:rsid w:val="0050697C"/>
    <w:rsid w:val="00506983"/>
    <w:rsid w:val="00511A32"/>
    <w:rsid w:val="00511ABA"/>
    <w:rsid w:val="00514236"/>
    <w:rsid w:val="005159DD"/>
    <w:rsid w:val="00515AF8"/>
    <w:rsid w:val="00516514"/>
    <w:rsid w:val="00517510"/>
    <w:rsid w:val="005217D5"/>
    <w:rsid w:val="00522AAE"/>
    <w:rsid w:val="005248C3"/>
    <w:rsid w:val="00525DCC"/>
    <w:rsid w:val="00531738"/>
    <w:rsid w:val="00532265"/>
    <w:rsid w:val="005323A8"/>
    <w:rsid w:val="00532B69"/>
    <w:rsid w:val="00532C36"/>
    <w:rsid w:val="005343C1"/>
    <w:rsid w:val="00534BC5"/>
    <w:rsid w:val="00535293"/>
    <w:rsid w:val="00535809"/>
    <w:rsid w:val="005359AA"/>
    <w:rsid w:val="00542652"/>
    <w:rsid w:val="0054274E"/>
    <w:rsid w:val="00542AB7"/>
    <w:rsid w:val="00542DDD"/>
    <w:rsid w:val="00544BB5"/>
    <w:rsid w:val="0054627A"/>
    <w:rsid w:val="00550DF4"/>
    <w:rsid w:val="00552909"/>
    <w:rsid w:val="00555387"/>
    <w:rsid w:val="0055587E"/>
    <w:rsid w:val="00555BD8"/>
    <w:rsid w:val="00556B69"/>
    <w:rsid w:val="00556F66"/>
    <w:rsid w:val="00561705"/>
    <w:rsid w:val="005645CD"/>
    <w:rsid w:val="0057059A"/>
    <w:rsid w:val="00571AF8"/>
    <w:rsid w:val="005725AA"/>
    <w:rsid w:val="00574662"/>
    <w:rsid w:val="005805E4"/>
    <w:rsid w:val="00580723"/>
    <w:rsid w:val="005818E6"/>
    <w:rsid w:val="005825D8"/>
    <w:rsid w:val="00583B7B"/>
    <w:rsid w:val="005874C0"/>
    <w:rsid w:val="0059062A"/>
    <w:rsid w:val="005906BC"/>
    <w:rsid w:val="00592218"/>
    <w:rsid w:val="005937F4"/>
    <w:rsid w:val="00594A54"/>
    <w:rsid w:val="005A087E"/>
    <w:rsid w:val="005A1D19"/>
    <w:rsid w:val="005A64EF"/>
    <w:rsid w:val="005A7CC6"/>
    <w:rsid w:val="005B0D8D"/>
    <w:rsid w:val="005B1EDB"/>
    <w:rsid w:val="005B28DE"/>
    <w:rsid w:val="005B4300"/>
    <w:rsid w:val="005B60DD"/>
    <w:rsid w:val="005C07B4"/>
    <w:rsid w:val="005C1472"/>
    <w:rsid w:val="005C292B"/>
    <w:rsid w:val="005C3D25"/>
    <w:rsid w:val="005C4A17"/>
    <w:rsid w:val="005C51DE"/>
    <w:rsid w:val="005C656C"/>
    <w:rsid w:val="005D3A41"/>
    <w:rsid w:val="005D3F79"/>
    <w:rsid w:val="005D5074"/>
    <w:rsid w:val="005D537D"/>
    <w:rsid w:val="005E43C8"/>
    <w:rsid w:val="005E4CC4"/>
    <w:rsid w:val="005E6E3F"/>
    <w:rsid w:val="005F0EDD"/>
    <w:rsid w:val="005F3F6B"/>
    <w:rsid w:val="005F429C"/>
    <w:rsid w:val="005F4304"/>
    <w:rsid w:val="005F4D53"/>
    <w:rsid w:val="00601AA7"/>
    <w:rsid w:val="006025A2"/>
    <w:rsid w:val="00604549"/>
    <w:rsid w:val="00605B65"/>
    <w:rsid w:val="00606921"/>
    <w:rsid w:val="00606A6D"/>
    <w:rsid w:val="006072EB"/>
    <w:rsid w:val="00607BA7"/>
    <w:rsid w:val="00610BB3"/>
    <w:rsid w:val="00610EE7"/>
    <w:rsid w:val="00611774"/>
    <w:rsid w:val="006119DA"/>
    <w:rsid w:val="00611EB3"/>
    <w:rsid w:val="0061279B"/>
    <w:rsid w:val="006142B0"/>
    <w:rsid w:val="00614A7F"/>
    <w:rsid w:val="006154FD"/>
    <w:rsid w:val="00616E82"/>
    <w:rsid w:val="00620772"/>
    <w:rsid w:val="00622707"/>
    <w:rsid w:val="00625186"/>
    <w:rsid w:val="00625873"/>
    <w:rsid w:val="00627821"/>
    <w:rsid w:val="00630C72"/>
    <w:rsid w:val="00632CD2"/>
    <w:rsid w:val="00632FFF"/>
    <w:rsid w:val="006334E8"/>
    <w:rsid w:val="00633B96"/>
    <w:rsid w:val="006371F8"/>
    <w:rsid w:val="00637968"/>
    <w:rsid w:val="00640CA1"/>
    <w:rsid w:val="00642D3A"/>
    <w:rsid w:val="00642F9F"/>
    <w:rsid w:val="00645591"/>
    <w:rsid w:val="0064769D"/>
    <w:rsid w:val="00651ED7"/>
    <w:rsid w:val="00652B27"/>
    <w:rsid w:val="0065340D"/>
    <w:rsid w:val="00655239"/>
    <w:rsid w:val="00655810"/>
    <w:rsid w:val="006561B6"/>
    <w:rsid w:val="006562EA"/>
    <w:rsid w:val="00656DC7"/>
    <w:rsid w:val="00660660"/>
    <w:rsid w:val="00662ECE"/>
    <w:rsid w:val="00664470"/>
    <w:rsid w:val="006651D0"/>
    <w:rsid w:val="006678E0"/>
    <w:rsid w:val="00670565"/>
    <w:rsid w:val="00670F43"/>
    <w:rsid w:val="006725ED"/>
    <w:rsid w:val="00672DAD"/>
    <w:rsid w:val="00673E39"/>
    <w:rsid w:val="00675F24"/>
    <w:rsid w:val="00676150"/>
    <w:rsid w:val="00676B4F"/>
    <w:rsid w:val="0068210C"/>
    <w:rsid w:val="00682C00"/>
    <w:rsid w:val="00684E0A"/>
    <w:rsid w:val="0068752F"/>
    <w:rsid w:val="00687A0D"/>
    <w:rsid w:val="00690D34"/>
    <w:rsid w:val="0069115C"/>
    <w:rsid w:val="006A02E9"/>
    <w:rsid w:val="006A0B8D"/>
    <w:rsid w:val="006B11D2"/>
    <w:rsid w:val="006B1A45"/>
    <w:rsid w:val="006B1CF9"/>
    <w:rsid w:val="006B270D"/>
    <w:rsid w:val="006B6A33"/>
    <w:rsid w:val="006B6C69"/>
    <w:rsid w:val="006C299C"/>
    <w:rsid w:val="006C3712"/>
    <w:rsid w:val="006C3AB9"/>
    <w:rsid w:val="006C3DC8"/>
    <w:rsid w:val="006C4DF5"/>
    <w:rsid w:val="006D0C1D"/>
    <w:rsid w:val="006E0124"/>
    <w:rsid w:val="006E07B2"/>
    <w:rsid w:val="006E0DE1"/>
    <w:rsid w:val="006E2A56"/>
    <w:rsid w:val="006E6352"/>
    <w:rsid w:val="006F029C"/>
    <w:rsid w:val="006F0911"/>
    <w:rsid w:val="0070361C"/>
    <w:rsid w:val="0070573F"/>
    <w:rsid w:val="00705AD8"/>
    <w:rsid w:val="00705EA9"/>
    <w:rsid w:val="00707AA5"/>
    <w:rsid w:val="007114C5"/>
    <w:rsid w:val="0071322E"/>
    <w:rsid w:val="0071731E"/>
    <w:rsid w:val="00721024"/>
    <w:rsid w:val="007211FB"/>
    <w:rsid w:val="00721B3C"/>
    <w:rsid w:val="007226BD"/>
    <w:rsid w:val="007236BA"/>
    <w:rsid w:val="0072380C"/>
    <w:rsid w:val="00723E14"/>
    <w:rsid w:val="007248BE"/>
    <w:rsid w:val="00731E92"/>
    <w:rsid w:val="007325DE"/>
    <w:rsid w:val="00733B05"/>
    <w:rsid w:val="00737935"/>
    <w:rsid w:val="0074112F"/>
    <w:rsid w:val="00743630"/>
    <w:rsid w:val="00743F90"/>
    <w:rsid w:val="0074479C"/>
    <w:rsid w:val="007533F4"/>
    <w:rsid w:val="00754657"/>
    <w:rsid w:val="00754CF6"/>
    <w:rsid w:val="0075578D"/>
    <w:rsid w:val="00756666"/>
    <w:rsid w:val="0075688E"/>
    <w:rsid w:val="0076017D"/>
    <w:rsid w:val="00761262"/>
    <w:rsid w:val="007635D0"/>
    <w:rsid w:val="007641A6"/>
    <w:rsid w:val="007643B4"/>
    <w:rsid w:val="00764ECC"/>
    <w:rsid w:val="0076638C"/>
    <w:rsid w:val="0076774F"/>
    <w:rsid w:val="007725A6"/>
    <w:rsid w:val="00772B80"/>
    <w:rsid w:val="007757EE"/>
    <w:rsid w:val="007758F5"/>
    <w:rsid w:val="00776211"/>
    <w:rsid w:val="00777870"/>
    <w:rsid w:val="00781201"/>
    <w:rsid w:val="00782F6D"/>
    <w:rsid w:val="0078304B"/>
    <w:rsid w:val="00783D78"/>
    <w:rsid w:val="0078495E"/>
    <w:rsid w:val="00784B3F"/>
    <w:rsid w:val="007903A0"/>
    <w:rsid w:val="0079266E"/>
    <w:rsid w:val="00796CB6"/>
    <w:rsid w:val="007A0C6B"/>
    <w:rsid w:val="007A24CA"/>
    <w:rsid w:val="007A4FD8"/>
    <w:rsid w:val="007A5FA1"/>
    <w:rsid w:val="007A6C60"/>
    <w:rsid w:val="007B1089"/>
    <w:rsid w:val="007B21EF"/>
    <w:rsid w:val="007B4C9A"/>
    <w:rsid w:val="007B6DDE"/>
    <w:rsid w:val="007B6F83"/>
    <w:rsid w:val="007C125E"/>
    <w:rsid w:val="007C20F2"/>
    <w:rsid w:val="007C6668"/>
    <w:rsid w:val="007C72C5"/>
    <w:rsid w:val="007C76BF"/>
    <w:rsid w:val="007D17DB"/>
    <w:rsid w:val="007D280E"/>
    <w:rsid w:val="007D3585"/>
    <w:rsid w:val="007D359C"/>
    <w:rsid w:val="007D44D3"/>
    <w:rsid w:val="007D4F49"/>
    <w:rsid w:val="007D53E0"/>
    <w:rsid w:val="007E0006"/>
    <w:rsid w:val="007E0FC5"/>
    <w:rsid w:val="007E30CE"/>
    <w:rsid w:val="007E328C"/>
    <w:rsid w:val="007E4607"/>
    <w:rsid w:val="007E5BC8"/>
    <w:rsid w:val="007E70E8"/>
    <w:rsid w:val="007F04CC"/>
    <w:rsid w:val="007F0769"/>
    <w:rsid w:val="007F10CF"/>
    <w:rsid w:val="007F17C5"/>
    <w:rsid w:val="007F2257"/>
    <w:rsid w:val="007F2404"/>
    <w:rsid w:val="007F5ACD"/>
    <w:rsid w:val="007F6449"/>
    <w:rsid w:val="0080323F"/>
    <w:rsid w:val="00807591"/>
    <w:rsid w:val="00810952"/>
    <w:rsid w:val="0082082D"/>
    <w:rsid w:val="0082281F"/>
    <w:rsid w:val="00822AC4"/>
    <w:rsid w:val="00832DF6"/>
    <w:rsid w:val="0083474B"/>
    <w:rsid w:val="00834C24"/>
    <w:rsid w:val="008355FD"/>
    <w:rsid w:val="008438D5"/>
    <w:rsid w:val="0084612D"/>
    <w:rsid w:val="00847896"/>
    <w:rsid w:val="00847B85"/>
    <w:rsid w:val="00847E61"/>
    <w:rsid w:val="0085124E"/>
    <w:rsid w:val="00852C40"/>
    <w:rsid w:val="00853985"/>
    <w:rsid w:val="00854EAF"/>
    <w:rsid w:val="00856ACA"/>
    <w:rsid w:val="00857267"/>
    <w:rsid w:val="0086348C"/>
    <w:rsid w:val="008637EF"/>
    <w:rsid w:val="00865196"/>
    <w:rsid w:val="00866121"/>
    <w:rsid w:val="00866AFF"/>
    <w:rsid w:val="00867874"/>
    <w:rsid w:val="00872F28"/>
    <w:rsid w:val="008779AD"/>
    <w:rsid w:val="00880A82"/>
    <w:rsid w:val="00881810"/>
    <w:rsid w:val="0088205A"/>
    <w:rsid w:val="008820B7"/>
    <w:rsid w:val="00882941"/>
    <w:rsid w:val="00882AF5"/>
    <w:rsid w:val="008857C0"/>
    <w:rsid w:val="00885E93"/>
    <w:rsid w:val="00887F4E"/>
    <w:rsid w:val="00891EB0"/>
    <w:rsid w:val="00892215"/>
    <w:rsid w:val="008923E6"/>
    <w:rsid w:val="00892FEB"/>
    <w:rsid w:val="00894012"/>
    <w:rsid w:val="008972DD"/>
    <w:rsid w:val="008A59E1"/>
    <w:rsid w:val="008A5A8E"/>
    <w:rsid w:val="008B075E"/>
    <w:rsid w:val="008B0D6F"/>
    <w:rsid w:val="008B0FD1"/>
    <w:rsid w:val="008B119B"/>
    <w:rsid w:val="008B35F9"/>
    <w:rsid w:val="008B5E37"/>
    <w:rsid w:val="008B6CEB"/>
    <w:rsid w:val="008B738D"/>
    <w:rsid w:val="008C0447"/>
    <w:rsid w:val="008C1A6F"/>
    <w:rsid w:val="008C651B"/>
    <w:rsid w:val="008D00F5"/>
    <w:rsid w:val="008D04AD"/>
    <w:rsid w:val="008D0F0B"/>
    <w:rsid w:val="008D293E"/>
    <w:rsid w:val="008D37CD"/>
    <w:rsid w:val="008D6EE2"/>
    <w:rsid w:val="008E0F8F"/>
    <w:rsid w:val="008E75DC"/>
    <w:rsid w:val="008F0666"/>
    <w:rsid w:val="008F1E99"/>
    <w:rsid w:val="008F213D"/>
    <w:rsid w:val="008F2271"/>
    <w:rsid w:val="008F49B6"/>
    <w:rsid w:val="008F56AA"/>
    <w:rsid w:val="008F650B"/>
    <w:rsid w:val="009005AA"/>
    <w:rsid w:val="00902323"/>
    <w:rsid w:val="0090434D"/>
    <w:rsid w:val="009051DE"/>
    <w:rsid w:val="00905AA8"/>
    <w:rsid w:val="0090664F"/>
    <w:rsid w:val="00906CEE"/>
    <w:rsid w:val="00906F47"/>
    <w:rsid w:val="009077B4"/>
    <w:rsid w:val="00910D0D"/>
    <w:rsid w:val="009116B4"/>
    <w:rsid w:val="00911BD4"/>
    <w:rsid w:val="009135C2"/>
    <w:rsid w:val="00914DB3"/>
    <w:rsid w:val="00915911"/>
    <w:rsid w:val="00916AB8"/>
    <w:rsid w:val="00916B37"/>
    <w:rsid w:val="00922812"/>
    <w:rsid w:val="00923BDC"/>
    <w:rsid w:val="00923C01"/>
    <w:rsid w:val="00923C92"/>
    <w:rsid w:val="00924C55"/>
    <w:rsid w:val="00924D95"/>
    <w:rsid w:val="0092627D"/>
    <w:rsid w:val="00932610"/>
    <w:rsid w:val="009333B2"/>
    <w:rsid w:val="00934910"/>
    <w:rsid w:val="00936F79"/>
    <w:rsid w:val="00937D46"/>
    <w:rsid w:val="00944AED"/>
    <w:rsid w:val="00944D2C"/>
    <w:rsid w:val="00946907"/>
    <w:rsid w:val="00947907"/>
    <w:rsid w:val="0095111E"/>
    <w:rsid w:val="0095462D"/>
    <w:rsid w:val="00954A0B"/>
    <w:rsid w:val="009560C3"/>
    <w:rsid w:val="009614B1"/>
    <w:rsid w:val="00961795"/>
    <w:rsid w:val="00961E5E"/>
    <w:rsid w:val="00962E1B"/>
    <w:rsid w:val="009636D2"/>
    <w:rsid w:val="00963EAB"/>
    <w:rsid w:val="00963F40"/>
    <w:rsid w:val="00964EB9"/>
    <w:rsid w:val="00965093"/>
    <w:rsid w:val="00965649"/>
    <w:rsid w:val="0096720C"/>
    <w:rsid w:val="00967B78"/>
    <w:rsid w:val="00972A87"/>
    <w:rsid w:val="0097376E"/>
    <w:rsid w:val="00981695"/>
    <w:rsid w:val="0098283E"/>
    <w:rsid w:val="00982B1C"/>
    <w:rsid w:val="00982B4A"/>
    <w:rsid w:val="009856A2"/>
    <w:rsid w:val="00987C62"/>
    <w:rsid w:val="009904B8"/>
    <w:rsid w:val="009923C9"/>
    <w:rsid w:val="009944F6"/>
    <w:rsid w:val="009969F8"/>
    <w:rsid w:val="00996C8C"/>
    <w:rsid w:val="009A06A1"/>
    <w:rsid w:val="009A06FE"/>
    <w:rsid w:val="009A1945"/>
    <w:rsid w:val="009A2CAD"/>
    <w:rsid w:val="009A3A85"/>
    <w:rsid w:val="009A476E"/>
    <w:rsid w:val="009A4BCB"/>
    <w:rsid w:val="009A5D5A"/>
    <w:rsid w:val="009B13B9"/>
    <w:rsid w:val="009B205A"/>
    <w:rsid w:val="009B2DDD"/>
    <w:rsid w:val="009B4AC1"/>
    <w:rsid w:val="009B4B71"/>
    <w:rsid w:val="009B6077"/>
    <w:rsid w:val="009B64A8"/>
    <w:rsid w:val="009B725B"/>
    <w:rsid w:val="009B7F79"/>
    <w:rsid w:val="009C069A"/>
    <w:rsid w:val="009C5116"/>
    <w:rsid w:val="009C6876"/>
    <w:rsid w:val="009D0B9B"/>
    <w:rsid w:val="009D1361"/>
    <w:rsid w:val="009D441B"/>
    <w:rsid w:val="009D52F5"/>
    <w:rsid w:val="009D564C"/>
    <w:rsid w:val="009D5659"/>
    <w:rsid w:val="009D5C3B"/>
    <w:rsid w:val="009D5DED"/>
    <w:rsid w:val="009D6D0F"/>
    <w:rsid w:val="009D6D62"/>
    <w:rsid w:val="009D6F6A"/>
    <w:rsid w:val="009E036C"/>
    <w:rsid w:val="009E477C"/>
    <w:rsid w:val="009E5AC1"/>
    <w:rsid w:val="009E6411"/>
    <w:rsid w:val="009E6AFD"/>
    <w:rsid w:val="009F026E"/>
    <w:rsid w:val="009F2C3E"/>
    <w:rsid w:val="009F2CCF"/>
    <w:rsid w:val="009F6DB3"/>
    <w:rsid w:val="009F78BA"/>
    <w:rsid w:val="009F7B84"/>
    <w:rsid w:val="00A02948"/>
    <w:rsid w:val="00A03116"/>
    <w:rsid w:val="00A035CE"/>
    <w:rsid w:val="00A03EA1"/>
    <w:rsid w:val="00A13DB7"/>
    <w:rsid w:val="00A16D5C"/>
    <w:rsid w:val="00A16EA3"/>
    <w:rsid w:val="00A2098F"/>
    <w:rsid w:val="00A20C9A"/>
    <w:rsid w:val="00A2209B"/>
    <w:rsid w:val="00A22BE6"/>
    <w:rsid w:val="00A2333F"/>
    <w:rsid w:val="00A247A0"/>
    <w:rsid w:val="00A30C55"/>
    <w:rsid w:val="00A3191B"/>
    <w:rsid w:val="00A31C5D"/>
    <w:rsid w:val="00A330DC"/>
    <w:rsid w:val="00A37987"/>
    <w:rsid w:val="00A37F71"/>
    <w:rsid w:val="00A40C26"/>
    <w:rsid w:val="00A40D4A"/>
    <w:rsid w:val="00A410EA"/>
    <w:rsid w:val="00A41196"/>
    <w:rsid w:val="00A44541"/>
    <w:rsid w:val="00A464EC"/>
    <w:rsid w:val="00A468E4"/>
    <w:rsid w:val="00A46C99"/>
    <w:rsid w:val="00A5322F"/>
    <w:rsid w:val="00A53925"/>
    <w:rsid w:val="00A559D4"/>
    <w:rsid w:val="00A55E23"/>
    <w:rsid w:val="00A56CFF"/>
    <w:rsid w:val="00A629C8"/>
    <w:rsid w:val="00A63060"/>
    <w:rsid w:val="00A64242"/>
    <w:rsid w:val="00A64B4B"/>
    <w:rsid w:val="00A6794D"/>
    <w:rsid w:val="00A73091"/>
    <w:rsid w:val="00A7362D"/>
    <w:rsid w:val="00A742F0"/>
    <w:rsid w:val="00A753A9"/>
    <w:rsid w:val="00A755E4"/>
    <w:rsid w:val="00A759B4"/>
    <w:rsid w:val="00A75CCF"/>
    <w:rsid w:val="00A81687"/>
    <w:rsid w:val="00A84B7B"/>
    <w:rsid w:val="00A84DFD"/>
    <w:rsid w:val="00A85989"/>
    <w:rsid w:val="00A859A3"/>
    <w:rsid w:val="00A95669"/>
    <w:rsid w:val="00A95CDE"/>
    <w:rsid w:val="00AA1EB9"/>
    <w:rsid w:val="00AA24F0"/>
    <w:rsid w:val="00AA2D7A"/>
    <w:rsid w:val="00AA3689"/>
    <w:rsid w:val="00AA477A"/>
    <w:rsid w:val="00AA5248"/>
    <w:rsid w:val="00AA564A"/>
    <w:rsid w:val="00AB00D3"/>
    <w:rsid w:val="00AB0400"/>
    <w:rsid w:val="00AB2D27"/>
    <w:rsid w:val="00AB2F48"/>
    <w:rsid w:val="00AB42EE"/>
    <w:rsid w:val="00AB6BC6"/>
    <w:rsid w:val="00AC0F36"/>
    <w:rsid w:val="00AC118E"/>
    <w:rsid w:val="00AC4AB9"/>
    <w:rsid w:val="00AC5801"/>
    <w:rsid w:val="00AD1B5E"/>
    <w:rsid w:val="00AD2E30"/>
    <w:rsid w:val="00AD4B70"/>
    <w:rsid w:val="00AD5231"/>
    <w:rsid w:val="00AD565B"/>
    <w:rsid w:val="00AD56A6"/>
    <w:rsid w:val="00AD5B57"/>
    <w:rsid w:val="00AD7A5A"/>
    <w:rsid w:val="00AE18EB"/>
    <w:rsid w:val="00AE200F"/>
    <w:rsid w:val="00AE228A"/>
    <w:rsid w:val="00AE3E90"/>
    <w:rsid w:val="00AE4557"/>
    <w:rsid w:val="00AE6A6C"/>
    <w:rsid w:val="00AE705E"/>
    <w:rsid w:val="00AF244E"/>
    <w:rsid w:val="00AF43A1"/>
    <w:rsid w:val="00B00477"/>
    <w:rsid w:val="00B03C86"/>
    <w:rsid w:val="00B03D01"/>
    <w:rsid w:val="00B10C25"/>
    <w:rsid w:val="00B117FD"/>
    <w:rsid w:val="00B11A84"/>
    <w:rsid w:val="00B12C7C"/>
    <w:rsid w:val="00B12FC5"/>
    <w:rsid w:val="00B14814"/>
    <w:rsid w:val="00B15582"/>
    <w:rsid w:val="00B207D2"/>
    <w:rsid w:val="00B208D0"/>
    <w:rsid w:val="00B20F59"/>
    <w:rsid w:val="00B218AF"/>
    <w:rsid w:val="00B22755"/>
    <w:rsid w:val="00B23712"/>
    <w:rsid w:val="00B25234"/>
    <w:rsid w:val="00B26C01"/>
    <w:rsid w:val="00B30BFA"/>
    <w:rsid w:val="00B30FBD"/>
    <w:rsid w:val="00B33C01"/>
    <w:rsid w:val="00B377C5"/>
    <w:rsid w:val="00B40EB5"/>
    <w:rsid w:val="00B420D4"/>
    <w:rsid w:val="00B43ACD"/>
    <w:rsid w:val="00B44206"/>
    <w:rsid w:val="00B45457"/>
    <w:rsid w:val="00B471F7"/>
    <w:rsid w:val="00B47D54"/>
    <w:rsid w:val="00B47F02"/>
    <w:rsid w:val="00B51090"/>
    <w:rsid w:val="00B53A26"/>
    <w:rsid w:val="00B553DF"/>
    <w:rsid w:val="00B55AF1"/>
    <w:rsid w:val="00B55CF3"/>
    <w:rsid w:val="00B56282"/>
    <w:rsid w:val="00B605E8"/>
    <w:rsid w:val="00B60D79"/>
    <w:rsid w:val="00B6150C"/>
    <w:rsid w:val="00B621BA"/>
    <w:rsid w:val="00B6519A"/>
    <w:rsid w:val="00B65CB3"/>
    <w:rsid w:val="00B66349"/>
    <w:rsid w:val="00B6635C"/>
    <w:rsid w:val="00B66BAB"/>
    <w:rsid w:val="00B66C4F"/>
    <w:rsid w:val="00B66F2E"/>
    <w:rsid w:val="00B722DE"/>
    <w:rsid w:val="00B72CB6"/>
    <w:rsid w:val="00B75631"/>
    <w:rsid w:val="00B76976"/>
    <w:rsid w:val="00B84C28"/>
    <w:rsid w:val="00B85415"/>
    <w:rsid w:val="00B860C3"/>
    <w:rsid w:val="00B86902"/>
    <w:rsid w:val="00B86F9F"/>
    <w:rsid w:val="00B8721F"/>
    <w:rsid w:val="00B87ED8"/>
    <w:rsid w:val="00B93A66"/>
    <w:rsid w:val="00B940DC"/>
    <w:rsid w:val="00B963BB"/>
    <w:rsid w:val="00B9666D"/>
    <w:rsid w:val="00B9690E"/>
    <w:rsid w:val="00B971D7"/>
    <w:rsid w:val="00BA1651"/>
    <w:rsid w:val="00BA2562"/>
    <w:rsid w:val="00BA2570"/>
    <w:rsid w:val="00BA6178"/>
    <w:rsid w:val="00BA641B"/>
    <w:rsid w:val="00BA76F4"/>
    <w:rsid w:val="00BA7CCD"/>
    <w:rsid w:val="00BB0FD3"/>
    <w:rsid w:val="00BB174E"/>
    <w:rsid w:val="00BB5F45"/>
    <w:rsid w:val="00BB6421"/>
    <w:rsid w:val="00BC0CF7"/>
    <w:rsid w:val="00BC0F10"/>
    <w:rsid w:val="00BC156E"/>
    <w:rsid w:val="00BC386E"/>
    <w:rsid w:val="00BC4553"/>
    <w:rsid w:val="00BC4931"/>
    <w:rsid w:val="00BC6BBE"/>
    <w:rsid w:val="00BD0344"/>
    <w:rsid w:val="00BD07FC"/>
    <w:rsid w:val="00BD4769"/>
    <w:rsid w:val="00BD628E"/>
    <w:rsid w:val="00BD7797"/>
    <w:rsid w:val="00BD7A12"/>
    <w:rsid w:val="00BD7B62"/>
    <w:rsid w:val="00BE28CF"/>
    <w:rsid w:val="00BE5DD1"/>
    <w:rsid w:val="00BE6E70"/>
    <w:rsid w:val="00BF2CAA"/>
    <w:rsid w:val="00BF332E"/>
    <w:rsid w:val="00BF4492"/>
    <w:rsid w:val="00BF4D79"/>
    <w:rsid w:val="00BF61D4"/>
    <w:rsid w:val="00BF6CAE"/>
    <w:rsid w:val="00BF706C"/>
    <w:rsid w:val="00BF7A27"/>
    <w:rsid w:val="00C02354"/>
    <w:rsid w:val="00C02B5B"/>
    <w:rsid w:val="00C0338B"/>
    <w:rsid w:val="00C0379C"/>
    <w:rsid w:val="00C03816"/>
    <w:rsid w:val="00C0549B"/>
    <w:rsid w:val="00C1366A"/>
    <w:rsid w:val="00C143EE"/>
    <w:rsid w:val="00C20DE5"/>
    <w:rsid w:val="00C21566"/>
    <w:rsid w:val="00C2330F"/>
    <w:rsid w:val="00C25526"/>
    <w:rsid w:val="00C2761B"/>
    <w:rsid w:val="00C27A35"/>
    <w:rsid w:val="00C320E5"/>
    <w:rsid w:val="00C33201"/>
    <w:rsid w:val="00C369A0"/>
    <w:rsid w:val="00C377F9"/>
    <w:rsid w:val="00C418A3"/>
    <w:rsid w:val="00C426E2"/>
    <w:rsid w:val="00C434F3"/>
    <w:rsid w:val="00C44F02"/>
    <w:rsid w:val="00C46FE2"/>
    <w:rsid w:val="00C47A8E"/>
    <w:rsid w:val="00C5199C"/>
    <w:rsid w:val="00C51C47"/>
    <w:rsid w:val="00C5606A"/>
    <w:rsid w:val="00C566B6"/>
    <w:rsid w:val="00C57183"/>
    <w:rsid w:val="00C61C6E"/>
    <w:rsid w:val="00C6210C"/>
    <w:rsid w:val="00C63CB8"/>
    <w:rsid w:val="00C65A3C"/>
    <w:rsid w:val="00C673E9"/>
    <w:rsid w:val="00C71659"/>
    <w:rsid w:val="00C7260F"/>
    <w:rsid w:val="00C72AFF"/>
    <w:rsid w:val="00C777BF"/>
    <w:rsid w:val="00C77970"/>
    <w:rsid w:val="00C80992"/>
    <w:rsid w:val="00C80B20"/>
    <w:rsid w:val="00C84B2F"/>
    <w:rsid w:val="00C85F38"/>
    <w:rsid w:val="00C90512"/>
    <w:rsid w:val="00C92000"/>
    <w:rsid w:val="00C923DB"/>
    <w:rsid w:val="00C93FCA"/>
    <w:rsid w:val="00C94CF7"/>
    <w:rsid w:val="00CA00B7"/>
    <w:rsid w:val="00CA0A18"/>
    <w:rsid w:val="00CA490B"/>
    <w:rsid w:val="00CA647A"/>
    <w:rsid w:val="00CB0AF7"/>
    <w:rsid w:val="00CB1153"/>
    <w:rsid w:val="00CB1687"/>
    <w:rsid w:val="00CB22F7"/>
    <w:rsid w:val="00CB48C6"/>
    <w:rsid w:val="00CB4941"/>
    <w:rsid w:val="00CB5369"/>
    <w:rsid w:val="00CB6D84"/>
    <w:rsid w:val="00CC000A"/>
    <w:rsid w:val="00CC382F"/>
    <w:rsid w:val="00CC396D"/>
    <w:rsid w:val="00CC4CC8"/>
    <w:rsid w:val="00CC4FC4"/>
    <w:rsid w:val="00CC6DE8"/>
    <w:rsid w:val="00CC7EFE"/>
    <w:rsid w:val="00CD219D"/>
    <w:rsid w:val="00CD33B1"/>
    <w:rsid w:val="00CD3965"/>
    <w:rsid w:val="00CD56FD"/>
    <w:rsid w:val="00CD6885"/>
    <w:rsid w:val="00CE06A6"/>
    <w:rsid w:val="00CE1397"/>
    <w:rsid w:val="00CE149E"/>
    <w:rsid w:val="00CE267B"/>
    <w:rsid w:val="00CE539A"/>
    <w:rsid w:val="00CE64B8"/>
    <w:rsid w:val="00CF02C2"/>
    <w:rsid w:val="00CF12FB"/>
    <w:rsid w:val="00CF24A2"/>
    <w:rsid w:val="00CF4959"/>
    <w:rsid w:val="00CF5175"/>
    <w:rsid w:val="00CF76A0"/>
    <w:rsid w:val="00CF7EF6"/>
    <w:rsid w:val="00D01A6D"/>
    <w:rsid w:val="00D01E4A"/>
    <w:rsid w:val="00D022E6"/>
    <w:rsid w:val="00D029A1"/>
    <w:rsid w:val="00D03D83"/>
    <w:rsid w:val="00D05A41"/>
    <w:rsid w:val="00D06AEC"/>
    <w:rsid w:val="00D12B6B"/>
    <w:rsid w:val="00D20972"/>
    <w:rsid w:val="00D20A18"/>
    <w:rsid w:val="00D20CF1"/>
    <w:rsid w:val="00D2201C"/>
    <w:rsid w:val="00D22F30"/>
    <w:rsid w:val="00D23916"/>
    <w:rsid w:val="00D24D20"/>
    <w:rsid w:val="00D26598"/>
    <w:rsid w:val="00D27A46"/>
    <w:rsid w:val="00D27B61"/>
    <w:rsid w:val="00D3160F"/>
    <w:rsid w:val="00D333BB"/>
    <w:rsid w:val="00D34E68"/>
    <w:rsid w:val="00D36704"/>
    <w:rsid w:val="00D420BE"/>
    <w:rsid w:val="00D42BB3"/>
    <w:rsid w:val="00D47AC6"/>
    <w:rsid w:val="00D50FF0"/>
    <w:rsid w:val="00D51EBC"/>
    <w:rsid w:val="00D52AF2"/>
    <w:rsid w:val="00D56558"/>
    <w:rsid w:val="00D600CC"/>
    <w:rsid w:val="00D606A7"/>
    <w:rsid w:val="00D61417"/>
    <w:rsid w:val="00D61BE3"/>
    <w:rsid w:val="00D63FFF"/>
    <w:rsid w:val="00D6623B"/>
    <w:rsid w:val="00D6692A"/>
    <w:rsid w:val="00D70A8E"/>
    <w:rsid w:val="00D70F08"/>
    <w:rsid w:val="00D732B7"/>
    <w:rsid w:val="00D73D66"/>
    <w:rsid w:val="00D7571E"/>
    <w:rsid w:val="00D76CD4"/>
    <w:rsid w:val="00D800F4"/>
    <w:rsid w:val="00D8036C"/>
    <w:rsid w:val="00D80C7F"/>
    <w:rsid w:val="00D855BC"/>
    <w:rsid w:val="00D86378"/>
    <w:rsid w:val="00D93490"/>
    <w:rsid w:val="00D94F3B"/>
    <w:rsid w:val="00D97B47"/>
    <w:rsid w:val="00D97F61"/>
    <w:rsid w:val="00DA14E0"/>
    <w:rsid w:val="00DA49E8"/>
    <w:rsid w:val="00DA5D99"/>
    <w:rsid w:val="00DA7D77"/>
    <w:rsid w:val="00DB2832"/>
    <w:rsid w:val="00DB35E5"/>
    <w:rsid w:val="00DB3603"/>
    <w:rsid w:val="00DB4085"/>
    <w:rsid w:val="00DB45AB"/>
    <w:rsid w:val="00DB460D"/>
    <w:rsid w:val="00DB5416"/>
    <w:rsid w:val="00DB56AC"/>
    <w:rsid w:val="00DB7A22"/>
    <w:rsid w:val="00DC3F9A"/>
    <w:rsid w:val="00DC3FF3"/>
    <w:rsid w:val="00DC42A2"/>
    <w:rsid w:val="00DC45E6"/>
    <w:rsid w:val="00DD18B9"/>
    <w:rsid w:val="00DD4590"/>
    <w:rsid w:val="00DD46F3"/>
    <w:rsid w:val="00DD5F8A"/>
    <w:rsid w:val="00DD655E"/>
    <w:rsid w:val="00DE01D9"/>
    <w:rsid w:val="00DE0B28"/>
    <w:rsid w:val="00DE4525"/>
    <w:rsid w:val="00DE4E23"/>
    <w:rsid w:val="00DE4EAA"/>
    <w:rsid w:val="00DF1DB8"/>
    <w:rsid w:val="00DF482B"/>
    <w:rsid w:val="00DF491C"/>
    <w:rsid w:val="00DF6CD5"/>
    <w:rsid w:val="00E00D36"/>
    <w:rsid w:val="00E01C6E"/>
    <w:rsid w:val="00E02512"/>
    <w:rsid w:val="00E026DE"/>
    <w:rsid w:val="00E03964"/>
    <w:rsid w:val="00E0433D"/>
    <w:rsid w:val="00E0436F"/>
    <w:rsid w:val="00E05565"/>
    <w:rsid w:val="00E059AC"/>
    <w:rsid w:val="00E066B1"/>
    <w:rsid w:val="00E07ABD"/>
    <w:rsid w:val="00E10F05"/>
    <w:rsid w:val="00E13955"/>
    <w:rsid w:val="00E13BE5"/>
    <w:rsid w:val="00E13D43"/>
    <w:rsid w:val="00E16D81"/>
    <w:rsid w:val="00E20CC2"/>
    <w:rsid w:val="00E22E7E"/>
    <w:rsid w:val="00E23D9A"/>
    <w:rsid w:val="00E249A2"/>
    <w:rsid w:val="00E2529E"/>
    <w:rsid w:val="00E26E89"/>
    <w:rsid w:val="00E33A19"/>
    <w:rsid w:val="00E34EFE"/>
    <w:rsid w:val="00E34FE3"/>
    <w:rsid w:val="00E35EB8"/>
    <w:rsid w:val="00E4060A"/>
    <w:rsid w:val="00E43665"/>
    <w:rsid w:val="00E436A8"/>
    <w:rsid w:val="00E45E4E"/>
    <w:rsid w:val="00E468D5"/>
    <w:rsid w:val="00E478D1"/>
    <w:rsid w:val="00E52656"/>
    <w:rsid w:val="00E527CB"/>
    <w:rsid w:val="00E54970"/>
    <w:rsid w:val="00E6121F"/>
    <w:rsid w:val="00E61684"/>
    <w:rsid w:val="00E61AFD"/>
    <w:rsid w:val="00E622E7"/>
    <w:rsid w:val="00E650F1"/>
    <w:rsid w:val="00E66345"/>
    <w:rsid w:val="00E66629"/>
    <w:rsid w:val="00E7292F"/>
    <w:rsid w:val="00E7365D"/>
    <w:rsid w:val="00E74397"/>
    <w:rsid w:val="00E774C1"/>
    <w:rsid w:val="00E81360"/>
    <w:rsid w:val="00E822F0"/>
    <w:rsid w:val="00E82D9C"/>
    <w:rsid w:val="00E90BD0"/>
    <w:rsid w:val="00E9122F"/>
    <w:rsid w:val="00E92D0E"/>
    <w:rsid w:val="00E95099"/>
    <w:rsid w:val="00E95478"/>
    <w:rsid w:val="00E95DF3"/>
    <w:rsid w:val="00EA1BBE"/>
    <w:rsid w:val="00EA20BD"/>
    <w:rsid w:val="00EA2938"/>
    <w:rsid w:val="00EA52AA"/>
    <w:rsid w:val="00EA57A0"/>
    <w:rsid w:val="00EB0605"/>
    <w:rsid w:val="00EB2D7E"/>
    <w:rsid w:val="00EB6B40"/>
    <w:rsid w:val="00EB6DE3"/>
    <w:rsid w:val="00EC3040"/>
    <w:rsid w:val="00EC6662"/>
    <w:rsid w:val="00EC67A4"/>
    <w:rsid w:val="00EC7323"/>
    <w:rsid w:val="00EC77FB"/>
    <w:rsid w:val="00ED0389"/>
    <w:rsid w:val="00ED27DB"/>
    <w:rsid w:val="00ED2DF0"/>
    <w:rsid w:val="00ED31C4"/>
    <w:rsid w:val="00ED5BE4"/>
    <w:rsid w:val="00ED5D58"/>
    <w:rsid w:val="00ED62F8"/>
    <w:rsid w:val="00ED7670"/>
    <w:rsid w:val="00EE1961"/>
    <w:rsid w:val="00EE1C5E"/>
    <w:rsid w:val="00EE297A"/>
    <w:rsid w:val="00EE2995"/>
    <w:rsid w:val="00EE2F0C"/>
    <w:rsid w:val="00EE3132"/>
    <w:rsid w:val="00EE3FA1"/>
    <w:rsid w:val="00EE4123"/>
    <w:rsid w:val="00EE5812"/>
    <w:rsid w:val="00EE60AF"/>
    <w:rsid w:val="00EE6162"/>
    <w:rsid w:val="00EE6D33"/>
    <w:rsid w:val="00EF05A2"/>
    <w:rsid w:val="00EF1A81"/>
    <w:rsid w:val="00EF1B37"/>
    <w:rsid w:val="00EF2EEB"/>
    <w:rsid w:val="00EF5A83"/>
    <w:rsid w:val="00F00F40"/>
    <w:rsid w:val="00F02553"/>
    <w:rsid w:val="00F02F21"/>
    <w:rsid w:val="00F069C4"/>
    <w:rsid w:val="00F115D3"/>
    <w:rsid w:val="00F13EB9"/>
    <w:rsid w:val="00F13F9B"/>
    <w:rsid w:val="00F14E05"/>
    <w:rsid w:val="00F20B32"/>
    <w:rsid w:val="00F2406A"/>
    <w:rsid w:val="00F25510"/>
    <w:rsid w:val="00F26495"/>
    <w:rsid w:val="00F30059"/>
    <w:rsid w:val="00F30469"/>
    <w:rsid w:val="00F33813"/>
    <w:rsid w:val="00F33FCC"/>
    <w:rsid w:val="00F36623"/>
    <w:rsid w:val="00F37D04"/>
    <w:rsid w:val="00F43A86"/>
    <w:rsid w:val="00F457B9"/>
    <w:rsid w:val="00F5190A"/>
    <w:rsid w:val="00F51B05"/>
    <w:rsid w:val="00F53530"/>
    <w:rsid w:val="00F55B38"/>
    <w:rsid w:val="00F60836"/>
    <w:rsid w:val="00F60EE8"/>
    <w:rsid w:val="00F64451"/>
    <w:rsid w:val="00F67A87"/>
    <w:rsid w:val="00F7126F"/>
    <w:rsid w:val="00F713F5"/>
    <w:rsid w:val="00F7496A"/>
    <w:rsid w:val="00F77242"/>
    <w:rsid w:val="00F778E4"/>
    <w:rsid w:val="00F801C9"/>
    <w:rsid w:val="00F8277C"/>
    <w:rsid w:val="00F83802"/>
    <w:rsid w:val="00F8604C"/>
    <w:rsid w:val="00F86E00"/>
    <w:rsid w:val="00F903FB"/>
    <w:rsid w:val="00F9076B"/>
    <w:rsid w:val="00F92DF3"/>
    <w:rsid w:val="00F9362D"/>
    <w:rsid w:val="00F97A6A"/>
    <w:rsid w:val="00FA0D91"/>
    <w:rsid w:val="00FA1355"/>
    <w:rsid w:val="00FA2752"/>
    <w:rsid w:val="00FA2C18"/>
    <w:rsid w:val="00FA49A9"/>
    <w:rsid w:val="00FA64E0"/>
    <w:rsid w:val="00FB0678"/>
    <w:rsid w:val="00FB3EDA"/>
    <w:rsid w:val="00FB4E8F"/>
    <w:rsid w:val="00FB56CD"/>
    <w:rsid w:val="00FB63FD"/>
    <w:rsid w:val="00FB78C9"/>
    <w:rsid w:val="00FB7D5B"/>
    <w:rsid w:val="00FC0487"/>
    <w:rsid w:val="00FC17D3"/>
    <w:rsid w:val="00FC286B"/>
    <w:rsid w:val="00FC3268"/>
    <w:rsid w:val="00FC5317"/>
    <w:rsid w:val="00FC6500"/>
    <w:rsid w:val="00FC70ED"/>
    <w:rsid w:val="00FD10AA"/>
    <w:rsid w:val="00FD5D69"/>
    <w:rsid w:val="00FE31CF"/>
    <w:rsid w:val="00FE3776"/>
    <w:rsid w:val="00FE50CA"/>
    <w:rsid w:val="00FE6296"/>
    <w:rsid w:val="00FE72FD"/>
    <w:rsid w:val="00FF2070"/>
    <w:rsid w:val="00FF2377"/>
    <w:rsid w:val="00FF2DF0"/>
    <w:rsid w:val="00FF410A"/>
    <w:rsid w:val="00FF5257"/>
    <w:rsid w:val="00FF54FD"/>
    <w:rsid w:val="00FF5CBC"/>
    <w:rsid w:val="00FF5DFB"/>
    <w:rsid w:val="00FF6110"/>
    <w:rsid w:val="00FF6B07"/>
    <w:rsid w:val="00FF771E"/>
    <w:rsid w:val="00FF7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BD592"/>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aliases w:val="Título documento"/>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character" w:customStyle="1" w:styleId="markedcontent">
    <w:name w:val="markedcontent"/>
    <w:basedOn w:val="Fuentedeprrafopredeter"/>
    <w:rsid w:val="000B2A0B"/>
  </w:style>
  <w:style w:type="paragraph" w:styleId="Revisin">
    <w:name w:val="Revision"/>
    <w:hidden/>
    <w:uiPriority w:val="99"/>
    <w:semiHidden/>
    <w:rsid w:val="00555387"/>
    <w:rPr>
      <w:rFonts w:eastAsia="MS Mincho" w:cs="Times New Roman"/>
      <w:lang w:eastAsia="es-ES"/>
    </w:rPr>
  </w:style>
  <w:style w:type="table" w:styleId="Tablaconcuadrcula1clara">
    <w:name w:val="Grid Table 1 Light"/>
    <w:basedOn w:val="Tablanormal"/>
    <w:uiPriority w:val="46"/>
    <w:rsid w:val="000150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670F43"/>
    <w:rPr>
      <w:sz w:val="16"/>
      <w:szCs w:val="16"/>
    </w:rPr>
  </w:style>
  <w:style w:type="paragraph" w:styleId="Textocomentario">
    <w:name w:val="annotation text"/>
    <w:basedOn w:val="Normal"/>
    <w:link w:val="TextocomentarioCar"/>
    <w:uiPriority w:val="99"/>
    <w:semiHidden/>
    <w:unhideWhenUsed/>
    <w:rsid w:val="00670F43"/>
    <w:rPr>
      <w:sz w:val="20"/>
      <w:szCs w:val="20"/>
    </w:rPr>
  </w:style>
  <w:style w:type="character" w:customStyle="1" w:styleId="TextocomentarioCar">
    <w:name w:val="Texto comentario Car"/>
    <w:basedOn w:val="Fuentedeprrafopredeter"/>
    <w:link w:val="Textocomentario"/>
    <w:uiPriority w:val="99"/>
    <w:semiHidden/>
    <w:rsid w:val="00670F43"/>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0F43"/>
    <w:rPr>
      <w:b/>
      <w:bCs/>
    </w:rPr>
  </w:style>
  <w:style w:type="character" w:customStyle="1" w:styleId="AsuntodelcomentarioCar">
    <w:name w:val="Asunto del comentario Car"/>
    <w:basedOn w:val="TextocomentarioCar"/>
    <w:link w:val="Asuntodelcomentario"/>
    <w:uiPriority w:val="99"/>
    <w:semiHidden/>
    <w:rsid w:val="00670F43"/>
    <w:rPr>
      <w:rFonts w:eastAsia="MS Mincho"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2354">
      <w:bodyDiv w:val="1"/>
      <w:marLeft w:val="0"/>
      <w:marRight w:val="0"/>
      <w:marTop w:val="0"/>
      <w:marBottom w:val="0"/>
      <w:divBdr>
        <w:top w:val="none" w:sz="0" w:space="0" w:color="auto"/>
        <w:left w:val="none" w:sz="0" w:space="0" w:color="auto"/>
        <w:bottom w:val="none" w:sz="0" w:space="0" w:color="auto"/>
        <w:right w:val="none" w:sz="0" w:space="0" w:color="auto"/>
      </w:divBdr>
    </w:div>
    <w:div w:id="275526384">
      <w:bodyDiv w:val="1"/>
      <w:marLeft w:val="0"/>
      <w:marRight w:val="0"/>
      <w:marTop w:val="0"/>
      <w:marBottom w:val="0"/>
      <w:divBdr>
        <w:top w:val="none" w:sz="0" w:space="0" w:color="auto"/>
        <w:left w:val="none" w:sz="0" w:space="0" w:color="auto"/>
        <w:bottom w:val="none" w:sz="0" w:space="0" w:color="auto"/>
        <w:right w:val="none" w:sz="0" w:space="0" w:color="auto"/>
      </w:divBdr>
    </w:div>
    <w:div w:id="711266252">
      <w:bodyDiv w:val="1"/>
      <w:marLeft w:val="0"/>
      <w:marRight w:val="0"/>
      <w:marTop w:val="0"/>
      <w:marBottom w:val="0"/>
      <w:divBdr>
        <w:top w:val="none" w:sz="0" w:space="0" w:color="auto"/>
        <w:left w:val="none" w:sz="0" w:space="0" w:color="auto"/>
        <w:bottom w:val="none" w:sz="0" w:space="0" w:color="auto"/>
        <w:right w:val="none" w:sz="0" w:space="0" w:color="auto"/>
      </w:divBdr>
    </w:div>
    <w:div w:id="794373344">
      <w:bodyDiv w:val="1"/>
      <w:marLeft w:val="0"/>
      <w:marRight w:val="0"/>
      <w:marTop w:val="0"/>
      <w:marBottom w:val="0"/>
      <w:divBdr>
        <w:top w:val="none" w:sz="0" w:space="0" w:color="auto"/>
        <w:left w:val="none" w:sz="0" w:space="0" w:color="auto"/>
        <w:bottom w:val="none" w:sz="0" w:space="0" w:color="auto"/>
        <w:right w:val="none" w:sz="0" w:space="0" w:color="auto"/>
      </w:divBdr>
    </w:div>
    <w:div w:id="1112289634">
      <w:bodyDiv w:val="1"/>
      <w:marLeft w:val="0"/>
      <w:marRight w:val="0"/>
      <w:marTop w:val="0"/>
      <w:marBottom w:val="0"/>
      <w:divBdr>
        <w:top w:val="none" w:sz="0" w:space="0" w:color="auto"/>
        <w:left w:val="none" w:sz="0" w:space="0" w:color="auto"/>
        <w:bottom w:val="none" w:sz="0" w:space="0" w:color="auto"/>
        <w:right w:val="none" w:sz="0" w:space="0" w:color="auto"/>
      </w:divBdr>
    </w:div>
    <w:div w:id="1228414604">
      <w:bodyDiv w:val="1"/>
      <w:marLeft w:val="0"/>
      <w:marRight w:val="0"/>
      <w:marTop w:val="0"/>
      <w:marBottom w:val="0"/>
      <w:divBdr>
        <w:top w:val="none" w:sz="0" w:space="0" w:color="auto"/>
        <w:left w:val="none" w:sz="0" w:space="0" w:color="auto"/>
        <w:bottom w:val="none" w:sz="0" w:space="0" w:color="auto"/>
        <w:right w:val="none" w:sz="0" w:space="0" w:color="auto"/>
      </w:divBdr>
    </w:div>
    <w:div w:id="1281034083">
      <w:bodyDiv w:val="1"/>
      <w:marLeft w:val="0"/>
      <w:marRight w:val="0"/>
      <w:marTop w:val="0"/>
      <w:marBottom w:val="0"/>
      <w:divBdr>
        <w:top w:val="none" w:sz="0" w:space="0" w:color="auto"/>
        <w:left w:val="none" w:sz="0" w:space="0" w:color="auto"/>
        <w:bottom w:val="none" w:sz="0" w:space="0" w:color="auto"/>
        <w:right w:val="none" w:sz="0" w:space="0" w:color="auto"/>
      </w:divBdr>
    </w:div>
    <w:div w:id="1324119168">
      <w:bodyDiv w:val="1"/>
      <w:marLeft w:val="0"/>
      <w:marRight w:val="0"/>
      <w:marTop w:val="0"/>
      <w:marBottom w:val="0"/>
      <w:divBdr>
        <w:top w:val="none" w:sz="0" w:space="0" w:color="auto"/>
        <w:left w:val="none" w:sz="0" w:space="0" w:color="auto"/>
        <w:bottom w:val="none" w:sz="0" w:space="0" w:color="auto"/>
        <w:right w:val="none" w:sz="0" w:space="0" w:color="auto"/>
      </w:divBdr>
    </w:div>
    <w:div w:id="1547137682">
      <w:bodyDiv w:val="1"/>
      <w:marLeft w:val="0"/>
      <w:marRight w:val="0"/>
      <w:marTop w:val="0"/>
      <w:marBottom w:val="0"/>
      <w:divBdr>
        <w:top w:val="none" w:sz="0" w:space="0" w:color="auto"/>
        <w:left w:val="none" w:sz="0" w:space="0" w:color="auto"/>
        <w:bottom w:val="none" w:sz="0" w:space="0" w:color="auto"/>
        <w:right w:val="none" w:sz="0" w:space="0" w:color="auto"/>
      </w:divBdr>
    </w:div>
    <w:div w:id="1702709697">
      <w:bodyDiv w:val="1"/>
      <w:marLeft w:val="0"/>
      <w:marRight w:val="0"/>
      <w:marTop w:val="0"/>
      <w:marBottom w:val="0"/>
      <w:divBdr>
        <w:top w:val="none" w:sz="0" w:space="0" w:color="auto"/>
        <w:left w:val="none" w:sz="0" w:space="0" w:color="auto"/>
        <w:bottom w:val="none" w:sz="0" w:space="0" w:color="auto"/>
        <w:right w:val="none" w:sz="0" w:space="0" w:color="auto"/>
      </w:divBdr>
    </w:div>
    <w:div w:id="18591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C22DCC9A-8B8E-434F-9918-D2539E2771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2013</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Jessica Avalos Álvarez</cp:lastModifiedBy>
  <cp:revision>7</cp:revision>
  <cp:lastPrinted>2022-05-16T17:23:00Z</cp:lastPrinted>
  <dcterms:created xsi:type="dcterms:W3CDTF">2022-03-25T22:35:00Z</dcterms:created>
  <dcterms:modified xsi:type="dcterms:W3CDTF">2022-05-16T18:29:00Z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