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6251" w14:textId="77777777" w:rsidR="00883473" w:rsidRDefault="00883473" w:rsidP="00A33E02">
      <w:pPr>
        <w:pStyle w:val="Ttulo"/>
        <w:jc w:val="both"/>
        <w:rPr>
          <w:lang w:val="es-MX" w:eastAsia="es-MX"/>
        </w:rPr>
      </w:pPr>
    </w:p>
    <w:p w14:paraId="3D975D88" w14:textId="77777777" w:rsidR="001424C1" w:rsidRPr="001424C1" w:rsidRDefault="001424C1" w:rsidP="001424C1">
      <w:pPr>
        <w:rPr>
          <w:lang w:val="es-MX" w:eastAsia="es-MX"/>
        </w:rPr>
      </w:pPr>
    </w:p>
    <w:p w14:paraId="06F17ACC" w14:textId="77777777" w:rsidR="00883473" w:rsidRDefault="00883473" w:rsidP="00883473">
      <w:pPr>
        <w:rPr>
          <w:lang w:val="es-MX" w:eastAsia="es-MX"/>
        </w:rPr>
      </w:pPr>
    </w:p>
    <w:p w14:paraId="2C91628F" w14:textId="186319B7" w:rsidR="00AE1DB0" w:rsidRPr="00257B44" w:rsidRDefault="00D42E62" w:rsidP="00D42E62">
      <w:pPr>
        <w:jc w:val="center"/>
        <w:rPr>
          <w:b/>
          <w:bCs/>
          <w:color w:val="2D5D74"/>
          <w:sz w:val="28"/>
          <w:szCs w:val="28"/>
        </w:rPr>
      </w:pPr>
      <w:r>
        <w:rPr>
          <w:b/>
          <w:bCs/>
          <w:color w:val="2D5D74"/>
          <w:sz w:val="28"/>
          <w:szCs w:val="28"/>
        </w:rPr>
        <w:t>Acta de la Tercera Sesión Ordinaria 2022 del Órgano de Gobierno</w:t>
      </w:r>
    </w:p>
    <w:p w14:paraId="607EC83C" w14:textId="77777777" w:rsidR="00AE1DB0" w:rsidRDefault="00AE1DB0" w:rsidP="00AE1DB0">
      <w:pPr>
        <w:jc w:val="left"/>
      </w:pPr>
    </w:p>
    <w:p w14:paraId="4A10E9C2" w14:textId="44BAA51A" w:rsidR="00AE1DB0" w:rsidRDefault="00CB51FC" w:rsidP="00AE1DB0">
      <w:r>
        <w:t xml:space="preserve">El Presidente del Órgano de Gobierno </w:t>
      </w:r>
      <w:r w:rsidR="00C20DF5">
        <w:t>siendo</w:t>
      </w:r>
      <w:r w:rsidR="008F37BE" w:rsidRPr="008F37BE">
        <w:t xml:space="preserve"> </w:t>
      </w:r>
      <w:r w:rsidR="008F37BE" w:rsidRPr="00A10011">
        <w:t>las 17:</w:t>
      </w:r>
      <w:r w:rsidR="00A10011" w:rsidRPr="00A10011">
        <w:t>19</w:t>
      </w:r>
      <w:r w:rsidR="008F37BE" w:rsidRPr="00A10011">
        <w:t xml:space="preserve"> horas</w:t>
      </w:r>
      <w:r w:rsidR="008F37BE" w:rsidRPr="008F37BE">
        <w:t>, del jueves 11 de agosto de 2022, salud</w:t>
      </w:r>
      <w:r w:rsidR="008F37BE">
        <w:t>a</w:t>
      </w:r>
      <w:r w:rsidR="008F37BE" w:rsidRPr="008F37BE">
        <w:t xml:space="preserve"> con gusto a cada una de las personas integrantes del </w:t>
      </w:r>
      <w:r w:rsidR="008F37BE">
        <w:t>Ó</w:t>
      </w:r>
      <w:r w:rsidR="008F37BE" w:rsidRPr="008F37BE">
        <w:t xml:space="preserve">rgano de </w:t>
      </w:r>
      <w:r w:rsidR="008F37BE">
        <w:t>G</w:t>
      </w:r>
      <w:r w:rsidR="008F37BE" w:rsidRPr="008F37BE">
        <w:t xml:space="preserve">obierno, así como a quienes nos acompañan de manera virtual en esta </w:t>
      </w:r>
      <w:r w:rsidR="008F37BE">
        <w:t>T</w:t>
      </w:r>
      <w:r w:rsidR="008F37BE" w:rsidRPr="008F37BE">
        <w:t xml:space="preserve">ercera </w:t>
      </w:r>
      <w:r w:rsidR="008F37BE">
        <w:t>S</w:t>
      </w:r>
      <w:r w:rsidR="008F37BE" w:rsidRPr="008F37BE">
        <w:t xml:space="preserve">esión </w:t>
      </w:r>
      <w:r w:rsidR="008F37BE">
        <w:t>O</w:t>
      </w:r>
      <w:r w:rsidR="008F37BE" w:rsidRPr="008F37BE">
        <w:t xml:space="preserve">rdinaria del </w:t>
      </w:r>
      <w:r w:rsidR="008F37BE">
        <w:t>Ó</w:t>
      </w:r>
      <w:r w:rsidR="008F37BE" w:rsidRPr="008F37BE">
        <w:t xml:space="preserve">rgano de </w:t>
      </w:r>
      <w:r w:rsidR="008F37BE">
        <w:t>G</w:t>
      </w:r>
      <w:r w:rsidR="008F37BE" w:rsidRPr="008F37BE">
        <w:t xml:space="preserve">obierno de </w:t>
      </w:r>
      <w:r w:rsidR="008F37BE">
        <w:t>la</w:t>
      </w:r>
      <w:r w:rsidR="008F37BE" w:rsidRPr="008F37BE">
        <w:t xml:space="preserve"> </w:t>
      </w:r>
      <w:r w:rsidR="008F37BE">
        <w:t>S</w:t>
      </w:r>
      <w:r w:rsidR="008F37BE" w:rsidRPr="008F37BE">
        <w:t>ecretar</w:t>
      </w:r>
      <w:r w:rsidR="008F37BE">
        <w:t>í</w:t>
      </w:r>
      <w:r w:rsidR="008F37BE" w:rsidRPr="008F37BE">
        <w:t xml:space="preserve">a </w:t>
      </w:r>
      <w:r w:rsidR="008F37BE">
        <w:t>E</w:t>
      </w:r>
      <w:r w:rsidR="008F37BE" w:rsidRPr="008F37BE">
        <w:t xml:space="preserve">jecutiva del </w:t>
      </w:r>
      <w:r w:rsidR="008F37BE">
        <w:t>S</w:t>
      </w:r>
      <w:r w:rsidR="008F37BE" w:rsidRPr="008F37BE">
        <w:t xml:space="preserve">istema </w:t>
      </w:r>
      <w:r w:rsidR="008F37BE">
        <w:t>E</w:t>
      </w:r>
      <w:r w:rsidR="008F37BE" w:rsidRPr="008F37BE">
        <w:t xml:space="preserve">statal </w:t>
      </w:r>
      <w:r w:rsidR="008F37BE">
        <w:t>A</w:t>
      </w:r>
      <w:r w:rsidR="008F37BE" w:rsidRPr="008F37BE">
        <w:t xml:space="preserve">nticorrupción de </w:t>
      </w:r>
      <w:r w:rsidR="008F37BE">
        <w:t>J</w:t>
      </w:r>
      <w:r w:rsidR="008F37BE" w:rsidRPr="008F37BE">
        <w:t xml:space="preserve">alisco, sin más preámbulo a efecto de poder dar formal inicio a </w:t>
      </w:r>
      <w:r w:rsidR="008F37BE">
        <w:t>la</w:t>
      </w:r>
      <w:r w:rsidR="008F37BE" w:rsidRPr="008F37BE">
        <w:t xml:space="preserve"> sesión</w:t>
      </w:r>
      <w:r w:rsidR="008F37BE">
        <w:t>,</w:t>
      </w:r>
      <w:r w:rsidR="008F37BE" w:rsidRPr="008F37BE">
        <w:t xml:space="preserve"> solicit</w:t>
      </w:r>
      <w:r w:rsidR="008F37BE">
        <w:t>a</w:t>
      </w:r>
      <w:r w:rsidR="008F37BE" w:rsidRPr="008F37BE">
        <w:t xml:space="preserve"> a la </w:t>
      </w:r>
      <w:r w:rsidR="008F37BE">
        <w:t>S</w:t>
      </w:r>
      <w:r w:rsidR="008F37BE" w:rsidRPr="008F37BE">
        <w:t xml:space="preserve">ecretaria </w:t>
      </w:r>
      <w:r w:rsidR="008F37BE">
        <w:t>T</w:t>
      </w:r>
      <w:r w:rsidR="008F37BE" w:rsidRPr="008F37BE">
        <w:t>écnica verifique si existe quórum para celebrar la presente sesión ordinaria.</w:t>
      </w:r>
    </w:p>
    <w:p w14:paraId="6D3FB63C" w14:textId="77777777" w:rsidR="008F37BE" w:rsidRDefault="008F37BE" w:rsidP="00AE1DB0"/>
    <w:p w14:paraId="05E49F68" w14:textId="669819C3" w:rsidR="00AE1DB0" w:rsidRDefault="0036740E" w:rsidP="00AE1DB0">
      <w:r>
        <w:t xml:space="preserve">La Secretaria Técnica saluda y menciona que, </w:t>
      </w:r>
      <w:r w:rsidR="00410A17" w:rsidRPr="00410A17">
        <w:t>verificada la asistencia de l</w:t>
      </w:r>
      <w:r w:rsidR="00410A17">
        <w:t>as y los</w:t>
      </w:r>
      <w:r w:rsidR="00410A17" w:rsidRPr="00410A17">
        <w:t xml:space="preserve"> miembros integrantes del </w:t>
      </w:r>
      <w:r w:rsidR="00410A17">
        <w:t>Ó</w:t>
      </w:r>
      <w:r w:rsidR="00410A17" w:rsidRPr="00410A17">
        <w:t xml:space="preserve">rgano de </w:t>
      </w:r>
      <w:r w:rsidR="00410A17">
        <w:t>G</w:t>
      </w:r>
      <w:r w:rsidR="00410A17" w:rsidRPr="00410A17">
        <w:t xml:space="preserve">obierno de la </w:t>
      </w:r>
      <w:r w:rsidR="00410A17">
        <w:t>S</w:t>
      </w:r>
      <w:r w:rsidR="00410A17" w:rsidRPr="00410A17">
        <w:t xml:space="preserve">ecretaría </w:t>
      </w:r>
      <w:r w:rsidR="00410A17">
        <w:t>E</w:t>
      </w:r>
      <w:r w:rsidR="00410A17" w:rsidRPr="00410A17">
        <w:t>jecutiva necesaria para poder sesionar válidamente</w:t>
      </w:r>
      <w:r w:rsidR="00410A17">
        <w:t>,</w:t>
      </w:r>
      <w:r w:rsidR="00410A17" w:rsidRPr="00410A17">
        <w:t xml:space="preserve"> en los términos del artículo 28 numeral 3 de la </w:t>
      </w:r>
      <w:r w:rsidR="00FF4E87">
        <w:t>L</w:t>
      </w:r>
      <w:r w:rsidR="00410A17" w:rsidRPr="00410A17">
        <w:t xml:space="preserve">ey del </w:t>
      </w:r>
      <w:r w:rsidR="00FF4E87">
        <w:t>S</w:t>
      </w:r>
      <w:r w:rsidR="00410A17" w:rsidRPr="00410A17">
        <w:t xml:space="preserve">istema </w:t>
      </w:r>
      <w:r w:rsidR="00FF4E87">
        <w:t>A</w:t>
      </w:r>
      <w:r w:rsidR="00410A17" w:rsidRPr="00410A17">
        <w:t xml:space="preserve">nticorrupción del </w:t>
      </w:r>
      <w:r w:rsidR="00FF4E87">
        <w:t>E</w:t>
      </w:r>
      <w:r w:rsidR="00410A17" w:rsidRPr="00410A17">
        <w:t xml:space="preserve">stado de  </w:t>
      </w:r>
      <w:r w:rsidR="00FF4E87">
        <w:t>J</w:t>
      </w:r>
      <w:r w:rsidR="00410A17" w:rsidRPr="00410A17">
        <w:t>alisco, d</w:t>
      </w:r>
      <w:r w:rsidR="00FF4E87">
        <w:t>a</w:t>
      </w:r>
      <w:r w:rsidR="00410A17" w:rsidRPr="00410A17">
        <w:t xml:space="preserve"> cuenta que no existe el quórum legal, ya que solo se encuentran presentes las siguientes personas:</w:t>
      </w:r>
    </w:p>
    <w:p w14:paraId="376C2AD7" w14:textId="77777777" w:rsidR="00FF4E87" w:rsidRDefault="00FF4E87" w:rsidP="00AE1DB0"/>
    <w:p w14:paraId="5EE009C7" w14:textId="77777777" w:rsidR="00FF4E87" w:rsidRDefault="00FF4E87" w:rsidP="00AE1DB0"/>
    <w:p w14:paraId="36742472" w14:textId="6B50D248" w:rsidR="00CD4164" w:rsidRPr="009C1A52" w:rsidRDefault="00CD4164" w:rsidP="00E8680C"/>
    <w:p w14:paraId="0900E7F5" w14:textId="1E84209D" w:rsidR="00951E2C" w:rsidRPr="009C1A52" w:rsidRDefault="006026F2" w:rsidP="008B0976">
      <w:pPr>
        <w:pStyle w:val="Prrafodelista"/>
        <w:numPr>
          <w:ilvl w:val="0"/>
          <w:numId w:val="3"/>
        </w:numPr>
        <w:rPr>
          <w:rFonts w:ascii="Arial" w:eastAsia="MS Mincho" w:hAnsi="Arial"/>
          <w:lang w:val="es-ES_tradnl"/>
        </w:rPr>
      </w:pPr>
      <w:r w:rsidRPr="009C1A52">
        <w:rPr>
          <w:rFonts w:ascii="Arial" w:eastAsia="MS Mincho" w:hAnsi="Arial"/>
          <w:lang w:val="es-ES_tradnl"/>
        </w:rPr>
        <w:t>José de Jesús Ibarra Cárdenas, Presidente</w:t>
      </w:r>
      <w:r w:rsidR="001C6BCF" w:rsidRPr="009C1A52">
        <w:rPr>
          <w:rFonts w:ascii="Arial" w:eastAsia="MS Mincho" w:hAnsi="Arial"/>
          <w:lang w:val="es-ES_tradnl"/>
        </w:rPr>
        <w:t xml:space="preserve"> del Comité de Participación Social y Presidente</w:t>
      </w:r>
      <w:r w:rsidRPr="009C1A52">
        <w:rPr>
          <w:rFonts w:ascii="Arial" w:eastAsia="MS Mincho" w:hAnsi="Arial"/>
          <w:lang w:val="es-ES_tradnl"/>
        </w:rPr>
        <w:t xml:space="preserve"> del Órgano de Gobierno de la Secretaría Ejecutiva del Sistema Estatal Anticorrupción de Jalisco</w:t>
      </w:r>
    </w:p>
    <w:p w14:paraId="3DC07188" w14:textId="50B1B7C1" w:rsidR="001C6BCF" w:rsidRPr="009C1A52" w:rsidRDefault="001C6BCF" w:rsidP="008B0976">
      <w:pPr>
        <w:pStyle w:val="Prrafodelista"/>
        <w:numPr>
          <w:ilvl w:val="0"/>
          <w:numId w:val="3"/>
        </w:numPr>
        <w:rPr>
          <w:rFonts w:ascii="Arial" w:eastAsia="MS Mincho" w:hAnsi="Arial"/>
          <w:lang w:val="es-ES_tradnl"/>
        </w:rPr>
      </w:pPr>
      <w:r w:rsidRPr="009C1A52">
        <w:rPr>
          <w:rFonts w:ascii="Arial" w:eastAsia="MS Mincho" w:hAnsi="Arial"/>
          <w:lang w:val="es-ES_tradnl"/>
        </w:rPr>
        <w:t>Salvador Romero Espinosa, Presidente del Instituto de Transparencia, Información Pública y Protección de Datos Personales del Estado de Jalisco</w:t>
      </w:r>
    </w:p>
    <w:p w14:paraId="67BAEB83" w14:textId="1AC1E633" w:rsidR="001C6BCF" w:rsidRPr="009C1A52" w:rsidRDefault="001C6BCF" w:rsidP="008B0976">
      <w:pPr>
        <w:pStyle w:val="Prrafodelista"/>
        <w:numPr>
          <w:ilvl w:val="0"/>
          <w:numId w:val="3"/>
        </w:numPr>
        <w:rPr>
          <w:rFonts w:ascii="Arial" w:eastAsia="MS Mincho" w:hAnsi="Arial"/>
          <w:lang w:val="es-ES_tradnl"/>
        </w:rPr>
      </w:pPr>
      <w:r w:rsidRPr="009C1A52">
        <w:rPr>
          <w:rFonts w:ascii="Arial" w:eastAsia="MS Mincho" w:hAnsi="Arial"/>
          <w:lang w:val="es-ES_tradnl"/>
        </w:rPr>
        <w:t>Fany Lorena Jiménez Aguirre</w:t>
      </w:r>
      <w:r w:rsidR="008B0976" w:rsidRPr="009C1A52">
        <w:rPr>
          <w:rFonts w:ascii="Arial" w:eastAsia="MS Mincho" w:hAnsi="Arial"/>
          <w:lang w:val="es-ES_tradnl"/>
        </w:rPr>
        <w:t xml:space="preserve">, </w:t>
      </w:r>
      <w:r w:rsidRPr="009C1A52">
        <w:rPr>
          <w:rFonts w:ascii="Arial" w:eastAsia="MS Mincho" w:hAnsi="Arial"/>
          <w:lang w:val="es-ES_tradnl"/>
        </w:rPr>
        <w:t>Presidenta del Tribunal de Justicia Administrativa del Estado de Jalisco</w:t>
      </w:r>
    </w:p>
    <w:p w14:paraId="44A4694C" w14:textId="77777777" w:rsidR="001C6BCF" w:rsidRPr="006026F2" w:rsidRDefault="001C6BCF" w:rsidP="001C6BCF"/>
    <w:p w14:paraId="78E45DED" w14:textId="687B4C05" w:rsidR="009C1A52" w:rsidRPr="009C1A52" w:rsidRDefault="008B0976" w:rsidP="009C1A52">
      <w:r w:rsidRPr="009C1A52">
        <w:t xml:space="preserve">El Presidente del Órgano de Gobierno menciona que, </w:t>
      </w:r>
      <w:r w:rsidR="009C1A52" w:rsidRPr="009C1A52">
        <w:t>con base en lo anterior, y tomando como fundamento lo establecido en el artículo 16 párrafo sexto del estatuto orgánico de la secretaría ejecutiva del sistema estatal anticorrupción de jalisco, deberá convocarse a sesión ordinaria de nueva cuenta, entre los cinco y quince días hábiles siguientes, contados a partir de esta fecha, mediante la convocatoria relativa cumpliendo las formalidades legales correspondientes.</w:t>
      </w:r>
    </w:p>
    <w:p w14:paraId="4AA06839" w14:textId="77777777" w:rsidR="00A3091D" w:rsidRDefault="00A3091D" w:rsidP="009C1A52">
      <w:pPr>
        <w:jc w:val="left"/>
      </w:pPr>
    </w:p>
    <w:p w14:paraId="19901607" w14:textId="1A75E596" w:rsidR="00A10011" w:rsidRDefault="00A10011" w:rsidP="009C1A52">
      <w:pPr>
        <w:jc w:val="left"/>
      </w:pPr>
      <w:r>
        <w:t xml:space="preserve">El Presidente del Órgano de Gobierno resalta que han sido causas de fuerza mayor las que han imposibilitado la celebración de la Tercera Sesión Ordinaria del Órgano de Gobierno. </w:t>
      </w:r>
    </w:p>
    <w:p w14:paraId="5CD0102D" w14:textId="77777777" w:rsidR="00A10011" w:rsidRDefault="00A10011" w:rsidP="009C1A52">
      <w:pPr>
        <w:jc w:val="left"/>
      </w:pPr>
    </w:p>
    <w:p w14:paraId="553B9511" w14:textId="2D831A2E" w:rsidR="00951E2C" w:rsidRPr="009C1A52" w:rsidRDefault="00A3091D" w:rsidP="009C1A52">
      <w:pPr>
        <w:jc w:val="left"/>
      </w:pPr>
      <w:r>
        <w:t>C</w:t>
      </w:r>
      <w:r w:rsidR="009C1A52" w:rsidRPr="009C1A52">
        <w:t xml:space="preserve">on lo cual se da por finalizada la presente reunión, siendo las </w:t>
      </w:r>
      <w:r w:rsidR="00A10011">
        <w:t>19:23 horas</w:t>
      </w:r>
      <w:r w:rsidR="009C1A52" w:rsidRPr="009C1A52">
        <w:t xml:space="preserve"> del </w:t>
      </w:r>
      <w:r w:rsidR="00A10011">
        <w:t>11 de agosto de 2022</w:t>
      </w:r>
      <w:r w:rsidR="009C1A52" w:rsidRPr="009C1A52">
        <w:t xml:space="preserve"> de su inicio.</w:t>
      </w:r>
    </w:p>
    <w:p w14:paraId="06BA6A8C" w14:textId="77777777" w:rsidR="00951E2C" w:rsidRDefault="00951E2C" w:rsidP="00B221A7">
      <w:pPr>
        <w:jc w:val="left"/>
        <w:rPr>
          <w:b/>
          <w:bCs/>
          <w:color w:val="003B51"/>
          <w:sz w:val="32"/>
          <w:szCs w:val="32"/>
        </w:rPr>
      </w:pPr>
    </w:p>
    <w:p w14:paraId="75A95AD3" w14:textId="77777777" w:rsidR="00951E2C" w:rsidRDefault="00951E2C" w:rsidP="00B221A7">
      <w:pPr>
        <w:jc w:val="left"/>
        <w:rPr>
          <w:b/>
          <w:bCs/>
          <w:color w:val="003B51"/>
          <w:sz w:val="32"/>
          <w:szCs w:val="32"/>
        </w:rPr>
      </w:pPr>
    </w:p>
    <w:p w14:paraId="2701CD2C" w14:textId="77777777" w:rsidR="00951E2C" w:rsidRDefault="00951E2C" w:rsidP="00B221A7">
      <w:pPr>
        <w:jc w:val="left"/>
        <w:rPr>
          <w:b/>
          <w:bCs/>
          <w:color w:val="003B51"/>
          <w:sz w:val="32"/>
          <w:szCs w:val="32"/>
        </w:rPr>
      </w:pPr>
    </w:p>
    <w:p w14:paraId="30E08609" w14:textId="77777777" w:rsidR="00951E2C" w:rsidRDefault="00951E2C" w:rsidP="00B221A7">
      <w:pPr>
        <w:jc w:val="left"/>
        <w:rPr>
          <w:b/>
          <w:bCs/>
          <w:color w:val="003B51"/>
          <w:sz w:val="32"/>
          <w:szCs w:val="32"/>
        </w:rPr>
      </w:pPr>
    </w:p>
    <w:p w14:paraId="26CC4ED0" w14:textId="77777777" w:rsidR="00951E2C" w:rsidRDefault="00951E2C" w:rsidP="00B221A7">
      <w:pPr>
        <w:jc w:val="left"/>
        <w:rPr>
          <w:b/>
          <w:bCs/>
          <w:color w:val="003B51"/>
          <w:sz w:val="32"/>
          <w:szCs w:val="32"/>
        </w:rPr>
      </w:pPr>
    </w:p>
    <w:p w14:paraId="7E7BAB3F" w14:textId="77777777" w:rsidR="00951E2C" w:rsidRDefault="00951E2C" w:rsidP="00B221A7">
      <w:pPr>
        <w:jc w:val="left"/>
        <w:rPr>
          <w:b/>
          <w:bCs/>
          <w:color w:val="003B51"/>
          <w:sz w:val="32"/>
          <w:szCs w:val="32"/>
        </w:rPr>
      </w:pPr>
    </w:p>
    <w:p w14:paraId="3ACBDE26" w14:textId="77777777" w:rsidR="00951E2C" w:rsidRDefault="00951E2C" w:rsidP="00B221A7">
      <w:pPr>
        <w:jc w:val="left"/>
        <w:rPr>
          <w:b/>
          <w:bCs/>
          <w:color w:val="003B51"/>
          <w:sz w:val="32"/>
          <w:szCs w:val="32"/>
        </w:rPr>
      </w:pPr>
    </w:p>
    <w:p w14:paraId="7FB50188" w14:textId="77777777" w:rsidR="00951E2C" w:rsidRDefault="00951E2C" w:rsidP="00B221A7">
      <w:pPr>
        <w:jc w:val="left"/>
        <w:rPr>
          <w:b/>
          <w:bCs/>
          <w:color w:val="003B51"/>
          <w:sz w:val="32"/>
          <w:szCs w:val="32"/>
        </w:rPr>
      </w:pPr>
    </w:p>
    <w:p w14:paraId="46F91EF5" w14:textId="69D284C4" w:rsidR="00B221A7" w:rsidRPr="00B27173" w:rsidRDefault="00B221A7" w:rsidP="00B221A7">
      <w:pPr>
        <w:jc w:val="left"/>
        <w:rPr>
          <w:highlight w:val="white"/>
        </w:rPr>
      </w:pPr>
      <w:r>
        <w:rPr>
          <w:b/>
          <w:bCs/>
          <w:color w:val="003B51"/>
          <w:sz w:val="32"/>
          <w:szCs w:val="32"/>
        </w:rPr>
        <w:lastRenderedPageBreak/>
        <w:t>Hoja de firmas</w:t>
      </w:r>
    </w:p>
    <w:p w14:paraId="5E2565C2" w14:textId="77777777" w:rsidR="00B221A7" w:rsidRPr="00B27173" w:rsidRDefault="00B221A7" w:rsidP="00B221A7">
      <w:pPr>
        <w:rPr>
          <w:b/>
          <w:bCs/>
          <w:highlight w:val="white"/>
          <w:lang w:val="es-ES"/>
        </w:rPr>
      </w:pPr>
    </w:p>
    <w:p w14:paraId="5BBDABA0" w14:textId="2B8D5B4A" w:rsidR="00B221A7" w:rsidRPr="00B27173" w:rsidRDefault="00B221A7" w:rsidP="00B221A7">
      <w:pPr>
        <w:rPr>
          <w:highlight w:val="white"/>
        </w:rPr>
      </w:pPr>
      <w:r w:rsidRPr="00B27173">
        <w:rPr>
          <w:highlight w:val="white"/>
        </w:rPr>
        <w:t xml:space="preserve">Se da por clausurada la </w:t>
      </w:r>
      <w:r w:rsidR="00627098">
        <w:rPr>
          <w:highlight w:val="white"/>
        </w:rPr>
        <w:t>reunión</w:t>
      </w:r>
      <w:r w:rsidRPr="00B27173">
        <w:rPr>
          <w:highlight w:val="white"/>
        </w:rPr>
        <w:t xml:space="preserve"> a las </w:t>
      </w:r>
      <w:r w:rsidR="00CC43BB">
        <w:rPr>
          <w:highlight w:val="white"/>
        </w:rPr>
        <w:t xml:space="preserve">17:23 </w:t>
      </w:r>
      <w:r w:rsidRPr="00B27173">
        <w:rPr>
          <w:highlight w:val="white"/>
        </w:rPr>
        <w:t xml:space="preserve">horas del </w:t>
      </w:r>
      <w:r w:rsidR="00524021">
        <w:rPr>
          <w:highlight w:val="white"/>
        </w:rPr>
        <w:t xml:space="preserve">11 </w:t>
      </w:r>
      <w:r w:rsidRPr="00B27173">
        <w:rPr>
          <w:highlight w:val="white"/>
        </w:rPr>
        <w:t xml:space="preserve"> de </w:t>
      </w:r>
      <w:r w:rsidR="00524021">
        <w:rPr>
          <w:highlight w:val="white"/>
        </w:rPr>
        <w:t>agosto</w:t>
      </w:r>
      <w:r w:rsidRPr="00B27173">
        <w:rPr>
          <w:highlight w:val="white"/>
        </w:rPr>
        <w:t xml:space="preserve"> de</w:t>
      </w:r>
      <w:r w:rsidR="00524021">
        <w:rPr>
          <w:highlight w:val="white"/>
        </w:rPr>
        <w:t xml:space="preserve"> 2022</w:t>
      </w:r>
      <w:r w:rsidRPr="00B27173">
        <w:rPr>
          <w:highlight w:val="white"/>
        </w:rPr>
        <w:t xml:space="preserve"> y se firma.</w:t>
      </w:r>
    </w:p>
    <w:p w14:paraId="166E0566" w14:textId="77777777" w:rsidR="00B221A7" w:rsidRDefault="00B221A7" w:rsidP="00B221A7">
      <w:pPr>
        <w:rPr>
          <w:b/>
          <w:bCs/>
          <w:highlight w:val="white"/>
          <w:lang w:val="es-ES"/>
        </w:rPr>
      </w:pPr>
    </w:p>
    <w:p w14:paraId="15D1DF97" w14:textId="77777777" w:rsidR="00B221A7" w:rsidRPr="00951A3C" w:rsidRDefault="00B221A7" w:rsidP="00B221A7">
      <w:pPr>
        <w:jc w:val="center"/>
        <w:rPr>
          <w:b/>
          <w:bCs/>
          <w:color w:val="2D5D74"/>
          <w:sz w:val="28"/>
          <w:szCs w:val="28"/>
          <w:highlight w:val="white"/>
          <w:lang w:val="es-ES"/>
        </w:rPr>
      </w:pPr>
      <w:r>
        <w:rPr>
          <w:b/>
          <w:bCs/>
          <w:color w:val="2D5D74"/>
          <w:sz w:val="28"/>
          <w:szCs w:val="28"/>
          <w:highlight w:val="white"/>
          <w:lang w:val="es-ES"/>
        </w:rPr>
        <w:t>Órgano de Gobierno de la Secretaría Ejecutiva</w:t>
      </w:r>
    </w:p>
    <w:p w14:paraId="2F7B6CE9" w14:textId="77777777" w:rsidR="00B221A7" w:rsidRDefault="00B221A7" w:rsidP="00B221A7">
      <w:pPr>
        <w:jc w:val="center"/>
        <w:rPr>
          <w:b/>
          <w:bCs/>
          <w:sz w:val="16"/>
          <w:szCs w:val="16"/>
          <w:highlight w:val="white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B221A7" w14:paraId="4A7F7FC0" w14:textId="77777777" w:rsidTr="00703698">
        <w:trPr>
          <w:jc w:val="center"/>
        </w:trPr>
        <w:tc>
          <w:tcPr>
            <w:tcW w:w="4672" w:type="dxa"/>
          </w:tcPr>
          <w:p w14:paraId="2D0E044E" w14:textId="77777777" w:rsidR="00B221A7" w:rsidRDefault="00B221A7" w:rsidP="00703698">
            <w:pPr>
              <w:rPr>
                <w:highlight w:val="white"/>
              </w:rPr>
            </w:pPr>
          </w:p>
          <w:p w14:paraId="0DC80020" w14:textId="77777777" w:rsidR="00B221A7" w:rsidRDefault="00B221A7" w:rsidP="00703698">
            <w:pPr>
              <w:rPr>
                <w:highlight w:val="white"/>
              </w:rPr>
            </w:pPr>
          </w:p>
          <w:p w14:paraId="4CB992A8" w14:textId="77777777" w:rsidR="00B221A7" w:rsidRDefault="00B221A7" w:rsidP="00703698">
            <w:pPr>
              <w:rPr>
                <w:highlight w:val="white"/>
              </w:rPr>
            </w:pPr>
          </w:p>
          <w:p w14:paraId="063C185E" w14:textId="77777777" w:rsidR="00B221A7" w:rsidRDefault="00B221A7" w:rsidP="00703698">
            <w:pPr>
              <w:rPr>
                <w:highlight w:val="white"/>
              </w:rPr>
            </w:pPr>
          </w:p>
        </w:tc>
      </w:tr>
      <w:tr w:rsidR="00B221A7" w14:paraId="215BED9F" w14:textId="77777777" w:rsidTr="00703698">
        <w:trPr>
          <w:jc w:val="center"/>
        </w:trPr>
        <w:tc>
          <w:tcPr>
            <w:tcW w:w="4672" w:type="dxa"/>
          </w:tcPr>
          <w:p w14:paraId="1854CC08" w14:textId="77777777" w:rsidR="00B221A7" w:rsidRPr="00B27173" w:rsidRDefault="00B221A7" w:rsidP="00703698">
            <w:pPr>
              <w:jc w:val="center"/>
              <w:rPr>
                <w:b/>
                <w:bCs/>
                <w:color w:val="003B51"/>
                <w:highlight w:val="white"/>
              </w:rPr>
            </w:pPr>
            <w:r w:rsidRPr="008454C1">
              <w:rPr>
                <w:b/>
                <w:bCs/>
                <w:color w:val="003B51"/>
                <w:highlight w:val="white"/>
              </w:rPr>
              <w:t>José de Jesús Ibarra Cárdenas</w:t>
            </w:r>
          </w:p>
          <w:p w14:paraId="08241C3C" w14:textId="77777777" w:rsidR="00B221A7" w:rsidRDefault="00B221A7" w:rsidP="00703698">
            <w:pPr>
              <w:jc w:val="center"/>
              <w:rPr>
                <w:sz w:val="20"/>
                <w:szCs w:val="20"/>
                <w:highlight w:val="white"/>
              </w:rPr>
            </w:pPr>
            <w:r w:rsidRPr="00B27173">
              <w:rPr>
                <w:sz w:val="20"/>
                <w:szCs w:val="20"/>
                <w:highlight w:val="white"/>
              </w:rPr>
              <w:t>President</w:t>
            </w:r>
            <w:r w:rsidRPr="003D4547">
              <w:rPr>
                <w:sz w:val="20"/>
                <w:szCs w:val="20"/>
                <w:highlight w:val="white"/>
              </w:rPr>
              <w:t>e</w:t>
            </w:r>
            <w:r w:rsidRPr="00B27173">
              <w:rPr>
                <w:sz w:val="20"/>
                <w:szCs w:val="20"/>
                <w:highlight w:val="white"/>
              </w:rPr>
              <w:t xml:space="preserve"> del </w:t>
            </w:r>
            <w:r>
              <w:rPr>
                <w:sz w:val="20"/>
                <w:szCs w:val="20"/>
                <w:highlight w:val="white"/>
              </w:rPr>
              <w:t xml:space="preserve">Órgano de Gobierno </w:t>
            </w:r>
          </w:p>
          <w:p w14:paraId="6C5BEEA7" w14:textId="77777777" w:rsidR="00B221A7" w:rsidRDefault="00B221A7" w:rsidP="00703698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de la Secretaría Ejecutiva </w:t>
            </w:r>
          </w:p>
          <w:p w14:paraId="1DDF7A1A" w14:textId="77777777" w:rsidR="00B221A7" w:rsidRPr="003D4547" w:rsidRDefault="00B221A7" w:rsidP="00703698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del Sistema Estatal Anticorrupción de Jalisco</w:t>
            </w:r>
          </w:p>
        </w:tc>
      </w:tr>
    </w:tbl>
    <w:p w14:paraId="5EB7ACC0" w14:textId="77777777" w:rsidR="00B221A7" w:rsidRPr="00B27173" w:rsidRDefault="00B221A7" w:rsidP="00B221A7">
      <w:pPr>
        <w:jc w:val="center"/>
        <w:rPr>
          <w:b/>
          <w:bCs/>
          <w:sz w:val="6"/>
          <w:szCs w:val="6"/>
          <w:highlight w:val="white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84"/>
        <w:gridCol w:w="4672"/>
      </w:tblGrid>
      <w:tr w:rsidR="00B221A7" w14:paraId="1903C8BA" w14:textId="77777777" w:rsidTr="00703698">
        <w:tc>
          <w:tcPr>
            <w:tcW w:w="4673" w:type="dxa"/>
            <w:tcBorders>
              <w:bottom w:val="single" w:sz="4" w:space="0" w:color="auto"/>
            </w:tcBorders>
          </w:tcPr>
          <w:p w14:paraId="222A856B" w14:textId="77777777" w:rsidR="00B221A7" w:rsidRDefault="00B221A7" w:rsidP="00703698">
            <w:pPr>
              <w:jc w:val="center"/>
              <w:rPr>
                <w:highlight w:val="white"/>
              </w:rPr>
            </w:pPr>
          </w:p>
          <w:p w14:paraId="544D252C" w14:textId="77777777" w:rsidR="00B221A7" w:rsidRDefault="00B221A7" w:rsidP="00703698">
            <w:pPr>
              <w:jc w:val="center"/>
              <w:rPr>
                <w:highlight w:val="white"/>
              </w:rPr>
            </w:pPr>
          </w:p>
          <w:p w14:paraId="2E97F7E1" w14:textId="77777777" w:rsidR="00B221A7" w:rsidRDefault="00B221A7" w:rsidP="00703698">
            <w:pPr>
              <w:jc w:val="center"/>
              <w:rPr>
                <w:highlight w:val="white"/>
              </w:rPr>
            </w:pPr>
          </w:p>
          <w:p w14:paraId="170D45FD" w14:textId="77777777" w:rsidR="00B221A7" w:rsidRDefault="00B221A7" w:rsidP="00703698">
            <w:pPr>
              <w:jc w:val="center"/>
              <w:rPr>
                <w:highlight w:val="white"/>
              </w:rPr>
            </w:pPr>
          </w:p>
        </w:tc>
        <w:tc>
          <w:tcPr>
            <w:tcW w:w="284" w:type="dxa"/>
          </w:tcPr>
          <w:p w14:paraId="7342A6D1" w14:textId="77777777" w:rsidR="00B221A7" w:rsidRDefault="00B221A7" w:rsidP="00703698">
            <w:pPr>
              <w:jc w:val="center"/>
              <w:rPr>
                <w:highlight w:val="white"/>
              </w:rPr>
            </w:pP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5F068AB2" w14:textId="77777777" w:rsidR="00B221A7" w:rsidRDefault="00B221A7" w:rsidP="00703698">
            <w:pPr>
              <w:jc w:val="center"/>
              <w:rPr>
                <w:highlight w:val="white"/>
              </w:rPr>
            </w:pPr>
          </w:p>
        </w:tc>
      </w:tr>
      <w:tr w:rsidR="00B221A7" w14:paraId="29F70F43" w14:textId="77777777" w:rsidTr="00703698">
        <w:tc>
          <w:tcPr>
            <w:tcW w:w="4673" w:type="dxa"/>
            <w:tcBorders>
              <w:top w:val="single" w:sz="4" w:space="0" w:color="auto"/>
            </w:tcBorders>
          </w:tcPr>
          <w:p w14:paraId="413836ED" w14:textId="77777777" w:rsidR="00B221A7" w:rsidRDefault="00B221A7" w:rsidP="00703698">
            <w:pPr>
              <w:jc w:val="center"/>
              <w:rPr>
                <w:b/>
                <w:bCs/>
                <w:color w:val="003B51"/>
                <w:lang w:val="es-ES"/>
              </w:rPr>
            </w:pPr>
            <w:r w:rsidRPr="0015124A">
              <w:rPr>
                <w:b/>
                <w:bCs/>
                <w:color w:val="003B51"/>
                <w:lang w:val="es-ES"/>
              </w:rPr>
              <w:t>Salvador</w:t>
            </w:r>
            <w:r>
              <w:rPr>
                <w:b/>
                <w:bCs/>
                <w:color w:val="003B51"/>
                <w:lang w:val="es-ES"/>
              </w:rPr>
              <w:t xml:space="preserve"> </w:t>
            </w:r>
            <w:r w:rsidRPr="0015124A">
              <w:rPr>
                <w:b/>
                <w:bCs/>
                <w:color w:val="003B51"/>
                <w:lang w:val="es-ES"/>
              </w:rPr>
              <w:t>Romero Espinosa</w:t>
            </w:r>
          </w:p>
          <w:p w14:paraId="249FF425" w14:textId="77777777" w:rsidR="00B221A7" w:rsidRPr="00C11A9C" w:rsidRDefault="00B221A7" w:rsidP="00703698">
            <w:pPr>
              <w:jc w:val="center"/>
              <w:rPr>
                <w:bCs/>
                <w:sz w:val="20"/>
                <w:szCs w:val="20"/>
                <w:highlight w:val="white"/>
              </w:rPr>
            </w:pPr>
            <w:r w:rsidRPr="00B27173">
              <w:rPr>
                <w:bCs/>
                <w:sz w:val="20"/>
                <w:szCs w:val="20"/>
                <w:highlight w:val="white"/>
                <w:lang w:val="es-ES"/>
              </w:rPr>
              <w:t>President</w:t>
            </w:r>
            <w:r>
              <w:rPr>
                <w:bCs/>
                <w:sz w:val="20"/>
                <w:szCs w:val="20"/>
                <w:highlight w:val="white"/>
                <w:lang w:val="es-ES"/>
              </w:rPr>
              <w:t>e</w:t>
            </w:r>
            <w:r w:rsidRPr="00B27173">
              <w:rPr>
                <w:bCs/>
                <w:sz w:val="20"/>
                <w:szCs w:val="20"/>
                <w:highlight w:val="white"/>
                <w:lang w:val="es-ES"/>
              </w:rPr>
              <w:t xml:space="preserve"> del </w:t>
            </w:r>
            <w:r w:rsidRPr="003D4547">
              <w:rPr>
                <w:bCs/>
                <w:sz w:val="20"/>
                <w:szCs w:val="20"/>
                <w:highlight w:val="white"/>
              </w:rPr>
              <w:t>Instituto de Transparencia, Información Pública y Protección de Datos Personales del Estado de Jalisco</w:t>
            </w:r>
          </w:p>
        </w:tc>
        <w:tc>
          <w:tcPr>
            <w:tcW w:w="284" w:type="dxa"/>
          </w:tcPr>
          <w:p w14:paraId="27660550" w14:textId="77777777" w:rsidR="00B221A7" w:rsidRDefault="00B221A7" w:rsidP="00703698">
            <w:pPr>
              <w:jc w:val="center"/>
              <w:rPr>
                <w:highlight w:val="white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0FE687B0" w14:textId="77777777" w:rsidR="00B221A7" w:rsidRPr="00B27173" w:rsidRDefault="00B221A7" w:rsidP="00703698">
            <w:pPr>
              <w:jc w:val="center"/>
              <w:rPr>
                <w:b/>
                <w:bCs/>
                <w:color w:val="003B51"/>
                <w:highlight w:val="white"/>
                <w:lang w:val="es-ES"/>
              </w:rPr>
            </w:pPr>
            <w:r>
              <w:rPr>
                <w:b/>
                <w:bCs/>
                <w:color w:val="003B51"/>
                <w:highlight w:val="white"/>
                <w:lang w:val="es-ES"/>
              </w:rPr>
              <w:t>Fany Lorena Jiménez Aguirre</w:t>
            </w:r>
          </w:p>
          <w:p w14:paraId="19F01234" w14:textId="77777777" w:rsidR="00B221A7" w:rsidRPr="003D4547" w:rsidRDefault="00B221A7" w:rsidP="00703698">
            <w:pPr>
              <w:jc w:val="center"/>
              <w:rPr>
                <w:bCs/>
                <w:sz w:val="20"/>
                <w:szCs w:val="20"/>
                <w:highlight w:val="white"/>
                <w:lang w:val="es-ES"/>
              </w:rPr>
            </w:pPr>
            <w:r w:rsidRPr="00B27173">
              <w:rPr>
                <w:sz w:val="20"/>
                <w:szCs w:val="20"/>
                <w:highlight w:val="white"/>
                <w:lang w:val="es-ES"/>
              </w:rPr>
              <w:t>President</w:t>
            </w:r>
            <w:r>
              <w:rPr>
                <w:sz w:val="20"/>
                <w:szCs w:val="20"/>
                <w:highlight w:val="white"/>
                <w:lang w:val="es-ES"/>
              </w:rPr>
              <w:t>a</w:t>
            </w:r>
            <w:r w:rsidRPr="00B27173">
              <w:rPr>
                <w:sz w:val="20"/>
                <w:szCs w:val="20"/>
                <w:highlight w:val="white"/>
                <w:lang w:val="es-ES"/>
              </w:rPr>
              <w:t xml:space="preserve"> del Tribunal de Justicia Administrativa</w:t>
            </w:r>
            <w:r w:rsidRPr="003D4547">
              <w:rPr>
                <w:sz w:val="20"/>
                <w:szCs w:val="20"/>
                <w:highlight w:val="white"/>
                <w:lang w:val="es-ES"/>
              </w:rPr>
              <w:t xml:space="preserve"> del Estado de Jalisco</w:t>
            </w:r>
          </w:p>
        </w:tc>
      </w:tr>
    </w:tbl>
    <w:p w14:paraId="061143ED" w14:textId="77777777" w:rsidR="00B221A7" w:rsidRDefault="00B221A7" w:rsidP="00B221A7">
      <w:pPr>
        <w:jc w:val="center"/>
        <w:rPr>
          <w:highlight w:val="white"/>
        </w:rPr>
      </w:pPr>
    </w:p>
    <w:p w14:paraId="5F67929E" w14:textId="77777777" w:rsidR="00B221A7" w:rsidRDefault="00B221A7" w:rsidP="00B221A7">
      <w:pPr>
        <w:jc w:val="center"/>
        <w:rPr>
          <w:highlight w:val="white"/>
        </w:rPr>
      </w:pPr>
      <w:r>
        <w:rPr>
          <w:b/>
          <w:bCs/>
          <w:color w:val="A7C2CF"/>
          <w:sz w:val="24"/>
        </w:rPr>
        <w:t xml:space="preserve">Secretaría Ejecutiva </w:t>
      </w:r>
    </w:p>
    <w:p w14:paraId="2370A818" w14:textId="77777777" w:rsidR="00B221A7" w:rsidRPr="008454C1" w:rsidRDefault="00B221A7" w:rsidP="00B221A7">
      <w:pPr>
        <w:rPr>
          <w:sz w:val="16"/>
          <w:szCs w:val="16"/>
          <w:highlight w:val="white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B221A7" w14:paraId="4D86ECF1" w14:textId="77777777" w:rsidTr="00703698">
        <w:trPr>
          <w:jc w:val="center"/>
        </w:trPr>
        <w:tc>
          <w:tcPr>
            <w:tcW w:w="4672" w:type="dxa"/>
          </w:tcPr>
          <w:p w14:paraId="33ED5B63" w14:textId="77777777" w:rsidR="00B221A7" w:rsidRDefault="00B221A7" w:rsidP="00703698">
            <w:pPr>
              <w:rPr>
                <w:highlight w:val="white"/>
              </w:rPr>
            </w:pPr>
          </w:p>
          <w:p w14:paraId="33D7C76C" w14:textId="77777777" w:rsidR="00B221A7" w:rsidRDefault="00B221A7" w:rsidP="00703698">
            <w:pPr>
              <w:rPr>
                <w:highlight w:val="white"/>
              </w:rPr>
            </w:pPr>
          </w:p>
          <w:p w14:paraId="780A47A2" w14:textId="77777777" w:rsidR="00B221A7" w:rsidRDefault="00B221A7" w:rsidP="00703698">
            <w:pPr>
              <w:rPr>
                <w:highlight w:val="white"/>
              </w:rPr>
            </w:pPr>
          </w:p>
          <w:p w14:paraId="3D6B040B" w14:textId="77777777" w:rsidR="00B221A7" w:rsidRDefault="00B221A7" w:rsidP="00703698">
            <w:pPr>
              <w:rPr>
                <w:highlight w:val="white"/>
              </w:rPr>
            </w:pPr>
          </w:p>
        </w:tc>
      </w:tr>
      <w:tr w:rsidR="00B221A7" w:rsidRPr="006F1589" w14:paraId="4B8F1476" w14:textId="77777777" w:rsidTr="00703698">
        <w:trPr>
          <w:jc w:val="center"/>
        </w:trPr>
        <w:tc>
          <w:tcPr>
            <w:tcW w:w="4672" w:type="dxa"/>
          </w:tcPr>
          <w:p w14:paraId="4C3CB650" w14:textId="77777777" w:rsidR="00B221A7" w:rsidRPr="00B27173" w:rsidRDefault="00B221A7" w:rsidP="00703698">
            <w:pPr>
              <w:jc w:val="center"/>
              <w:rPr>
                <w:b/>
                <w:bCs/>
                <w:color w:val="003B51"/>
                <w:highlight w:val="white"/>
                <w:lang w:val="es-ES"/>
              </w:rPr>
            </w:pPr>
            <w:r w:rsidRPr="00B27173">
              <w:rPr>
                <w:b/>
                <w:bCs/>
                <w:color w:val="003B51"/>
                <w:highlight w:val="white"/>
                <w:lang w:val="es-ES"/>
              </w:rPr>
              <w:t>Haimé Figueroa Neri</w:t>
            </w:r>
          </w:p>
          <w:p w14:paraId="502AEFF5" w14:textId="77777777" w:rsidR="00B221A7" w:rsidRDefault="00B221A7" w:rsidP="00703698">
            <w:pPr>
              <w:jc w:val="center"/>
              <w:rPr>
                <w:sz w:val="20"/>
                <w:szCs w:val="20"/>
                <w:highlight w:val="white"/>
                <w:lang w:val="es-ES"/>
              </w:rPr>
            </w:pPr>
            <w:r w:rsidRPr="00B27173">
              <w:rPr>
                <w:sz w:val="20"/>
                <w:szCs w:val="20"/>
                <w:highlight w:val="white"/>
                <w:lang w:val="es-ES"/>
              </w:rPr>
              <w:t xml:space="preserve">Secretaria </w:t>
            </w:r>
            <w:r w:rsidRPr="001A564D">
              <w:rPr>
                <w:sz w:val="20"/>
                <w:szCs w:val="20"/>
                <w:highlight w:val="white"/>
                <w:lang w:val="es-ES"/>
              </w:rPr>
              <w:t>Técnica de la Secretaría Ejecutiva</w:t>
            </w:r>
            <w:r w:rsidRPr="00B27173">
              <w:rPr>
                <w:sz w:val="20"/>
                <w:szCs w:val="20"/>
                <w:highlight w:val="white"/>
                <w:lang w:val="es-ES"/>
              </w:rPr>
              <w:t xml:space="preserve"> </w:t>
            </w:r>
          </w:p>
          <w:p w14:paraId="1A445C21" w14:textId="77777777" w:rsidR="00B221A7" w:rsidRPr="001A564D" w:rsidRDefault="00B221A7" w:rsidP="00703698">
            <w:pPr>
              <w:jc w:val="center"/>
              <w:rPr>
                <w:sz w:val="20"/>
                <w:szCs w:val="20"/>
                <w:highlight w:val="white"/>
              </w:rPr>
            </w:pPr>
            <w:r w:rsidRPr="001A564D">
              <w:rPr>
                <w:sz w:val="20"/>
                <w:szCs w:val="20"/>
                <w:highlight w:val="white"/>
                <w:lang w:val="es-ES"/>
              </w:rPr>
              <w:t>del Sistema Estatal A</w:t>
            </w:r>
            <w:r w:rsidRPr="00B27173">
              <w:rPr>
                <w:sz w:val="20"/>
                <w:szCs w:val="20"/>
                <w:highlight w:val="white"/>
                <w:lang w:val="es-ES"/>
              </w:rPr>
              <w:t>nticorrupción de Jalisco</w:t>
            </w:r>
          </w:p>
        </w:tc>
      </w:tr>
    </w:tbl>
    <w:p w14:paraId="4B10CEBB" w14:textId="77777777" w:rsidR="00B221A7" w:rsidRDefault="00B221A7" w:rsidP="00B221A7">
      <w:pPr>
        <w:rPr>
          <w:highlight w:val="white"/>
        </w:rPr>
      </w:pPr>
    </w:p>
    <w:p w14:paraId="7CA452B0" w14:textId="10E7D19D" w:rsidR="00497189" w:rsidRPr="002353C1" w:rsidRDefault="00497189" w:rsidP="00E8680C">
      <w:pPr>
        <w:rPr>
          <w:highlight w:val="white"/>
        </w:rPr>
      </w:pPr>
    </w:p>
    <w:sectPr w:rsidR="00497189" w:rsidRPr="002353C1" w:rsidSect="00BB1168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993" w:right="1183" w:bottom="993" w:left="1418" w:header="142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06BD" w14:textId="77777777" w:rsidR="00D95EA6" w:rsidRDefault="00D95EA6">
      <w:r>
        <w:separator/>
      </w:r>
    </w:p>
  </w:endnote>
  <w:endnote w:type="continuationSeparator" w:id="0">
    <w:p w14:paraId="46EA50C0" w14:textId="77777777" w:rsidR="00D95EA6" w:rsidRDefault="00D9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kta Malar">
    <w:altName w:val="Vijaya"/>
    <w:charset w:val="00"/>
    <w:family w:val="swiss"/>
    <w:pitch w:val="variable"/>
    <w:sig w:usb0="A010002F" w:usb1="4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kta Malar Medium">
    <w:altName w:val="Arial"/>
    <w:charset w:val="00"/>
    <w:family w:val="swiss"/>
    <w:pitch w:val="variable"/>
    <w:sig w:usb0="A010002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34A0" w14:textId="1B6BF054" w:rsidR="00BD7A12" w:rsidRDefault="00D757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Cambria" w:cs="Cambria"/>
        <w:color w:val="000000"/>
      </w:rPr>
    </w:pPr>
    <w:r>
      <w:rPr>
        <w:rFonts w:eastAsia="Cambria" w:cs="Cambria"/>
        <w:color w:val="000000"/>
      </w:rPr>
      <w:fldChar w:fldCharType="begin"/>
    </w:r>
    <w:r>
      <w:rPr>
        <w:rFonts w:eastAsia="Cambria" w:cs="Cambria"/>
        <w:color w:val="000000"/>
      </w:rPr>
      <w:instrText>PAGE</w:instrText>
    </w:r>
    <w:r>
      <w:rPr>
        <w:rFonts w:eastAsia="Cambria" w:cs="Cambria"/>
        <w:color w:val="000000"/>
      </w:rPr>
      <w:fldChar w:fldCharType="separate"/>
    </w:r>
    <w:r w:rsidR="00BB1168">
      <w:rPr>
        <w:rFonts w:eastAsia="Cambria" w:cs="Cambria"/>
        <w:noProof/>
        <w:color w:val="000000"/>
      </w:rPr>
      <w:t>2</w:t>
    </w:r>
    <w:r>
      <w:rPr>
        <w:rFonts w:eastAsia="Cambria" w:cs="Cambria"/>
        <w:color w:val="000000"/>
      </w:rPr>
      <w:fldChar w:fldCharType="end"/>
    </w:r>
  </w:p>
  <w:p w14:paraId="5247A694" w14:textId="77777777" w:rsidR="00BD7A12" w:rsidRDefault="00BD7A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AD47" w:themeColor="accent6"/>
        <w:sz w:val="20"/>
        <w:szCs w:val="20"/>
      </w:rPr>
      <w:id w:val="-854882979"/>
      <w:docPartObj>
        <w:docPartGallery w:val="Page Numbers (Bottom of Page)"/>
        <w:docPartUnique/>
      </w:docPartObj>
    </w:sdtPr>
    <w:sdtContent>
      <w:p w14:paraId="076E622D" w14:textId="77777777" w:rsidR="00351B9B" w:rsidRDefault="00351B9B" w:rsidP="00351B9B">
        <w:pPr>
          <w:pStyle w:val="Piedepgina"/>
          <w:ind w:right="-567"/>
          <w:jc w:val="right"/>
          <w:rPr>
            <w:color w:val="70AD47" w:themeColor="accent6"/>
            <w:sz w:val="20"/>
            <w:szCs w:val="20"/>
          </w:rPr>
        </w:pPr>
      </w:p>
      <w:p w14:paraId="30B91C62" w14:textId="04E1352F" w:rsidR="00351B9B" w:rsidRPr="008A2F13" w:rsidRDefault="00671BFC" w:rsidP="00AB09B0">
        <w:pPr>
          <w:pStyle w:val="Piedepgina"/>
          <w:spacing w:before="120" w:after="120"/>
          <w:ind w:left="-113" w:right="-567"/>
          <w:jc w:val="left"/>
          <w:rPr>
            <w:color w:val="70AD47" w:themeColor="accent6"/>
            <w:sz w:val="20"/>
            <w:szCs w:val="20"/>
          </w:rPr>
        </w:pPr>
        <w:r>
          <w:rPr>
            <w:rFonts w:ascii="Mukta Malar" w:hAnsi="Mukta Malar" w:cs="Mukta Malar"/>
            <w:noProof/>
            <w:color w:val="006078"/>
            <w:sz w:val="20"/>
            <w:szCs w:val="20"/>
            <w:lang w:val="en-US" w:eastAsia="en-US"/>
          </w:rPr>
          <w:drawing>
            <wp:anchor distT="0" distB="0" distL="114300" distR="114300" simplePos="0" relativeHeight="251662336" behindDoc="1" locked="0" layoutInCell="1" allowOverlap="1" wp14:anchorId="74CC8ADE" wp14:editId="65F85D2F">
              <wp:simplePos x="0" y="0"/>
              <wp:positionH relativeFrom="margin">
                <wp:posOffset>2098040</wp:posOffset>
              </wp:positionH>
              <wp:positionV relativeFrom="paragraph">
                <wp:posOffset>193675</wp:posOffset>
              </wp:positionV>
              <wp:extent cx="1922145" cy="309245"/>
              <wp:effectExtent l="0" t="0" r="1905" b="0"/>
              <wp:wrapNone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n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22145" cy="3092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23D25" w:rsidRPr="00A5409C">
          <w:rPr>
            <w:noProof/>
            <w:color w:val="5B9BD5"/>
            <w:sz w:val="21"/>
            <w:szCs w:val="21"/>
            <w:lang w:val="en-US" w:eastAsia="en-US"/>
          </w:rPr>
          <w:drawing>
            <wp:anchor distT="0" distB="0" distL="114300" distR="114300" simplePos="0" relativeHeight="251664384" behindDoc="0" locked="0" layoutInCell="1" allowOverlap="1" wp14:anchorId="041BBBB4" wp14:editId="36FCA3E2">
              <wp:simplePos x="0" y="0"/>
              <wp:positionH relativeFrom="margin">
                <wp:posOffset>-58839</wp:posOffset>
              </wp:positionH>
              <wp:positionV relativeFrom="paragraph">
                <wp:posOffset>28575</wp:posOffset>
              </wp:positionV>
              <wp:extent cx="6213475" cy="24765"/>
              <wp:effectExtent l="0" t="0" r="0" b="0"/>
              <wp:wrapNone/>
              <wp:docPr id="139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9" name="image1.png"/>
                      <pic:cNvPicPr preferRelativeResize="0"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V="1">
                        <a:off x="0" y="0"/>
                        <a:ext cx="6213475" cy="2476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4882B2BE" w14:textId="77777777" w:rsidR="00351B9B" w:rsidRPr="00351B9B" w:rsidRDefault="00351B9B" w:rsidP="00AB09B0">
        <w:pPr>
          <w:pStyle w:val="Piedepgina"/>
          <w:spacing w:after="240"/>
          <w:ind w:right="-476"/>
          <w:jc w:val="right"/>
          <w:rPr>
            <w:color w:val="70AD47" w:themeColor="accent6"/>
            <w:sz w:val="20"/>
            <w:szCs w:val="20"/>
          </w:rPr>
        </w:pPr>
        <w:r w:rsidRPr="00351B9B">
          <w:rPr>
            <w:color w:val="70AD47" w:themeColor="accent6"/>
            <w:sz w:val="20"/>
            <w:szCs w:val="20"/>
          </w:rPr>
          <w:fldChar w:fldCharType="begin"/>
        </w:r>
        <w:r w:rsidRPr="00351B9B">
          <w:rPr>
            <w:color w:val="70AD47" w:themeColor="accent6"/>
            <w:sz w:val="20"/>
            <w:szCs w:val="20"/>
          </w:rPr>
          <w:instrText>PAGE   \* MERGEFORMAT</w:instrText>
        </w:r>
        <w:r w:rsidRPr="00351B9B">
          <w:rPr>
            <w:color w:val="70AD47" w:themeColor="accent6"/>
            <w:sz w:val="20"/>
            <w:szCs w:val="20"/>
          </w:rPr>
          <w:fldChar w:fldCharType="separate"/>
        </w:r>
        <w:r w:rsidR="00A03D02" w:rsidRPr="00A03D02">
          <w:rPr>
            <w:noProof/>
            <w:color w:val="70AD47" w:themeColor="accent6"/>
            <w:sz w:val="20"/>
            <w:szCs w:val="20"/>
            <w:lang w:val="es-ES"/>
          </w:rPr>
          <w:t>2</w:t>
        </w:r>
        <w:r w:rsidRPr="00351B9B">
          <w:rPr>
            <w:color w:val="70AD47" w:themeColor="accent6"/>
            <w:sz w:val="20"/>
            <w:szCs w:val="20"/>
          </w:rPr>
          <w:fldChar w:fldCharType="end"/>
        </w:r>
      </w:p>
    </w:sdtContent>
  </w:sdt>
  <w:p w14:paraId="59100661" w14:textId="77777777" w:rsidR="00BD7A12" w:rsidRDefault="00BD7A12">
    <w:pPr>
      <w:tabs>
        <w:tab w:val="center" w:pos="4419"/>
        <w:tab w:val="right" w:pos="8838"/>
      </w:tabs>
      <w:ind w:left="-1417"/>
      <w:rPr>
        <w:rFonts w:ascii="Mukta Malar Medium" w:eastAsia="Mukta Malar Medium" w:hAnsi="Mukta Malar Medium" w:cs="Mukta Malar Medium"/>
        <w:color w:val="006078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A8FE" w14:textId="77777777" w:rsidR="00D95EA6" w:rsidRDefault="00D95EA6">
      <w:r>
        <w:separator/>
      </w:r>
    </w:p>
  </w:footnote>
  <w:footnote w:type="continuationSeparator" w:id="0">
    <w:p w14:paraId="5FAF1020" w14:textId="77777777" w:rsidR="00D95EA6" w:rsidRDefault="00D95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1920" w14:textId="77777777" w:rsidR="00351B9B" w:rsidRDefault="00351B9B" w:rsidP="00AB09B0">
    <w:pPr>
      <w:spacing w:line="160" w:lineRule="atLeast"/>
      <w:ind w:right="-680"/>
      <w:jc w:val="right"/>
      <w:rPr>
        <w:rFonts w:ascii="Mukta Malar" w:eastAsiaTheme="minorEastAsia" w:hAnsi="Mukta Malar" w:cs="Mukta Malar"/>
        <w:color w:val="006078"/>
        <w:kern w:val="24"/>
        <w:sz w:val="18"/>
        <w:szCs w:val="18"/>
        <w:lang w:val="es-ES" w:eastAsia="es-MX"/>
      </w:rPr>
    </w:pPr>
  </w:p>
  <w:p w14:paraId="3986A243" w14:textId="1C590ACB" w:rsidR="00BD7A12" w:rsidRPr="00351B9B" w:rsidRDefault="00A33E02" w:rsidP="00A33E02">
    <w:pPr>
      <w:spacing w:before="240" w:after="360" w:line="160" w:lineRule="atLeast"/>
      <w:ind w:right="-482"/>
      <w:jc w:val="right"/>
      <w:rPr>
        <w:rFonts w:ascii="Mukta Malar" w:eastAsiaTheme="minorEastAsia" w:hAnsi="Mukta Malar" w:cs="Mukta Malar"/>
        <w:b/>
        <w:color w:val="006078"/>
        <w:kern w:val="24"/>
        <w:sz w:val="18"/>
        <w:szCs w:val="18"/>
        <w:lang w:val="es-ES" w:eastAsia="es-MX"/>
      </w:rPr>
    </w:pPr>
    <w:r w:rsidRPr="00A5409C">
      <w:rPr>
        <w:noProof/>
        <w:color w:val="5B9BD5"/>
        <w:sz w:val="21"/>
        <w:szCs w:val="21"/>
        <w:lang w:val="en-US" w:eastAsia="en-US"/>
      </w:rPr>
      <w:drawing>
        <wp:anchor distT="0" distB="0" distL="114300" distR="114300" simplePos="0" relativeHeight="251668480" behindDoc="0" locked="0" layoutInCell="1" allowOverlap="1" wp14:anchorId="7E20820D" wp14:editId="297CCCEA">
          <wp:simplePos x="0" y="0"/>
          <wp:positionH relativeFrom="margin">
            <wp:posOffset>3952875</wp:posOffset>
          </wp:positionH>
          <wp:positionV relativeFrom="paragraph">
            <wp:posOffset>381000</wp:posOffset>
          </wp:positionV>
          <wp:extent cx="2462400" cy="28800"/>
          <wp:effectExtent l="0" t="0" r="0" b="9525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400" cy="2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 w:cs="Arial"/>
        <w:color w:val="006078"/>
        <w:kern w:val="24"/>
        <w:sz w:val="18"/>
        <w:szCs w:val="18"/>
        <w:lang w:val="es-ES" w:eastAsia="es-MX"/>
      </w:rPr>
      <w:t>Órgano de Gobierno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178B" w14:textId="24F233A2" w:rsidR="00A33E02" w:rsidRPr="00A33E02" w:rsidRDefault="00A33E02" w:rsidP="00A33E02">
    <w:pPr>
      <w:spacing w:before="240" w:after="360" w:line="160" w:lineRule="atLeast"/>
      <w:ind w:right="-482"/>
      <w:jc w:val="right"/>
      <w:rPr>
        <w:rFonts w:ascii="Mukta Malar" w:eastAsiaTheme="minorEastAsia" w:hAnsi="Mukta Malar" w:cs="Mukta Malar"/>
        <w:b/>
        <w:color w:val="006078"/>
        <w:kern w:val="24"/>
        <w:sz w:val="18"/>
        <w:szCs w:val="18"/>
        <w:lang w:val="es-ES" w:eastAsia="es-MX"/>
      </w:rPr>
    </w:pPr>
    <w:r w:rsidRPr="00A5409C">
      <w:rPr>
        <w:noProof/>
        <w:color w:val="5B9BD5"/>
        <w:sz w:val="21"/>
        <w:szCs w:val="21"/>
        <w:lang w:val="en-US" w:eastAsia="en-US"/>
      </w:rPr>
      <w:drawing>
        <wp:anchor distT="0" distB="0" distL="114300" distR="114300" simplePos="0" relativeHeight="251666432" behindDoc="0" locked="0" layoutInCell="1" allowOverlap="1" wp14:anchorId="463E84FE" wp14:editId="3F8D8732">
          <wp:simplePos x="0" y="0"/>
          <wp:positionH relativeFrom="margin">
            <wp:posOffset>3953827</wp:posOffset>
          </wp:positionH>
          <wp:positionV relativeFrom="paragraph">
            <wp:posOffset>504825</wp:posOffset>
          </wp:positionV>
          <wp:extent cx="2462400" cy="28800"/>
          <wp:effectExtent l="0" t="0" r="0" b="9525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400" cy="2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 w:cs="Arial"/>
        <w:color w:val="006078"/>
        <w:kern w:val="24"/>
        <w:sz w:val="18"/>
        <w:szCs w:val="18"/>
        <w:lang w:val="es-ES" w:eastAsia="es-MX"/>
      </w:rPr>
      <w:br/>
      <w:t>Acta Tercera Sesión Ordinaria/Órgano de Gobierno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0303B"/>
    <w:multiLevelType w:val="hybridMultilevel"/>
    <w:tmpl w:val="1438F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B12CE"/>
    <w:multiLevelType w:val="hybridMultilevel"/>
    <w:tmpl w:val="4EA46B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C729C"/>
    <w:multiLevelType w:val="hybridMultilevel"/>
    <w:tmpl w:val="54E66E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349117">
    <w:abstractNumId w:val="1"/>
  </w:num>
  <w:num w:numId="2" w16cid:durableId="1462965753">
    <w:abstractNumId w:val="2"/>
  </w:num>
  <w:num w:numId="3" w16cid:durableId="707217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83"/>
    <w:rsid w:val="000715C2"/>
    <w:rsid w:val="000B3717"/>
    <w:rsid w:val="000B7DC3"/>
    <w:rsid w:val="001424C1"/>
    <w:rsid w:val="00196BE8"/>
    <w:rsid w:val="001C6BCF"/>
    <w:rsid w:val="002014CC"/>
    <w:rsid w:val="00211B4E"/>
    <w:rsid w:val="002353C1"/>
    <w:rsid w:val="0024776A"/>
    <w:rsid w:val="00250AE7"/>
    <w:rsid w:val="002F04B0"/>
    <w:rsid w:val="003209E7"/>
    <w:rsid w:val="0032661A"/>
    <w:rsid w:val="00345EE0"/>
    <w:rsid w:val="00351B9B"/>
    <w:rsid w:val="0036740E"/>
    <w:rsid w:val="00372363"/>
    <w:rsid w:val="003B5D64"/>
    <w:rsid w:val="00410A17"/>
    <w:rsid w:val="00410C13"/>
    <w:rsid w:val="00473757"/>
    <w:rsid w:val="0049454D"/>
    <w:rsid w:val="00497189"/>
    <w:rsid w:val="00511B08"/>
    <w:rsid w:val="00524021"/>
    <w:rsid w:val="00533054"/>
    <w:rsid w:val="00564B38"/>
    <w:rsid w:val="005730EC"/>
    <w:rsid w:val="00573907"/>
    <w:rsid w:val="005B5380"/>
    <w:rsid w:val="006026F2"/>
    <w:rsid w:val="00627098"/>
    <w:rsid w:val="00671BFC"/>
    <w:rsid w:val="006B6F8E"/>
    <w:rsid w:val="00822C87"/>
    <w:rsid w:val="00852559"/>
    <w:rsid w:val="00883473"/>
    <w:rsid w:val="008A169B"/>
    <w:rsid w:val="008A2F13"/>
    <w:rsid w:val="008B0976"/>
    <w:rsid w:val="008F37BE"/>
    <w:rsid w:val="008F54AB"/>
    <w:rsid w:val="00926F83"/>
    <w:rsid w:val="00951E2C"/>
    <w:rsid w:val="009B205A"/>
    <w:rsid w:val="009C1A52"/>
    <w:rsid w:val="009C6328"/>
    <w:rsid w:val="00A03D02"/>
    <w:rsid w:val="00A10011"/>
    <w:rsid w:val="00A3091D"/>
    <w:rsid w:val="00A33E02"/>
    <w:rsid w:val="00A5409C"/>
    <w:rsid w:val="00A95117"/>
    <w:rsid w:val="00AB09B0"/>
    <w:rsid w:val="00AE1DB0"/>
    <w:rsid w:val="00B07B41"/>
    <w:rsid w:val="00B221A7"/>
    <w:rsid w:val="00B2315F"/>
    <w:rsid w:val="00BB1168"/>
    <w:rsid w:val="00BB174E"/>
    <w:rsid w:val="00BD7A12"/>
    <w:rsid w:val="00C20DF5"/>
    <w:rsid w:val="00C23D25"/>
    <w:rsid w:val="00C80992"/>
    <w:rsid w:val="00CB51FC"/>
    <w:rsid w:val="00CC43BB"/>
    <w:rsid w:val="00CD4164"/>
    <w:rsid w:val="00CD52F4"/>
    <w:rsid w:val="00D226A1"/>
    <w:rsid w:val="00D42E62"/>
    <w:rsid w:val="00D7571E"/>
    <w:rsid w:val="00D95EA6"/>
    <w:rsid w:val="00DF3C11"/>
    <w:rsid w:val="00E8680C"/>
    <w:rsid w:val="00F112FB"/>
    <w:rsid w:val="00F42B47"/>
    <w:rsid w:val="00F85D86"/>
    <w:rsid w:val="00FB1A6D"/>
    <w:rsid w:val="00FB5D0C"/>
    <w:rsid w:val="00FB72E1"/>
    <w:rsid w:val="00FF2AE9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FE56D"/>
  <w15:docId w15:val="{7A830E87-AE62-4BE4-A33C-FF659B33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9B"/>
    <w:pPr>
      <w:jc w:val="both"/>
    </w:pPr>
    <w:rPr>
      <w:rFonts w:ascii="Arial" w:eastAsia="MS Mincho" w:hAnsi="Arial" w:cs="Times New Roman"/>
      <w:sz w:val="22"/>
      <w:lang w:eastAsia="es-ES"/>
    </w:rPr>
  </w:style>
  <w:style w:type="paragraph" w:styleId="Ttulo1">
    <w:name w:val="heading 1"/>
    <w:basedOn w:val="Normal"/>
    <w:next w:val="Normal"/>
    <w:uiPriority w:val="9"/>
    <w:qFormat/>
    <w:rsid w:val="00883473"/>
    <w:pPr>
      <w:keepNext/>
      <w:keepLines/>
      <w:spacing w:before="240"/>
      <w:outlineLvl w:val="0"/>
    </w:pPr>
    <w:rPr>
      <w:b/>
      <w:color w:val="006078"/>
      <w:sz w:val="2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Título documento"/>
    <w:basedOn w:val="Normal"/>
    <w:next w:val="Normal"/>
    <w:uiPriority w:val="10"/>
    <w:qFormat/>
    <w:rsid w:val="00A5409C"/>
    <w:pPr>
      <w:keepNext/>
      <w:keepLines/>
      <w:jc w:val="center"/>
    </w:pPr>
    <w:rPr>
      <w:rFonts w:ascii="Mukta Malar" w:hAnsi="Mukta Malar"/>
      <w:b/>
      <w:color w:val="808080" w:themeColor="background1" w:themeShade="80"/>
      <w:sz w:val="48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B45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5E4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Nmerodepgina">
    <w:name w:val="page number"/>
    <w:uiPriority w:val="99"/>
    <w:semiHidden/>
    <w:unhideWhenUsed/>
    <w:rsid w:val="008B45E4"/>
  </w:style>
  <w:style w:type="paragraph" w:styleId="NormalWeb">
    <w:name w:val="Normal (Web)"/>
    <w:basedOn w:val="Normal"/>
    <w:uiPriority w:val="99"/>
    <w:rsid w:val="008B45E4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8B45E4"/>
    <w:pPr>
      <w:ind w:left="708"/>
    </w:pPr>
    <w:rPr>
      <w:rFonts w:ascii="Times New Roman" w:eastAsia="Times New Roman" w:hAnsi="Times New Roman"/>
      <w:lang w:val="es-ES"/>
    </w:rPr>
  </w:style>
  <w:style w:type="paragraph" w:customStyle="1" w:styleId="Default">
    <w:name w:val="Default"/>
    <w:rsid w:val="008B45E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table" w:styleId="Tablaconcuadrcula">
    <w:name w:val="Table Grid"/>
    <w:basedOn w:val="Tablanormal"/>
    <w:uiPriority w:val="59"/>
    <w:rsid w:val="0099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04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4F0"/>
    <w:rPr>
      <w:rFonts w:ascii="Segoe UI" w:eastAsia="MS Mincho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A4E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4EA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rsid w:val="00A5409C"/>
    <w:pPr>
      <w:keepNext/>
      <w:keepLines/>
      <w:jc w:val="center"/>
    </w:pPr>
    <w:rPr>
      <w:rFonts w:ascii="Mukta Malar" w:eastAsia="Georgia" w:hAnsi="Mukta Malar" w:cs="Georgia"/>
      <w:color w:val="666666"/>
      <w:sz w:val="40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883473"/>
    <w:rPr>
      <w:rFonts w:asciiTheme="minorHAnsi" w:eastAsiaTheme="minorEastAsia" w:hAnsiTheme="minorHAnsi" w:cstheme="minorBidi"/>
      <w:sz w:val="22"/>
      <w:szCs w:val="22"/>
      <w:lang w:val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83473"/>
    <w:rPr>
      <w:rFonts w:asciiTheme="minorHAnsi" w:eastAsiaTheme="minorEastAsia" w:hAnsiTheme="minorHAnsi" w:cstheme="minorBidi"/>
      <w:sz w:val="22"/>
      <w:szCs w:val="22"/>
      <w:lang w:val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A2F1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A2F13"/>
    <w:rPr>
      <w:rFonts w:ascii="Arial" w:eastAsia="MS Mincho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A2F13"/>
    <w:rPr>
      <w:vertAlign w:val="superscript"/>
    </w:rPr>
  </w:style>
  <w:style w:type="paragraph" w:customStyle="1" w:styleId="Notaspiedepagina">
    <w:name w:val="Notas pie de pagina"/>
    <w:basedOn w:val="Textonotapie"/>
    <w:link w:val="NotaspiedepaginaCar"/>
    <w:qFormat/>
    <w:rsid w:val="008A169B"/>
    <w:rPr>
      <w:color w:val="262626" w:themeColor="text1" w:themeTint="D9"/>
      <w:sz w:val="18"/>
    </w:rPr>
  </w:style>
  <w:style w:type="character" w:customStyle="1" w:styleId="NotaspiedepaginaCar">
    <w:name w:val="Notas pie de pagina Car"/>
    <w:basedOn w:val="TextonotapieCar"/>
    <w:link w:val="Notaspiedepagina"/>
    <w:rsid w:val="008A169B"/>
    <w:rPr>
      <w:rFonts w:ascii="Arial" w:eastAsia="MS Mincho" w:hAnsi="Arial" w:cs="Times New Roman"/>
      <w:color w:val="262626" w:themeColor="text1" w:themeTint="D9"/>
      <w:sz w:val="18"/>
      <w:szCs w:val="20"/>
      <w:lang w:eastAsia="es-ES"/>
    </w:rPr>
  </w:style>
  <w:style w:type="table" w:customStyle="1" w:styleId="TablaSEAJAL">
    <w:name w:val="Tabla SEAJAL"/>
    <w:basedOn w:val="Tablanormal"/>
    <w:uiPriority w:val="99"/>
    <w:rsid w:val="00CD4164"/>
    <w:tblPr/>
  </w:style>
  <w:style w:type="character" w:styleId="Hipervnculo">
    <w:name w:val="Hyperlink"/>
    <w:basedOn w:val="Fuentedeprrafopredeter"/>
    <w:uiPriority w:val="99"/>
    <w:unhideWhenUsed/>
    <w:rsid w:val="00AE1DB0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E1DB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E1DB0"/>
    <w:rPr>
      <w:rFonts w:ascii="Arial" w:eastAsia="MS Mincho" w:hAnsi="Arial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AE1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38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0853">
              <w:marLeft w:val="0"/>
              <w:marRight w:val="0"/>
              <w:marTop w:val="0"/>
              <w:marBottom w:val="0"/>
              <w:divBdr>
                <w:top w:val="single" w:sz="18" w:space="6" w:color="D3DB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.rodriguez\Downloads\SEAJAL_OrganodeGobierno%20-%20Documento%20de%20trabajo%202021%20OK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zxQvSU6KVHEZWufGBQwPxPoYoA==">AMUW2mUgYEGU7bmbEuAEKE41tdKpfQwOjBn4kMhpICppAFF9rfUbF04lWbAKT43uh2Uk1MfdJe+uvtb2TBephR/varU6lvOH8t7EnUWkxmihXEP1Iif7ggU=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72FFBE3-B135-1F45-8269-AE4618F6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SEAJAL_OrganodeGobierno - Documento de trabajo 2021 OK</Template>
  <TotalTime>35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denis.rodriguez</dc:creator>
  <cp:lastModifiedBy>Paola Berenice Martinez Ruiz</cp:lastModifiedBy>
  <cp:revision>30</cp:revision>
  <cp:lastPrinted>2022-08-11T22:26:00Z</cp:lastPrinted>
  <dcterms:created xsi:type="dcterms:W3CDTF">2022-03-25T20:06:00Z</dcterms:created>
  <dcterms:modified xsi:type="dcterms:W3CDTF">2022-08-11T22:28:00Z</dcterms:modified>
</cp:coreProperties>
</file>