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69FB8C1B" w:rsidR="00E8113C" w:rsidRPr="00643A84" w:rsidRDefault="0027216E" w:rsidP="00C324AE">
            <w:pPr>
              <w:rPr>
                <w:rFonts w:eastAsia="Arial" w:cs="Arial"/>
                <w:bCs/>
                <w:sz w:val="20"/>
                <w:szCs w:val="20"/>
              </w:rPr>
            </w:pPr>
            <w:r w:rsidRPr="0027216E">
              <w:rPr>
                <w:rFonts w:eastAsia="Arial" w:cs="Arial"/>
                <w:bCs/>
                <w:sz w:val="20"/>
                <w:szCs w:val="20"/>
              </w:rPr>
              <w:t>CE.SO.202</w:t>
            </w:r>
            <w:r w:rsidR="00510691">
              <w:rPr>
                <w:rFonts w:eastAsia="Arial" w:cs="Arial"/>
                <w:bCs/>
                <w:sz w:val="20"/>
                <w:szCs w:val="20"/>
              </w:rPr>
              <w:t>1</w:t>
            </w:r>
            <w:r w:rsidRPr="0027216E">
              <w:rPr>
                <w:rFonts w:eastAsia="Arial" w:cs="Arial"/>
                <w:bCs/>
                <w:sz w:val="20"/>
                <w:szCs w:val="20"/>
              </w:rPr>
              <w:t>.</w:t>
            </w:r>
            <w:r w:rsidR="00A91221">
              <w:rPr>
                <w:rFonts w:eastAsia="Arial" w:cs="Arial"/>
                <w:bCs/>
                <w:sz w:val="20"/>
                <w:szCs w:val="20"/>
              </w:rPr>
              <w:t>2</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087186A1" w:rsidR="00E8113C" w:rsidRPr="00643A84" w:rsidRDefault="00A91221" w:rsidP="00C324AE">
            <w:pPr>
              <w:rPr>
                <w:rFonts w:eastAsia="Arial" w:cs="Arial"/>
                <w:bCs/>
                <w:sz w:val="20"/>
                <w:szCs w:val="20"/>
              </w:rPr>
            </w:pPr>
            <w:r>
              <w:rPr>
                <w:rFonts w:eastAsia="Arial" w:cs="Arial"/>
                <w:bCs/>
                <w:sz w:val="20"/>
                <w:szCs w:val="20"/>
              </w:rPr>
              <w:t>20 de abril</w:t>
            </w:r>
            <w:r w:rsidR="00F17396">
              <w:rPr>
                <w:rFonts w:eastAsia="Arial" w:cs="Arial"/>
                <w:bCs/>
                <w:sz w:val="20"/>
                <w:szCs w:val="20"/>
              </w:rPr>
              <w:t xml:space="preserve"> </w:t>
            </w:r>
            <w:r w:rsidR="003B2AFA" w:rsidRPr="003B2AFA">
              <w:rPr>
                <w:rFonts w:eastAsia="Arial" w:cs="Arial"/>
                <w:bCs/>
                <w:sz w:val="20"/>
                <w:szCs w:val="20"/>
              </w:rPr>
              <w:t>de 202</w:t>
            </w:r>
            <w:r w:rsidR="00510691">
              <w:rPr>
                <w:rFonts w:eastAsia="Arial" w:cs="Arial"/>
                <w:bCs/>
                <w:sz w:val="20"/>
                <w:szCs w:val="20"/>
              </w:rPr>
              <w:t>1</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3D924DA9" w:rsidR="00E8113C" w:rsidRPr="00643A84" w:rsidRDefault="000307AB" w:rsidP="00C324AE">
            <w:pPr>
              <w:rPr>
                <w:rFonts w:eastAsia="Arial" w:cs="Arial"/>
                <w:bCs/>
                <w:sz w:val="20"/>
                <w:szCs w:val="20"/>
              </w:rPr>
            </w:pPr>
            <w:r>
              <w:rPr>
                <w:rFonts w:eastAsia="Arial" w:cs="Arial"/>
                <w:bCs/>
                <w:sz w:val="20"/>
                <w:szCs w:val="20"/>
              </w:rPr>
              <w:t>10</w:t>
            </w:r>
            <w:r w:rsidR="00252FEF" w:rsidRPr="00252FEF">
              <w:rPr>
                <w:rFonts w:eastAsia="Arial" w:cs="Arial"/>
                <w:bCs/>
                <w:sz w:val="20"/>
                <w:szCs w:val="20"/>
              </w:rPr>
              <w:t>:</w:t>
            </w:r>
            <w:r>
              <w:rPr>
                <w:rFonts w:eastAsia="Arial" w:cs="Arial"/>
                <w:bCs/>
                <w:sz w:val="20"/>
                <w:szCs w:val="20"/>
              </w:rPr>
              <w:t>0</w:t>
            </w:r>
            <w:r w:rsidR="00252FEF" w:rsidRPr="00252FEF">
              <w:rPr>
                <w:rFonts w:eastAsia="Arial" w:cs="Arial"/>
                <w:bCs/>
                <w:sz w:val="20"/>
                <w:szCs w:val="20"/>
              </w:rPr>
              <w:t>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718D215F" w14:textId="0CAB0727" w:rsidR="00643A84" w:rsidRPr="000307AB" w:rsidRDefault="002F7C8B" w:rsidP="00DF3F37">
            <w:pPr>
              <w:jc w:val="left"/>
              <w:rPr>
                <w:rFonts w:eastAsia="Arial" w:cs="Arial"/>
                <w:lang w:eastAsia="es-MX"/>
              </w:rPr>
            </w:pPr>
            <w:r w:rsidRPr="00783105">
              <w:rPr>
                <w:rFonts w:eastAsia="Arial" w:cs="Arial"/>
                <w:bCs/>
                <w:sz w:val="20"/>
                <w:szCs w:val="20"/>
              </w:rPr>
              <w:t>Vía remota, mediante la direcci</w:t>
            </w:r>
            <w:r w:rsidR="008B2781" w:rsidRPr="00B509A5">
              <w:rPr>
                <w:rFonts w:eastAsia="Arial" w:cs="Arial"/>
                <w:bCs/>
                <w:sz w:val="20"/>
                <w:szCs w:val="20"/>
              </w:rPr>
              <w:t>ón</w:t>
            </w:r>
            <w:r w:rsidRPr="00DF3F37">
              <w:rPr>
                <w:rFonts w:eastAsia="Arial" w:cs="Arial"/>
                <w:bCs/>
                <w:sz w:val="20"/>
                <w:szCs w:val="20"/>
              </w:rPr>
              <w:t xml:space="preserve"> URL</w:t>
            </w:r>
            <w:r w:rsidR="008A5466" w:rsidRPr="00DF3F37">
              <w:rPr>
                <w:rFonts w:eastAsia="Arial" w:cs="Arial"/>
                <w:bCs/>
                <w:sz w:val="20"/>
                <w:szCs w:val="20"/>
              </w:rPr>
              <w:t xml:space="preserve"> </w:t>
            </w:r>
            <w:hyperlink r:id="rId12" w:history="1">
              <w:r w:rsidR="00626127" w:rsidRPr="00DF3F37">
                <w:rPr>
                  <w:rStyle w:val="Hipervnculo"/>
                  <w:rFonts w:cs="Arial"/>
                  <w:color w:val="0563C1"/>
                  <w:szCs w:val="22"/>
                  <w:shd w:val="clear" w:color="auto" w:fill="FFFFFF"/>
                </w:rPr>
                <w:t>https://youtu.be/NLskZxfEQgY</w:t>
              </w:r>
            </w:hyperlink>
            <w:r w:rsidR="008B2781" w:rsidRPr="00DF3F37">
              <w:rPr>
                <w:rStyle w:val="Hipervnculo"/>
                <w:rFonts w:cs="Arial"/>
                <w:color w:val="0563C1"/>
                <w:szCs w:val="22"/>
                <w:shd w:val="clear" w:color="auto" w:fill="FFFFFF"/>
              </w:rPr>
              <w:t xml:space="preserve">; la grabación íntegra </w:t>
            </w:r>
            <w:r w:rsidR="00EA4300" w:rsidRPr="00DF3F37">
              <w:rPr>
                <w:rStyle w:val="Hipervnculo"/>
                <w:rFonts w:cs="Arial"/>
                <w:color w:val="0563C1"/>
                <w:szCs w:val="22"/>
                <w:shd w:val="clear" w:color="auto" w:fill="FFFFFF"/>
              </w:rPr>
              <w:t xml:space="preserve">también está disponible en la </w:t>
            </w:r>
            <w:proofErr w:type="gramStart"/>
            <w:r w:rsidR="00EA4300" w:rsidRPr="00DF3F37">
              <w:rPr>
                <w:rStyle w:val="Hipervnculo"/>
                <w:rFonts w:cs="Arial"/>
                <w:color w:val="0563C1"/>
                <w:szCs w:val="22"/>
                <w:shd w:val="clear" w:color="auto" w:fill="FFFFFF"/>
              </w:rPr>
              <w:t xml:space="preserve">dirección </w:t>
            </w:r>
            <w:r w:rsidR="008B2781" w:rsidRPr="00DF3F37">
              <w:rPr>
                <w:rStyle w:val="Hipervnculo"/>
                <w:rFonts w:cs="Arial"/>
                <w:color w:val="0563C1"/>
                <w:szCs w:val="22"/>
                <w:shd w:val="clear" w:color="auto" w:fill="FFFFFF"/>
              </w:rPr>
              <w:t xml:space="preserve"> https://www.youtube.com/watch?v=4TKwEqeu_uE&amp;t=0s</w:t>
            </w:r>
            <w:proofErr w:type="gramEnd"/>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B6D6377" w14:textId="0D510FBF" w:rsidR="003A1A4A" w:rsidRDefault="0087272E" w:rsidP="00C324AE">
      <w:pPr>
        <w:rPr>
          <w:rFonts w:eastAsia="Arial" w:cs="Arial"/>
          <w:szCs w:val="22"/>
        </w:rPr>
      </w:pPr>
      <w:r w:rsidRPr="0087272E">
        <w:rPr>
          <w:rFonts w:eastAsia="Arial" w:cs="Arial"/>
          <w:szCs w:val="22"/>
        </w:rPr>
        <w:t xml:space="preserve">Conforme con lo dispuesto en el artículo 32.1 de la Ley del Sistema Anticorrupción del Estado de Jalisco y el artículo 22 del Estatuto Orgánico de la Secretaría Ejecutiva (EOSE) del Sistema Estatal Anticorrupción de Jalisco (SEAJAL), y previa convocatoria emitida el </w:t>
      </w:r>
      <w:r w:rsidR="00BD7554">
        <w:rPr>
          <w:rFonts w:eastAsia="Arial" w:cs="Arial"/>
          <w:szCs w:val="22"/>
        </w:rPr>
        <w:t>13</w:t>
      </w:r>
      <w:r w:rsidRPr="0087272E">
        <w:rPr>
          <w:rFonts w:eastAsia="Arial" w:cs="Arial"/>
          <w:szCs w:val="22"/>
        </w:rPr>
        <w:t xml:space="preserve"> de </w:t>
      </w:r>
      <w:r w:rsidR="00BD7554">
        <w:rPr>
          <w:rFonts w:eastAsia="Arial" w:cs="Arial"/>
          <w:szCs w:val="22"/>
        </w:rPr>
        <w:t>abril</w:t>
      </w:r>
      <w:r w:rsidRPr="0087272E">
        <w:rPr>
          <w:rFonts w:eastAsia="Arial" w:cs="Arial"/>
          <w:szCs w:val="22"/>
        </w:rPr>
        <w:t xml:space="preserve"> de 202</w:t>
      </w:r>
      <w:r w:rsidR="000F07A8">
        <w:rPr>
          <w:rFonts w:eastAsia="Arial" w:cs="Arial"/>
          <w:szCs w:val="22"/>
        </w:rPr>
        <w:t>1</w:t>
      </w:r>
      <w:r w:rsidRPr="0087272E">
        <w:rPr>
          <w:rFonts w:eastAsia="Arial" w:cs="Arial"/>
          <w:szCs w:val="22"/>
        </w:rPr>
        <w:t xml:space="preserve">, quienes integran la Comisión Ejecutiva de la Secretaría Ejecutiva del Sistema Estatal Anticorrupción de Jalisco (SESAJ) celebran la </w:t>
      </w:r>
      <w:r w:rsidR="00BD7554">
        <w:rPr>
          <w:rFonts w:eastAsia="Arial" w:cs="Arial"/>
          <w:szCs w:val="22"/>
        </w:rPr>
        <w:t>Segunda</w:t>
      </w:r>
      <w:r w:rsidRPr="0087272E">
        <w:rPr>
          <w:rFonts w:eastAsia="Arial" w:cs="Arial"/>
          <w:szCs w:val="22"/>
        </w:rPr>
        <w:t xml:space="preserve"> Sesión Ordinaria vía remota, en los términos del párrafo segundo del artículo 23 del EOSE, mediante la plataforma digital que se habilitó para ello, bajo el siguiente:</w:t>
      </w:r>
    </w:p>
    <w:p w14:paraId="40F1F919" w14:textId="763A5A88" w:rsidR="0087272E" w:rsidRDefault="0087272E" w:rsidP="00C324AE">
      <w:pPr>
        <w:rPr>
          <w:rFonts w:eastAsia="Arial" w:cs="Arial"/>
          <w:szCs w:val="22"/>
        </w:rPr>
      </w:pPr>
    </w:p>
    <w:p w14:paraId="37B00C31" w14:textId="77777777" w:rsidR="00217C5E" w:rsidRPr="00DB169F" w:rsidRDefault="00217C5E" w:rsidP="00C324AE">
      <w:pPr>
        <w:rPr>
          <w:rFonts w:eastAsia="Arial" w:cs="Arial"/>
          <w:szCs w:val="22"/>
        </w:rPr>
      </w:pPr>
    </w:p>
    <w:p w14:paraId="1C444185" w14:textId="77777777" w:rsidR="00D14E66" w:rsidRDefault="00643A84" w:rsidP="0087272E">
      <w:pPr>
        <w:ind w:left="720"/>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70AA3BA7" w14:textId="77777777" w:rsidR="00A5251A" w:rsidRPr="00B20A53" w:rsidRDefault="00A5251A" w:rsidP="00A5251A">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Lista de asistencia, declaratoria de quorum y apertura de la </w:t>
      </w:r>
      <w:r>
        <w:rPr>
          <w:rFonts w:eastAsia="Arial" w:cs="Arial"/>
          <w:szCs w:val="22"/>
          <w:lang w:val="es-ES_tradnl"/>
        </w:rPr>
        <w:t>s</w:t>
      </w:r>
      <w:r w:rsidRPr="00B20A53">
        <w:rPr>
          <w:rFonts w:eastAsia="Arial" w:cs="Arial"/>
          <w:szCs w:val="22"/>
          <w:lang w:val="es-ES_tradnl"/>
        </w:rPr>
        <w:t>esión</w:t>
      </w:r>
    </w:p>
    <w:p w14:paraId="4DBF58CC" w14:textId="77777777" w:rsidR="00A5251A" w:rsidRPr="00B20A53" w:rsidRDefault="00A5251A" w:rsidP="00A5251A">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Lectura, y en su caso, aprobación del Orden del Día</w:t>
      </w:r>
    </w:p>
    <w:p w14:paraId="40BE6FF0" w14:textId="77777777" w:rsidR="00A5251A" w:rsidRPr="00B20A53" w:rsidRDefault="00A5251A" w:rsidP="00A5251A">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Lectura, y en su caso, aprobación y firma del Acta de la </w:t>
      </w:r>
      <w:r>
        <w:rPr>
          <w:rFonts w:eastAsia="Arial" w:cs="Arial"/>
          <w:szCs w:val="22"/>
          <w:lang w:val="es-ES_tradnl"/>
        </w:rPr>
        <w:t>s</w:t>
      </w:r>
      <w:r w:rsidRPr="00B20A53">
        <w:rPr>
          <w:rFonts w:eastAsia="Arial" w:cs="Arial"/>
          <w:szCs w:val="22"/>
          <w:lang w:val="es-ES_tradnl"/>
        </w:rPr>
        <w:t xml:space="preserve">esión celebrada el </w:t>
      </w:r>
      <w:r>
        <w:rPr>
          <w:rFonts w:eastAsia="Arial" w:cs="Arial"/>
          <w:szCs w:val="22"/>
          <w:lang w:val="es-ES_tradnl"/>
        </w:rPr>
        <w:t>16</w:t>
      </w:r>
      <w:r w:rsidRPr="00B20A53">
        <w:rPr>
          <w:rFonts w:eastAsia="Arial" w:cs="Arial"/>
          <w:szCs w:val="22"/>
          <w:lang w:val="es-ES_tradnl"/>
        </w:rPr>
        <w:t xml:space="preserve"> de </w:t>
      </w:r>
      <w:r>
        <w:rPr>
          <w:rFonts w:eastAsia="Arial" w:cs="Arial"/>
          <w:szCs w:val="22"/>
          <w:lang w:val="es-ES_tradnl"/>
        </w:rPr>
        <w:t>febrero</w:t>
      </w:r>
      <w:r w:rsidRPr="00B20A53">
        <w:rPr>
          <w:rFonts w:eastAsia="Arial" w:cs="Arial"/>
          <w:szCs w:val="22"/>
          <w:lang w:val="es-ES_tradnl"/>
        </w:rPr>
        <w:t xml:space="preserve"> de 20</w:t>
      </w:r>
      <w:r>
        <w:rPr>
          <w:rFonts w:eastAsia="Arial" w:cs="Arial"/>
          <w:szCs w:val="22"/>
          <w:lang w:val="es-ES_tradnl"/>
        </w:rPr>
        <w:t>21</w:t>
      </w:r>
    </w:p>
    <w:p w14:paraId="64D91E41" w14:textId="77777777" w:rsidR="00A5251A" w:rsidRPr="00582090" w:rsidRDefault="00A5251A" w:rsidP="00A5251A">
      <w:pPr>
        <w:pStyle w:val="Prrafodelista"/>
        <w:numPr>
          <w:ilvl w:val="0"/>
          <w:numId w:val="35"/>
        </w:numPr>
        <w:spacing w:after="160"/>
        <w:contextualSpacing/>
        <w:jc w:val="both"/>
        <w:rPr>
          <w:rFonts w:eastAsia="Arial" w:cs="Arial"/>
          <w:szCs w:val="22"/>
          <w:lang w:val="es-ES_tradnl"/>
        </w:rPr>
      </w:pPr>
      <w:r w:rsidRPr="00582090">
        <w:rPr>
          <w:rFonts w:eastAsia="Arial" w:cs="Arial"/>
          <w:szCs w:val="22"/>
          <w:lang w:val="es-ES_tradnl"/>
        </w:rPr>
        <w:t>Presentación del seguimiento de Acuerdos</w:t>
      </w:r>
    </w:p>
    <w:p w14:paraId="786A9C2B" w14:textId="77777777" w:rsidR="00A5251A" w:rsidRPr="006F6CC2" w:rsidRDefault="00A5251A" w:rsidP="00A5251A">
      <w:pPr>
        <w:pStyle w:val="Prrafodelista"/>
        <w:numPr>
          <w:ilvl w:val="0"/>
          <w:numId w:val="35"/>
        </w:numPr>
        <w:spacing w:after="160"/>
        <w:contextualSpacing/>
        <w:jc w:val="both"/>
        <w:rPr>
          <w:rFonts w:eastAsia="Arial" w:cs="Arial"/>
          <w:szCs w:val="22"/>
          <w:lang w:val="es-ES_tradnl"/>
        </w:rPr>
      </w:pPr>
      <w:r w:rsidRPr="006F6CC2">
        <w:rPr>
          <w:rFonts w:eastAsia="Arial" w:cs="Arial"/>
          <w:szCs w:val="22"/>
          <w:lang w:val="es-ES_tradnl"/>
        </w:rPr>
        <w:t xml:space="preserve">Presentación y en su caso aprobación, del proyecto de calendario de actividades institucionales concurrentes  </w:t>
      </w:r>
    </w:p>
    <w:p w14:paraId="2CF627CA" w14:textId="77777777" w:rsidR="00A5251A" w:rsidRPr="00CE1288" w:rsidRDefault="00A5251A" w:rsidP="00A5251A">
      <w:pPr>
        <w:pStyle w:val="Prrafodelista"/>
        <w:numPr>
          <w:ilvl w:val="0"/>
          <w:numId w:val="35"/>
        </w:numPr>
        <w:spacing w:after="160"/>
        <w:contextualSpacing/>
        <w:jc w:val="both"/>
        <w:rPr>
          <w:rFonts w:eastAsia="Arial" w:cs="Arial"/>
          <w:szCs w:val="22"/>
          <w:lang w:val="es-ES_tradnl"/>
        </w:rPr>
      </w:pPr>
      <w:r w:rsidRPr="00CE1288">
        <w:rPr>
          <w:rFonts w:eastAsia="Arial" w:cs="Arial"/>
          <w:szCs w:val="22"/>
          <w:lang w:val="es-ES_tradnl"/>
        </w:rPr>
        <w:t xml:space="preserve">Presentación </w:t>
      </w:r>
      <w:r>
        <w:rPr>
          <w:rFonts w:eastAsia="Arial" w:cs="Arial"/>
          <w:szCs w:val="22"/>
          <w:lang w:val="es-ES_tradnl"/>
        </w:rPr>
        <w:t xml:space="preserve">de </w:t>
      </w:r>
      <w:r w:rsidRPr="00CE1288">
        <w:rPr>
          <w:rFonts w:eastAsia="Arial" w:cs="Arial"/>
          <w:szCs w:val="22"/>
          <w:lang w:val="es-ES_tradnl"/>
        </w:rPr>
        <w:t xml:space="preserve">la Ruta de Trabajo del </w:t>
      </w:r>
      <w:r w:rsidRPr="00CE1288">
        <w:rPr>
          <w:rFonts w:eastAsia="Arial" w:cs="Arial"/>
          <w:i/>
          <w:iCs/>
          <w:szCs w:val="22"/>
          <w:lang w:val="es-ES_tradnl"/>
        </w:rPr>
        <w:t>Modelo de Implementación de la Política Estatal Anticorrupción de Jalisco</w:t>
      </w:r>
    </w:p>
    <w:p w14:paraId="7A61481F" w14:textId="77777777" w:rsidR="00A5251A" w:rsidRPr="00965661" w:rsidRDefault="00A5251A" w:rsidP="00A5251A">
      <w:pPr>
        <w:pStyle w:val="Prrafodelista"/>
        <w:numPr>
          <w:ilvl w:val="0"/>
          <w:numId w:val="35"/>
        </w:numPr>
        <w:spacing w:after="160"/>
        <w:contextualSpacing/>
        <w:jc w:val="both"/>
        <w:rPr>
          <w:rFonts w:eastAsia="Arial" w:cs="Arial"/>
          <w:szCs w:val="22"/>
          <w:lang w:val="es-ES_tradnl"/>
        </w:rPr>
      </w:pPr>
      <w:r w:rsidRPr="00965661">
        <w:rPr>
          <w:rFonts w:eastAsia="Arial" w:cs="Arial"/>
          <w:szCs w:val="22"/>
          <w:lang w:val="es-ES_tradnl"/>
        </w:rPr>
        <w:t xml:space="preserve">Presentación del </w:t>
      </w:r>
      <w:r w:rsidRPr="00965661">
        <w:rPr>
          <w:rFonts w:eastAsia="Arial" w:cs="Arial"/>
          <w:i/>
          <w:iCs/>
          <w:szCs w:val="22"/>
          <w:lang w:val="es-ES_tradnl"/>
        </w:rPr>
        <w:t>Modelo de</w:t>
      </w:r>
      <w:r w:rsidRPr="00965661">
        <w:rPr>
          <w:rFonts w:eastAsia="Arial" w:cs="Arial"/>
          <w:szCs w:val="22"/>
          <w:lang w:val="es-ES_tradnl"/>
        </w:rPr>
        <w:t xml:space="preserve"> </w:t>
      </w:r>
      <w:r w:rsidRPr="00965661">
        <w:rPr>
          <w:rFonts w:eastAsia="Arial" w:cs="Arial"/>
          <w:i/>
          <w:iCs/>
          <w:szCs w:val="22"/>
          <w:lang w:val="es-ES_tradnl"/>
        </w:rPr>
        <w:t>Seguimiento y Evaluación de la Corrupción en Jalisco (MOSEC-JAL)</w:t>
      </w:r>
    </w:p>
    <w:p w14:paraId="0118C201" w14:textId="77777777" w:rsidR="00A5251A" w:rsidRDefault="00A5251A" w:rsidP="00A5251A">
      <w:pPr>
        <w:pStyle w:val="Prrafodelista"/>
        <w:numPr>
          <w:ilvl w:val="0"/>
          <w:numId w:val="35"/>
        </w:numPr>
        <w:spacing w:after="160"/>
        <w:contextualSpacing/>
        <w:jc w:val="both"/>
        <w:rPr>
          <w:rFonts w:eastAsia="Arial" w:cs="Arial"/>
          <w:szCs w:val="22"/>
          <w:lang w:val="es-ES_tradnl"/>
        </w:rPr>
      </w:pPr>
      <w:r>
        <w:rPr>
          <w:rFonts w:eastAsia="Arial" w:cs="Arial"/>
          <w:szCs w:val="22"/>
          <w:lang w:val="es-ES_tradnl"/>
        </w:rPr>
        <w:t>Asuntos Generales</w:t>
      </w:r>
    </w:p>
    <w:p w14:paraId="2DD753D7" w14:textId="77777777" w:rsidR="00A5251A" w:rsidRPr="00B20A53" w:rsidRDefault="00A5251A" w:rsidP="00A5251A">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Acuerdos</w:t>
      </w:r>
    </w:p>
    <w:p w14:paraId="38B830C7" w14:textId="77777777" w:rsidR="00A5251A" w:rsidRPr="00B20A53" w:rsidRDefault="00A5251A" w:rsidP="00A5251A">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Clausura de la </w:t>
      </w:r>
      <w:r>
        <w:rPr>
          <w:rFonts w:eastAsia="Arial" w:cs="Arial"/>
          <w:szCs w:val="22"/>
          <w:lang w:val="es-ES_tradnl"/>
        </w:rPr>
        <w:t>s</w:t>
      </w:r>
      <w:r w:rsidRPr="00B20A53">
        <w:rPr>
          <w:rFonts w:eastAsia="Arial" w:cs="Arial"/>
          <w:szCs w:val="22"/>
          <w:lang w:val="es-ES_tradnl"/>
        </w:rPr>
        <w:t>esión</w:t>
      </w:r>
    </w:p>
    <w:p w14:paraId="2E3905BE" w14:textId="27748899" w:rsidR="00643A84" w:rsidRDefault="00643A84" w:rsidP="0077533C">
      <w:pPr>
        <w:rPr>
          <w:rFonts w:eastAsia="Arial" w:cs="Arial"/>
          <w:szCs w:val="22"/>
        </w:rPr>
      </w:pPr>
    </w:p>
    <w:p w14:paraId="3CA93019" w14:textId="77777777" w:rsidR="00217C5E" w:rsidRPr="00187922" w:rsidRDefault="00217C5E" w:rsidP="0077533C">
      <w:pPr>
        <w:rPr>
          <w:rFonts w:eastAsia="Arial" w:cs="Arial"/>
          <w:szCs w:val="22"/>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 xml:space="preserve">Lista de asistencia, declaratoria de </w:t>
      </w:r>
      <w:r w:rsidR="00061CB3" w:rsidRPr="00217C5E">
        <w:rPr>
          <w:rFonts w:eastAsia="Arial" w:cs="Arial"/>
          <w:b/>
          <w:bCs/>
          <w:i/>
          <w:iCs/>
          <w:color w:val="006078"/>
          <w:szCs w:val="22"/>
        </w:rPr>
        <w:t>quorum</w:t>
      </w:r>
      <w:r w:rsidR="00061CB3" w:rsidRPr="00061CB3">
        <w:rPr>
          <w:rFonts w:eastAsia="Arial" w:cs="Arial"/>
          <w:b/>
          <w:bCs/>
          <w:color w:val="006078"/>
          <w:szCs w:val="22"/>
        </w:rPr>
        <w:t xml:space="preserve"> y apertura de la sesión</w:t>
      </w:r>
    </w:p>
    <w:p w14:paraId="38C4731D" w14:textId="77777777" w:rsidR="00DC0428" w:rsidRPr="0051331E" w:rsidRDefault="00DC0428" w:rsidP="0051331E">
      <w:pPr>
        <w:ind w:left="360"/>
        <w:rPr>
          <w:rFonts w:eastAsia="Arial" w:cs="Arial"/>
          <w:b/>
          <w:bCs/>
          <w:color w:val="006078"/>
          <w:szCs w:val="22"/>
        </w:rPr>
      </w:pPr>
    </w:p>
    <w:p w14:paraId="66AFE7CF" w14:textId="6F7A54D9" w:rsidR="000906D4" w:rsidRPr="00F43BF2" w:rsidRDefault="00DB3BFB" w:rsidP="00F43BF2">
      <w:pPr>
        <w:rPr>
          <w:rFonts w:eastAsia="Arial" w:cs="Arial"/>
          <w:szCs w:val="22"/>
          <w:lang w:val="es-ES"/>
        </w:rPr>
      </w:pPr>
      <w:r w:rsidRPr="00DB3BFB">
        <w:rPr>
          <w:rFonts w:eastAsia="Arial" w:cs="Arial"/>
          <w:szCs w:val="22"/>
          <w:lang w:val="es-ES"/>
        </w:rPr>
        <w:t xml:space="preserve">La </w:t>
      </w:r>
      <w:proofErr w:type="gramStart"/>
      <w:r w:rsidRPr="00DB3BFB">
        <w:rPr>
          <w:rFonts w:eastAsia="Arial" w:cs="Arial"/>
          <w:szCs w:val="22"/>
          <w:lang w:val="es-ES"/>
        </w:rPr>
        <w:t>Secretaria Técnica</w:t>
      </w:r>
      <w:proofErr w:type="gramEnd"/>
      <w:r w:rsidRPr="00DB3BFB">
        <w:rPr>
          <w:rFonts w:eastAsia="Arial" w:cs="Arial"/>
          <w:szCs w:val="22"/>
          <w:lang w:val="es-ES"/>
        </w:rPr>
        <w:t xml:space="preserve">, </w:t>
      </w:r>
      <w:proofErr w:type="spellStart"/>
      <w:r w:rsidRPr="00DB3BFB">
        <w:rPr>
          <w:rFonts w:eastAsia="Arial" w:cs="Arial"/>
          <w:szCs w:val="22"/>
          <w:lang w:val="es-ES"/>
        </w:rPr>
        <w:t>Haimé</w:t>
      </w:r>
      <w:proofErr w:type="spellEnd"/>
      <w:r w:rsidRPr="00DB3BFB">
        <w:rPr>
          <w:rFonts w:eastAsia="Arial" w:cs="Arial"/>
          <w:szCs w:val="22"/>
          <w:lang w:val="es-ES"/>
        </w:rPr>
        <w:t xml:space="preserve"> Figueroa Neri, da la bienvenida y agradece a quienes integran la Comisión Ejecutiva su tiempo para estar presentes de manera virtual, atendiendo las medidas que se deben tomar respecto a la emergencia sanitaria. Verifica la </w:t>
      </w:r>
      <w:r w:rsidRPr="00DB3BFB">
        <w:rPr>
          <w:rFonts w:eastAsia="Arial" w:cs="Arial"/>
          <w:szCs w:val="22"/>
          <w:lang w:val="es-ES"/>
        </w:rPr>
        <w:lastRenderedPageBreak/>
        <w:t xml:space="preserve">asistencia de las y los demás integrantes de la Comisión Ejecutiva vía remota mediante la plataforma digital, por lo que existe el </w:t>
      </w:r>
      <w:r w:rsidRPr="00F4096B">
        <w:rPr>
          <w:rFonts w:eastAsia="Arial" w:cs="Arial"/>
          <w:i/>
          <w:iCs/>
          <w:szCs w:val="22"/>
          <w:lang w:val="es-ES"/>
        </w:rPr>
        <w:t>quorum</w:t>
      </w:r>
      <w:r w:rsidRPr="00DB3BFB">
        <w:rPr>
          <w:rFonts w:eastAsia="Arial" w:cs="Arial"/>
          <w:szCs w:val="22"/>
          <w:lang w:val="es-ES"/>
        </w:rPr>
        <w:t xml:space="preserve"> necesario y da inicio la sesión.</w:t>
      </w:r>
    </w:p>
    <w:p w14:paraId="19920399" w14:textId="5CB31102" w:rsidR="00217C5E" w:rsidRDefault="00217C5E">
      <w:pPr>
        <w:jc w:val="left"/>
        <w:rPr>
          <w:rFonts w:eastAsia="Arial" w:cs="Arial"/>
          <w:b/>
          <w:bCs/>
          <w:color w:val="006078"/>
          <w:szCs w:val="22"/>
          <w:lang w:val="es-ES"/>
        </w:rPr>
      </w:pPr>
    </w:p>
    <w:p w14:paraId="5CA06F10" w14:textId="77777777" w:rsidR="00783105" w:rsidRDefault="00783105">
      <w:pPr>
        <w:jc w:val="left"/>
        <w:rPr>
          <w:rFonts w:eastAsia="Arial" w:cs="Arial"/>
          <w:b/>
          <w:bCs/>
          <w:color w:val="006078"/>
          <w:szCs w:val="22"/>
          <w:lang w:val="es-ES"/>
        </w:rPr>
      </w:pPr>
    </w:p>
    <w:p w14:paraId="72EEB76A" w14:textId="06CDA07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4537D3BB" w14:textId="10D037FC" w:rsidR="00665687" w:rsidRPr="00B63327" w:rsidRDefault="00665687" w:rsidP="00665687">
      <w:pPr>
        <w:rPr>
          <w:rFonts w:eastAsia="Arial" w:cs="Arial"/>
          <w:b/>
          <w:bCs/>
          <w:color w:val="006078"/>
          <w:szCs w:val="22"/>
          <w:lang w:val="es-ES"/>
        </w:rPr>
      </w:pPr>
      <w:r w:rsidRPr="008F2D20">
        <w:rPr>
          <w:rFonts w:eastAsia="Arial" w:cs="Arial"/>
          <w:lang w:eastAsia="es-MX"/>
        </w:rPr>
        <w:t xml:space="preserve">La </w:t>
      </w:r>
      <w:proofErr w:type="gramStart"/>
      <w:r w:rsidRPr="008F2D20">
        <w:rPr>
          <w:rFonts w:eastAsia="Arial" w:cs="Arial"/>
          <w:lang w:eastAsia="es-MX"/>
        </w:rPr>
        <w:t>Secretaria Técnica</w:t>
      </w:r>
      <w:proofErr w:type="gramEnd"/>
      <w:r w:rsidRPr="008F2D20">
        <w:rPr>
          <w:rFonts w:eastAsia="Arial" w:cs="Arial"/>
          <w:lang w:eastAsia="es-MX"/>
        </w:rPr>
        <w:t xml:space="preserve"> da lectura al Orden del día, tras lo cual lo somete a votación y es </w:t>
      </w:r>
      <w:r w:rsidRPr="00B63327">
        <w:rPr>
          <w:rFonts w:eastAsia="Arial" w:cs="Arial"/>
          <w:lang w:eastAsia="es-MX"/>
        </w:rPr>
        <w:t xml:space="preserve">aprobado por unanimidad por quienes integran la Comisión Ejecutiva </w:t>
      </w:r>
      <w:r w:rsidR="00910FFE">
        <w:rPr>
          <w:rFonts w:eastAsia="Arial" w:cs="Arial"/>
          <w:lang w:eastAsia="es-MX"/>
        </w:rPr>
        <w:t xml:space="preserve">y que </w:t>
      </w:r>
      <w:r w:rsidR="006D26A6">
        <w:rPr>
          <w:rFonts w:eastAsia="Arial" w:cs="Arial"/>
          <w:lang w:eastAsia="es-MX"/>
        </w:rPr>
        <w:t xml:space="preserve">se encuentran </w:t>
      </w:r>
      <w:r w:rsidRPr="00B63327">
        <w:rPr>
          <w:rFonts w:eastAsia="Arial" w:cs="Arial"/>
          <w:lang w:eastAsia="es-MX"/>
        </w:rPr>
        <w:t>presentes de manera virtual.</w:t>
      </w:r>
    </w:p>
    <w:p w14:paraId="1D320C83" w14:textId="11A0BC8E" w:rsidR="00C8745A" w:rsidRDefault="00665687" w:rsidP="00C86FA3">
      <w:pPr>
        <w:rPr>
          <w:rFonts w:eastAsia="Arial" w:cs="Arial"/>
          <w:b/>
          <w:bCs/>
          <w:color w:val="006078"/>
          <w:szCs w:val="22"/>
          <w:lang w:val="es-ES"/>
        </w:rPr>
      </w:pPr>
      <w:r w:rsidRPr="00B63327">
        <w:rPr>
          <w:rFonts w:eastAsia="Arial" w:cs="Arial"/>
          <w:b/>
          <w:bCs/>
          <w:color w:val="006078"/>
          <w:szCs w:val="22"/>
          <w:lang w:val="es-ES"/>
        </w:rPr>
        <w:t xml:space="preserve"> </w:t>
      </w:r>
    </w:p>
    <w:p w14:paraId="5E6E615C" w14:textId="77777777" w:rsidR="00217C5E" w:rsidRPr="00B63327" w:rsidRDefault="00217C5E" w:rsidP="00C86FA3">
      <w:pPr>
        <w:rPr>
          <w:rFonts w:eastAsia="Arial" w:cs="Arial"/>
          <w:b/>
          <w:bCs/>
          <w:color w:val="006078"/>
          <w:szCs w:val="22"/>
          <w:lang w:val="es-ES"/>
        </w:rPr>
      </w:pPr>
    </w:p>
    <w:p w14:paraId="0B5144AD" w14:textId="1F008821" w:rsidR="00F04C00" w:rsidRPr="00F04C00" w:rsidRDefault="00A96646" w:rsidP="00F04C00">
      <w:pPr>
        <w:pStyle w:val="Prrafodelista"/>
        <w:numPr>
          <w:ilvl w:val="0"/>
          <w:numId w:val="1"/>
        </w:numPr>
        <w:rPr>
          <w:rFonts w:eastAsia="Arial" w:cs="Arial"/>
          <w:b/>
          <w:bCs/>
          <w:color w:val="006078"/>
          <w:szCs w:val="22"/>
        </w:rPr>
      </w:pPr>
      <w:r w:rsidRPr="00F04C00">
        <w:rPr>
          <w:rFonts w:eastAsia="Arial" w:cs="Arial"/>
          <w:b/>
          <w:bCs/>
          <w:color w:val="006078"/>
          <w:szCs w:val="22"/>
        </w:rPr>
        <w:t xml:space="preserve">Lectura </w:t>
      </w:r>
      <w:r w:rsidR="00F04C00" w:rsidRPr="00F04C00">
        <w:rPr>
          <w:rFonts w:eastAsia="Arial" w:cs="Arial"/>
          <w:b/>
          <w:bCs/>
          <w:color w:val="006078"/>
          <w:szCs w:val="22"/>
        </w:rPr>
        <w:t>y</w:t>
      </w:r>
      <w:r w:rsidR="00910FFE">
        <w:rPr>
          <w:rFonts w:eastAsia="Arial" w:cs="Arial"/>
          <w:b/>
          <w:bCs/>
          <w:color w:val="006078"/>
          <w:szCs w:val="22"/>
        </w:rPr>
        <w:t>,</w:t>
      </w:r>
      <w:r w:rsidR="00F04C00" w:rsidRPr="00F04C00">
        <w:rPr>
          <w:rFonts w:eastAsia="Arial" w:cs="Arial"/>
          <w:b/>
          <w:bCs/>
          <w:color w:val="006078"/>
          <w:szCs w:val="22"/>
        </w:rPr>
        <w:t xml:space="preserve"> en su caso, aprobación y firma del Acta de la sesión celebrada el 16 de febrero de 2021</w:t>
      </w:r>
    </w:p>
    <w:p w14:paraId="3A854E20" w14:textId="47C4622F" w:rsidR="00B63327" w:rsidRPr="00F04C00" w:rsidRDefault="00B63327" w:rsidP="00F04C00">
      <w:pPr>
        <w:ind w:left="360"/>
        <w:rPr>
          <w:rFonts w:cs="Arial"/>
        </w:rPr>
      </w:pPr>
    </w:p>
    <w:p w14:paraId="1EC514B9" w14:textId="3A20D7C7" w:rsidR="006C6133" w:rsidRDefault="00813B8D" w:rsidP="00813B8D">
      <w:pPr>
        <w:rPr>
          <w:rFonts w:eastAsia="Arial" w:cs="Arial"/>
          <w:lang w:eastAsia="es-MX"/>
        </w:rPr>
      </w:pPr>
      <w:r w:rsidRPr="008F2D20">
        <w:rPr>
          <w:rFonts w:eastAsia="Arial" w:cs="Arial"/>
          <w:lang w:eastAsia="es-MX"/>
        </w:rPr>
        <w:t xml:space="preserve">La </w:t>
      </w:r>
      <w:proofErr w:type="gramStart"/>
      <w:r w:rsidRPr="008F2D20">
        <w:rPr>
          <w:rFonts w:eastAsia="Arial" w:cs="Arial"/>
          <w:lang w:eastAsia="es-MX"/>
        </w:rPr>
        <w:t>Secretaria Técnica</w:t>
      </w:r>
      <w:proofErr w:type="gramEnd"/>
      <w:r w:rsidRPr="008F2D20">
        <w:rPr>
          <w:rFonts w:eastAsia="Arial" w:cs="Arial"/>
          <w:lang w:eastAsia="es-MX"/>
        </w:rPr>
        <w:t xml:space="preserve"> menciona </w:t>
      </w:r>
      <w:r w:rsidR="00CE6368">
        <w:rPr>
          <w:rFonts w:eastAsia="Arial" w:cs="Arial"/>
          <w:lang w:eastAsia="es-MX"/>
        </w:rPr>
        <w:t xml:space="preserve">que el acta de referencia ya fue </w:t>
      </w:r>
      <w:r w:rsidR="00526662">
        <w:rPr>
          <w:rFonts w:eastAsia="Arial" w:cs="Arial"/>
          <w:lang w:eastAsia="es-MX"/>
        </w:rPr>
        <w:t>hecha</w:t>
      </w:r>
      <w:r w:rsidR="00CE6368">
        <w:rPr>
          <w:rFonts w:eastAsia="Arial" w:cs="Arial"/>
          <w:lang w:eastAsia="es-MX"/>
        </w:rPr>
        <w:t xml:space="preserve"> del conocimiento de </w:t>
      </w:r>
      <w:r w:rsidR="00526662">
        <w:rPr>
          <w:rFonts w:eastAsia="Arial" w:cs="Arial"/>
          <w:lang w:eastAsia="es-MX"/>
        </w:rPr>
        <w:t xml:space="preserve">todas y </w:t>
      </w:r>
      <w:r w:rsidR="00CE6368">
        <w:rPr>
          <w:rFonts w:eastAsia="Arial" w:cs="Arial"/>
          <w:lang w:eastAsia="es-MX"/>
        </w:rPr>
        <w:t xml:space="preserve">todos los integrantes de la Comisión, </w:t>
      </w:r>
      <w:r w:rsidR="00166F77">
        <w:rPr>
          <w:rFonts w:eastAsia="Arial" w:cs="Arial"/>
          <w:lang w:eastAsia="es-MX"/>
        </w:rPr>
        <w:t>por lo que solicita obviar la lectura</w:t>
      </w:r>
      <w:r w:rsidR="00526662">
        <w:rPr>
          <w:rFonts w:eastAsia="Arial" w:cs="Arial"/>
          <w:lang w:eastAsia="es-MX"/>
        </w:rPr>
        <w:t>. R</w:t>
      </w:r>
      <w:r w:rsidR="00166F77">
        <w:rPr>
          <w:rFonts w:eastAsia="Arial" w:cs="Arial"/>
          <w:lang w:eastAsia="es-MX"/>
        </w:rPr>
        <w:t xml:space="preserve">esalta que </w:t>
      </w:r>
      <w:r w:rsidR="00166F77" w:rsidRPr="00166F77">
        <w:rPr>
          <w:rFonts w:eastAsia="Arial" w:cs="Arial"/>
          <w:lang w:eastAsia="es-MX"/>
        </w:rPr>
        <w:t>para recabar la firma</w:t>
      </w:r>
      <w:r w:rsidR="003B5DB2">
        <w:rPr>
          <w:rFonts w:eastAsia="Arial" w:cs="Arial"/>
          <w:lang w:eastAsia="es-MX"/>
        </w:rPr>
        <w:t xml:space="preserve"> se hará conforme al acuerdo </w:t>
      </w:r>
      <w:r w:rsidR="002F2B65">
        <w:rPr>
          <w:rFonts w:eastAsia="Arial" w:cs="Arial"/>
          <w:lang w:eastAsia="es-MX"/>
        </w:rPr>
        <w:t xml:space="preserve">celebrado en la sesión anterior. </w:t>
      </w:r>
      <w:r w:rsidR="00237D13">
        <w:rPr>
          <w:rFonts w:eastAsia="Arial" w:cs="Arial"/>
          <w:lang w:eastAsia="es-MX"/>
        </w:rPr>
        <w:t xml:space="preserve"> </w:t>
      </w:r>
    </w:p>
    <w:p w14:paraId="0ECEEAB2" w14:textId="77777777" w:rsidR="006C6133" w:rsidRDefault="006C6133" w:rsidP="00813B8D">
      <w:pPr>
        <w:rPr>
          <w:rFonts w:eastAsia="Arial" w:cs="Arial"/>
          <w:lang w:eastAsia="es-MX"/>
        </w:rPr>
      </w:pPr>
    </w:p>
    <w:p w14:paraId="3E01547C" w14:textId="4A00E30C" w:rsidR="006C6133" w:rsidRDefault="006C6133" w:rsidP="00813B8D">
      <w:pPr>
        <w:rPr>
          <w:rFonts w:eastAsia="Arial" w:cs="Arial"/>
          <w:lang w:eastAsia="es-MX"/>
        </w:rPr>
      </w:pPr>
      <w:r>
        <w:rPr>
          <w:rFonts w:eastAsia="Arial" w:cs="Arial"/>
          <w:lang w:eastAsia="es-MX"/>
        </w:rPr>
        <w:t xml:space="preserve">Con la votación expresa de </w:t>
      </w:r>
      <w:r w:rsidR="00F263DE">
        <w:rPr>
          <w:rFonts w:eastAsia="Arial" w:cs="Arial"/>
          <w:lang w:eastAsia="es-MX"/>
        </w:rPr>
        <w:t xml:space="preserve">las y </w:t>
      </w:r>
      <w:r>
        <w:rPr>
          <w:rFonts w:eastAsia="Arial" w:cs="Arial"/>
          <w:lang w:eastAsia="es-MX"/>
        </w:rPr>
        <w:t xml:space="preserve">los integrantes de la Comisión Ejecutiva presentes de manera virtual, es aprobado el acuerdo por unanimidad. </w:t>
      </w:r>
    </w:p>
    <w:p w14:paraId="68D5E21B" w14:textId="1F132B96" w:rsidR="00783E1C" w:rsidRDefault="00813B8D" w:rsidP="00C86FA3">
      <w:pPr>
        <w:rPr>
          <w:rFonts w:eastAsia="Arial" w:cs="Arial"/>
          <w:lang w:eastAsia="es-MX"/>
        </w:rPr>
      </w:pPr>
      <w:r w:rsidRPr="008F2D20">
        <w:rPr>
          <w:rFonts w:eastAsia="Arial" w:cs="Arial"/>
          <w:lang w:eastAsia="es-MX"/>
        </w:rPr>
        <w:t xml:space="preserve"> </w:t>
      </w:r>
    </w:p>
    <w:p w14:paraId="3D7BE65E" w14:textId="77777777" w:rsidR="00F263DE" w:rsidRPr="001C71DF" w:rsidRDefault="00F263DE" w:rsidP="00C86FA3">
      <w:pPr>
        <w:rPr>
          <w:rFonts w:eastAsia="Arial" w:cs="Arial"/>
          <w:lang w:eastAsia="es-MX"/>
        </w:rPr>
      </w:pPr>
    </w:p>
    <w:p w14:paraId="0CB7F764" w14:textId="71640663" w:rsidR="002C181A" w:rsidRPr="005B0363" w:rsidRDefault="0003088E" w:rsidP="00EC6B98">
      <w:pPr>
        <w:pStyle w:val="Prrafodelista"/>
        <w:numPr>
          <w:ilvl w:val="0"/>
          <w:numId w:val="1"/>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 xml:space="preserve">La </w:t>
      </w:r>
      <w:proofErr w:type="gramStart"/>
      <w:r w:rsidRPr="00B84336">
        <w:rPr>
          <w:rFonts w:cs="Arial"/>
        </w:rPr>
        <w:t>Secretaria Técnica</w:t>
      </w:r>
      <w:proofErr w:type="gramEnd"/>
      <w:r w:rsidRPr="00B84336">
        <w:rPr>
          <w:rFonts w:cs="Arial"/>
        </w:rPr>
        <w:t xml:space="preserve"> da lectura a los acuerdos que se encuentran en proceso:</w:t>
      </w:r>
    </w:p>
    <w:p w14:paraId="3A37362E" w14:textId="7EBA2B10" w:rsidR="00055E84" w:rsidRDefault="00055E84" w:rsidP="00055E84">
      <w:pPr>
        <w:contextualSpacing/>
      </w:pPr>
    </w:p>
    <w:tbl>
      <w:tblPr>
        <w:tblStyle w:val="Tablaconcuadrcula"/>
        <w:tblW w:w="5000" w:type="pct"/>
        <w:tblLook w:val="04A0" w:firstRow="1" w:lastRow="0" w:firstColumn="1" w:lastColumn="0" w:noHBand="0" w:noVBand="1"/>
      </w:tblPr>
      <w:tblGrid>
        <w:gridCol w:w="1100"/>
        <w:gridCol w:w="1564"/>
        <w:gridCol w:w="3035"/>
        <w:gridCol w:w="3129"/>
      </w:tblGrid>
      <w:tr w:rsidR="00A5251A" w:rsidRPr="00C570A0" w14:paraId="3AF2D075" w14:textId="77777777" w:rsidTr="001125CA">
        <w:tc>
          <w:tcPr>
            <w:tcW w:w="623" w:type="pct"/>
            <w:shd w:val="clear" w:color="auto" w:fill="002060"/>
          </w:tcPr>
          <w:p w14:paraId="3DBA69E4" w14:textId="77777777" w:rsidR="00A5251A" w:rsidRPr="00C570A0" w:rsidRDefault="00A5251A" w:rsidP="001125CA">
            <w:pPr>
              <w:contextualSpacing/>
              <w:jc w:val="center"/>
              <w:rPr>
                <w:rFonts w:cs="Arial"/>
                <w:b/>
                <w:sz w:val="20"/>
                <w:szCs w:val="19"/>
              </w:rPr>
            </w:pPr>
            <w:r w:rsidRPr="00C570A0">
              <w:rPr>
                <w:rFonts w:cs="Arial"/>
                <w:b/>
                <w:sz w:val="20"/>
                <w:szCs w:val="19"/>
              </w:rPr>
              <w:t xml:space="preserve">Año </w:t>
            </w:r>
          </w:p>
        </w:tc>
        <w:tc>
          <w:tcPr>
            <w:tcW w:w="886" w:type="pct"/>
            <w:shd w:val="clear" w:color="auto" w:fill="002060"/>
          </w:tcPr>
          <w:p w14:paraId="337D1C8E" w14:textId="77777777" w:rsidR="00A5251A" w:rsidRPr="00C570A0" w:rsidRDefault="00A5251A" w:rsidP="001125CA">
            <w:pPr>
              <w:contextualSpacing/>
              <w:jc w:val="center"/>
              <w:rPr>
                <w:rFonts w:cs="Arial"/>
                <w:b/>
                <w:sz w:val="20"/>
                <w:szCs w:val="19"/>
              </w:rPr>
            </w:pPr>
            <w:r>
              <w:rPr>
                <w:rFonts w:cs="Arial"/>
                <w:b/>
                <w:sz w:val="20"/>
                <w:szCs w:val="19"/>
              </w:rPr>
              <w:t>Acuerdo</w:t>
            </w:r>
          </w:p>
        </w:tc>
        <w:tc>
          <w:tcPr>
            <w:tcW w:w="1719" w:type="pct"/>
            <w:shd w:val="clear" w:color="auto" w:fill="002060"/>
          </w:tcPr>
          <w:p w14:paraId="61BD4D6C" w14:textId="77777777" w:rsidR="00A5251A" w:rsidRPr="00C570A0" w:rsidRDefault="00A5251A" w:rsidP="001125CA">
            <w:pPr>
              <w:contextualSpacing/>
              <w:jc w:val="center"/>
              <w:rPr>
                <w:rFonts w:cs="Arial"/>
                <w:b/>
                <w:sz w:val="20"/>
                <w:szCs w:val="19"/>
              </w:rPr>
            </w:pPr>
            <w:r w:rsidRPr="00C570A0">
              <w:rPr>
                <w:rFonts w:cs="Arial"/>
                <w:b/>
                <w:sz w:val="20"/>
                <w:szCs w:val="19"/>
              </w:rPr>
              <w:t>Asunto</w:t>
            </w:r>
          </w:p>
        </w:tc>
        <w:tc>
          <w:tcPr>
            <w:tcW w:w="1771" w:type="pct"/>
            <w:shd w:val="clear" w:color="auto" w:fill="002060"/>
          </w:tcPr>
          <w:p w14:paraId="36502045" w14:textId="77777777" w:rsidR="00A5251A" w:rsidRPr="00C570A0" w:rsidRDefault="00A5251A" w:rsidP="001125CA">
            <w:pPr>
              <w:ind w:left="317" w:hanging="284"/>
              <w:contextualSpacing/>
              <w:jc w:val="center"/>
              <w:rPr>
                <w:rFonts w:cs="Arial"/>
                <w:b/>
                <w:sz w:val="20"/>
                <w:szCs w:val="19"/>
              </w:rPr>
            </w:pPr>
            <w:r w:rsidRPr="00C570A0">
              <w:rPr>
                <w:rFonts w:cs="Arial"/>
                <w:b/>
                <w:sz w:val="20"/>
                <w:szCs w:val="19"/>
              </w:rPr>
              <w:t>Estado</w:t>
            </w:r>
          </w:p>
        </w:tc>
      </w:tr>
      <w:tr w:rsidR="00A5251A" w:rsidRPr="0016083F" w14:paraId="0A662BB9" w14:textId="77777777" w:rsidTr="001125CA">
        <w:trPr>
          <w:trHeight w:val="473"/>
        </w:trPr>
        <w:tc>
          <w:tcPr>
            <w:tcW w:w="623" w:type="pct"/>
            <w:vMerge w:val="restart"/>
          </w:tcPr>
          <w:p w14:paraId="1033E6BB" w14:textId="77777777" w:rsidR="00A5251A" w:rsidRDefault="00A5251A" w:rsidP="001125CA">
            <w:pPr>
              <w:contextualSpacing/>
              <w:rPr>
                <w:rFonts w:cs="Arial"/>
                <w:b/>
                <w:bCs/>
                <w:sz w:val="32"/>
                <w:szCs w:val="40"/>
              </w:rPr>
            </w:pPr>
          </w:p>
          <w:p w14:paraId="32275FB0" w14:textId="77777777" w:rsidR="00A5251A" w:rsidRDefault="00A5251A" w:rsidP="001125CA">
            <w:pPr>
              <w:contextualSpacing/>
              <w:jc w:val="center"/>
              <w:rPr>
                <w:rFonts w:cs="Arial"/>
                <w:b/>
                <w:bCs/>
                <w:sz w:val="32"/>
                <w:szCs w:val="40"/>
              </w:rPr>
            </w:pPr>
          </w:p>
          <w:p w14:paraId="2B8EAEEB" w14:textId="77777777" w:rsidR="00A5251A" w:rsidRDefault="00A5251A" w:rsidP="001125CA">
            <w:pPr>
              <w:contextualSpacing/>
              <w:jc w:val="center"/>
              <w:rPr>
                <w:rFonts w:cs="Arial"/>
                <w:b/>
                <w:bCs/>
                <w:sz w:val="32"/>
                <w:szCs w:val="40"/>
              </w:rPr>
            </w:pPr>
          </w:p>
          <w:p w14:paraId="1BD927E5" w14:textId="77777777" w:rsidR="00A5251A" w:rsidRDefault="00A5251A" w:rsidP="001125CA">
            <w:pPr>
              <w:contextualSpacing/>
              <w:jc w:val="center"/>
              <w:rPr>
                <w:rFonts w:cs="Arial"/>
                <w:b/>
                <w:bCs/>
                <w:sz w:val="32"/>
                <w:szCs w:val="40"/>
              </w:rPr>
            </w:pPr>
          </w:p>
          <w:p w14:paraId="74DC2A58" w14:textId="77777777" w:rsidR="00A5251A" w:rsidRDefault="00A5251A" w:rsidP="001125CA">
            <w:pPr>
              <w:contextualSpacing/>
              <w:jc w:val="center"/>
              <w:rPr>
                <w:rFonts w:cs="Arial"/>
                <w:b/>
                <w:bCs/>
                <w:sz w:val="32"/>
                <w:szCs w:val="40"/>
              </w:rPr>
            </w:pPr>
          </w:p>
          <w:p w14:paraId="3D516DFA" w14:textId="77777777" w:rsidR="00A5251A" w:rsidRDefault="00A5251A" w:rsidP="001125CA">
            <w:pPr>
              <w:contextualSpacing/>
              <w:jc w:val="center"/>
              <w:rPr>
                <w:rFonts w:cs="Arial"/>
                <w:b/>
                <w:bCs/>
                <w:sz w:val="32"/>
                <w:szCs w:val="40"/>
              </w:rPr>
            </w:pPr>
          </w:p>
          <w:p w14:paraId="77F4DAF8" w14:textId="77777777" w:rsidR="00A5251A" w:rsidRDefault="00A5251A" w:rsidP="001125CA">
            <w:pPr>
              <w:contextualSpacing/>
              <w:jc w:val="center"/>
              <w:rPr>
                <w:rFonts w:cs="Arial"/>
                <w:b/>
                <w:bCs/>
                <w:sz w:val="32"/>
                <w:szCs w:val="40"/>
              </w:rPr>
            </w:pPr>
          </w:p>
          <w:p w14:paraId="0781636B" w14:textId="77777777" w:rsidR="00A5251A" w:rsidRDefault="00A5251A" w:rsidP="001125CA">
            <w:pPr>
              <w:contextualSpacing/>
              <w:jc w:val="center"/>
              <w:rPr>
                <w:rFonts w:cs="Arial"/>
                <w:b/>
                <w:bCs/>
                <w:sz w:val="32"/>
                <w:szCs w:val="40"/>
              </w:rPr>
            </w:pPr>
            <w:r w:rsidRPr="00C570A0">
              <w:rPr>
                <w:rFonts w:cs="Arial"/>
                <w:b/>
                <w:bCs/>
                <w:sz w:val="32"/>
                <w:szCs w:val="40"/>
              </w:rPr>
              <w:t>20</w:t>
            </w:r>
            <w:r>
              <w:rPr>
                <w:rFonts w:cs="Arial"/>
                <w:b/>
                <w:bCs/>
                <w:sz w:val="32"/>
                <w:szCs w:val="40"/>
              </w:rPr>
              <w:t>20</w:t>
            </w:r>
          </w:p>
          <w:p w14:paraId="09CFB526" w14:textId="77777777" w:rsidR="00A5251A" w:rsidRDefault="00A5251A" w:rsidP="001125CA">
            <w:pPr>
              <w:contextualSpacing/>
              <w:jc w:val="center"/>
              <w:rPr>
                <w:rFonts w:cs="Arial"/>
                <w:b/>
                <w:bCs/>
                <w:sz w:val="32"/>
                <w:szCs w:val="40"/>
              </w:rPr>
            </w:pPr>
          </w:p>
          <w:p w14:paraId="00652BE7" w14:textId="77777777" w:rsidR="00A5251A" w:rsidRDefault="00A5251A" w:rsidP="001125CA">
            <w:pPr>
              <w:contextualSpacing/>
              <w:jc w:val="center"/>
              <w:rPr>
                <w:rFonts w:cs="Arial"/>
                <w:b/>
                <w:bCs/>
                <w:sz w:val="32"/>
                <w:szCs w:val="40"/>
              </w:rPr>
            </w:pPr>
          </w:p>
          <w:p w14:paraId="44520021" w14:textId="77777777" w:rsidR="00A5251A" w:rsidRDefault="00A5251A" w:rsidP="001125CA">
            <w:pPr>
              <w:contextualSpacing/>
              <w:jc w:val="center"/>
              <w:rPr>
                <w:rFonts w:cs="Arial"/>
                <w:b/>
                <w:bCs/>
                <w:sz w:val="32"/>
                <w:szCs w:val="40"/>
              </w:rPr>
            </w:pPr>
          </w:p>
          <w:p w14:paraId="18DBC936" w14:textId="77777777" w:rsidR="00A5251A" w:rsidRDefault="00A5251A" w:rsidP="001125CA">
            <w:pPr>
              <w:contextualSpacing/>
              <w:jc w:val="center"/>
              <w:rPr>
                <w:rFonts w:cs="Arial"/>
                <w:b/>
                <w:bCs/>
                <w:sz w:val="32"/>
                <w:szCs w:val="40"/>
              </w:rPr>
            </w:pPr>
          </w:p>
          <w:p w14:paraId="42C2C89A" w14:textId="77777777" w:rsidR="00A5251A" w:rsidRDefault="00A5251A" w:rsidP="001125CA">
            <w:pPr>
              <w:contextualSpacing/>
              <w:jc w:val="center"/>
              <w:rPr>
                <w:rFonts w:cs="Arial"/>
                <w:b/>
                <w:bCs/>
                <w:sz w:val="32"/>
                <w:szCs w:val="40"/>
              </w:rPr>
            </w:pPr>
          </w:p>
          <w:p w14:paraId="45968753" w14:textId="77777777" w:rsidR="00A5251A" w:rsidRDefault="00A5251A" w:rsidP="001125CA">
            <w:pPr>
              <w:contextualSpacing/>
              <w:jc w:val="center"/>
              <w:rPr>
                <w:rFonts w:cs="Arial"/>
                <w:b/>
                <w:bCs/>
                <w:sz w:val="32"/>
                <w:szCs w:val="40"/>
              </w:rPr>
            </w:pPr>
          </w:p>
          <w:p w14:paraId="3AD24AA7" w14:textId="77777777" w:rsidR="00A5251A" w:rsidRDefault="00A5251A" w:rsidP="001125CA">
            <w:pPr>
              <w:contextualSpacing/>
              <w:jc w:val="center"/>
              <w:rPr>
                <w:rFonts w:cs="Arial"/>
                <w:b/>
                <w:bCs/>
                <w:sz w:val="32"/>
                <w:szCs w:val="40"/>
              </w:rPr>
            </w:pPr>
          </w:p>
          <w:p w14:paraId="3086B7CB" w14:textId="77777777" w:rsidR="00A5251A" w:rsidRDefault="00A5251A" w:rsidP="001125CA">
            <w:pPr>
              <w:contextualSpacing/>
              <w:jc w:val="center"/>
              <w:rPr>
                <w:rFonts w:cs="Arial"/>
                <w:b/>
                <w:bCs/>
                <w:sz w:val="32"/>
                <w:szCs w:val="40"/>
              </w:rPr>
            </w:pPr>
          </w:p>
          <w:p w14:paraId="3B45B965" w14:textId="77777777" w:rsidR="00A5251A" w:rsidRDefault="00A5251A" w:rsidP="001125CA">
            <w:pPr>
              <w:contextualSpacing/>
              <w:jc w:val="center"/>
              <w:rPr>
                <w:rFonts w:cs="Arial"/>
                <w:b/>
                <w:bCs/>
                <w:sz w:val="32"/>
                <w:szCs w:val="40"/>
              </w:rPr>
            </w:pPr>
          </w:p>
          <w:p w14:paraId="7CE61893" w14:textId="77777777" w:rsidR="00A5251A" w:rsidRDefault="00A5251A" w:rsidP="001125CA">
            <w:pPr>
              <w:contextualSpacing/>
              <w:jc w:val="center"/>
              <w:rPr>
                <w:rFonts w:cs="Arial"/>
                <w:b/>
                <w:bCs/>
                <w:sz w:val="32"/>
                <w:szCs w:val="40"/>
              </w:rPr>
            </w:pPr>
          </w:p>
          <w:p w14:paraId="2249CB25" w14:textId="77777777" w:rsidR="00A5251A" w:rsidRDefault="00A5251A" w:rsidP="001125CA">
            <w:pPr>
              <w:contextualSpacing/>
              <w:jc w:val="center"/>
              <w:rPr>
                <w:rFonts w:cs="Arial"/>
                <w:b/>
                <w:bCs/>
                <w:sz w:val="32"/>
                <w:szCs w:val="40"/>
              </w:rPr>
            </w:pPr>
          </w:p>
          <w:p w14:paraId="04031B25" w14:textId="77777777" w:rsidR="00A5251A" w:rsidRDefault="00A5251A" w:rsidP="001125CA">
            <w:pPr>
              <w:contextualSpacing/>
              <w:jc w:val="center"/>
              <w:rPr>
                <w:rFonts w:cs="Arial"/>
                <w:b/>
                <w:bCs/>
                <w:sz w:val="32"/>
                <w:szCs w:val="40"/>
              </w:rPr>
            </w:pPr>
          </w:p>
          <w:p w14:paraId="0634FF9C" w14:textId="77777777" w:rsidR="00A5251A" w:rsidRDefault="00A5251A" w:rsidP="001125CA">
            <w:pPr>
              <w:contextualSpacing/>
              <w:jc w:val="center"/>
              <w:rPr>
                <w:rFonts w:cs="Arial"/>
                <w:b/>
                <w:bCs/>
                <w:sz w:val="32"/>
                <w:szCs w:val="40"/>
              </w:rPr>
            </w:pPr>
            <w:r w:rsidRPr="00C570A0">
              <w:rPr>
                <w:rFonts w:cs="Arial"/>
                <w:b/>
                <w:bCs/>
                <w:sz w:val="32"/>
                <w:szCs w:val="40"/>
              </w:rPr>
              <w:t>20</w:t>
            </w:r>
            <w:r>
              <w:rPr>
                <w:rFonts w:cs="Arial"/>
                <w:b/>
                <w:bCs/>
                <w:sz w:val="32"/>
                <w:szCs w:val="40"/>
              </w:rPr>
              <w:t>20</w:t>
            </w:r>
          </w:p>
          <w:p w14:paraId="3A3EBABF" w14:textId="77777777" w:rsidR="00A5251A" w:rsidRPr="00C570A0" w:rsidRDefault="00A5251A" w:rsidP="001125CA">
            <w:pPr>
              <w:contextualSpacing/>
              <w:jc w:val="center"/>
              <w:rPr>
                <w:rFonts w:cs="Arial"/>
                <w:sz w:val="20"/>
              </w:rPr>
            </w:pPr>
          </w:p>
        </w:tc>
        <w:tc>
          <w:tcPr>
            <w:tcW w:w="886" w:type="pct"/>
          </w:tcPr>
          <w:p w14:paraId="138EF846" w14:textId="77777777" w:rsidR="00A5251A" w:rsidRPr="00C570A0" w:rsidRDefault="00A5251A" w:rsidP="001125CA">
            <w:pPr>
              <w:contextualSpacing/>
              <w:rPr>
                <w:rFonts w:cs="Arial"/>
                <w:sz w:val="20"/>
              </w:rPr>
            </w:pPr>
            <w:r w:rsidRPr="00C570A0">
              <w:rPr>
                <w:rFonts w:cs="Arial"/>
                <w:sz w:val="20"/>
              </w:rPr>
              <w:lastRenderedPageBreak/>
              <w:t>A.CE.20</w:t>
            </w:r>
            <w:r>
              <w:rPr>
                <w:rFonts w:cs="Arial"/>
                <w:sz w:val="20"/>
              </w:rPr>
              <w:t>20</w:t>
            </w:r>
            <w:r w:rsidRPr="00C570A0">
              <w:rPr>
                <w:rFonts w:cs="Arial"/>
                <w:sz w:val="20"/>
              </w:rPr>
              <w:t>.</w:t>
            </w:r>
            <w:r>
              <w:rPr>
                <w:rFonts w:cs="Arial"/>
                <w:sz w:val="20"/>
              </w:rPr>
              <w:t>4</w:t>
            </w:r>
            <w:r w:rsidRPr="00C570A0">
              <w:rPr>
                <w:rFonts w:cs="Arial"/>
                <w:sz w:val="20"/>
              </w:rPr>
              <w:t xml:space="preserve">, de </w:t>
            </w:r>
            <w:r>
              <w:rPr>
                <w:rFonts w:cs="Arial"/>
                <w:sz w:val="20"/>
              </w:rPr>
              <w:t>21.04.2020</w:t>
            </w:r>
          </w:p>
        </w:tc>
        <w:tc>
          <w:tcPr>
            <w:tcW w:w="1719" w:type="pct"/>
          </w:tcPr>
          <w:p w14:paraId="6ED74276" w14:textId="77777777" w:rsidR="00A5251A" w:rsidRPr="008939FF" w:rsidRDefault="00A5251A" w:rsidP="001125CA">
            <w:pPr>
              <w:rPr>
                <w:rFonts w:eastAsia="Times New Roman" w:cs="Arial"/>
                <w:sz w:val="20"/>
                <w:lang w:val="es-ES"/>
              </w:rPr>
            </w:pPr>
            <w:r w:rsidRPr="008939FF">
              <w:rPr>
                <w:rFonts w:eastAsia="Times New Roman" w:cs="Arial"/>
                <w:sz w:val="20"/>
                <w:lang w:val="es-ES"/>
              </w:rPr>
              <w:t>Se aprueba la estrategia de difusión y capacitación de la guía para la presentación de denuncias por faltas administrativas y hechos de corrupción.</w:t>
            </w:r>
          </w:p>
          <w:p w14:paraId="531D8913" w14:textId="77777777" w:rsidR="00A5251A" w:rsidRPr="00C570A0" w:rsidRDefault="00A5251A" w:rsidP="001125CA">
            <w:pPr>
              <w:contextualSpacing/>
              <w:rPr>
                <w:rFonts w:cs="Arial"/>
                <w:sz w:val="20"/>
              </w:rPr>
            </w:pPr>
          </w:p>
        </w:tc>
        <w:tc>
          <w:tcPr>
            <w:tcW w:w="1771" w:type="pct"/>
          </w:tcPr>
          <w:p w14:paraId="2F20806F" w14:textId="77777777" w:rsidR="00A5251A" w:rsidRPr="00055E84" w:rsidRDefault="00A5251A" w:rsidP="001125CA">
            <w:pPr>
              <w:contextualSpacing/>
              <w:rPr>
                <w:rFonts w:eastAsia="Times New Roman" w:cs="Arial"/>
                <w:sz w:val="20"/>
                <w:lang w:val="es-ES"/>
              </w:rPr>
            </w:pPr>
            <w:r w:rsidRPr="00055E84">
              <w:rPr>
                <w:rFonts w:eastAsia="Times New Roman" w:cs="Arial"/>
                <w:sz w:val="20"/>
                <w:lang w:val="es-ES"/>
              </w:rPr>
              <w:t>En proceso:</w:t>
            </w:r>
          </w:p>
          <w:p w14:paraId="0CEBF6B2" w14:textId="77777777" w:rsidR="00A5251A" w:rsidRDefault="00A5251A" w:rsidP="001125CA">
            <w:pPr>
              <w:pStyle w:val="Prrafodelista"/>
              <w:numPr>
                <w:ilvl w:val="0"/>
                <w:numId w:val="5"/>
              </w:numPr>
              <w:ind w:left="178" w:hanging="178"/>
              <w:jc w:val="both"/>
              <w:rPr>
                <w:rFonts w:eastAsia="MS Mincho" w:cs="Arial"/>
                <w:sz w:val="20"/>
                <w:lang w:val="es-ES_tradnl"/>
              </w:rPr>
            </w:pPr>
            <w:r w:rsidRPr="00055E84">
              <w:rPr>
                <w:rFonts w:eastAsia="MS Mincho" w:cs="Arial"/>
                <w:sz w:val="20"/>
                <w:lang w:val="es-ES_tradnl"/>
              </w:rPr>
              <w:t>Se realiza</w:t>
            </w:r>
            <w:r w:rsidRPr="00BC2300">
              <w:rPr>
                <w:rFonts w:eastAsia="MS Mincho" w:cs="Arial"/>
                <w:sz w:val="20"/>
                <w:lang w:val="es-ES_tradnl"/>
              </w:rPr>
              <w:t xml:space="preserve"> campaña publicitaria periódicamente en redes sociales del SEAJAL y Portal web</w:t>
            </w:r>
            <w:r>
              <w:rPr>
                <w:rFonts w:eastAsia="MS Mincho" w:cs="Arial"/>
                <w:sz w:val="20"/>
                <w:lang w:val="es-ES_tradnl"/>
              </w:rPr>
              <w:t xml:space="preserve"> del SEAJAL y de la SESAJ</w:t>
            </w:r>
            <w:r w:rsidRPr="00BC2300">
              <w:rPr>
                <w:rFonts w:eastAsia="MS Mincho" w:cs="Arial"/>
                <w:sz w:val="20"/>
                <w:lang w:val="es-ES_tradnl"/>
              </w:rPr>
              <w:t>.</w:t>
            </w:r>
          </w:p>
          <w:p w14:paraId="5363D25F" w14:textId="77777777" w:rsidR="00A5251A" w:rsidRDefault="00A5251A" w:rsidP="001125CA">
            <w:pPr>
              <w:pStyle w:val="Prrafodelista"/>
              <w:numPr>
                <w:ilvl w:val="0"/>
                <w:numId w:val="5"/>
              </w:numPr>
              <w:ind w:left="178" w:hanging="178"/>
              <w:jc w:val="both"/>
              <w:rPr>
                <w:rFonts w:eastAsia="MS Mincho" w:cs="Arial"/>
                <w:sz w:val="20"/>
                <w:lang w:val="es-ES_tradnl"/>
              </w:rPr>
            </w:pPr>
            <w:r w:rsidRPr="005D06AC">
              <w:rPr>
                <w:rFonts w:eastAsia="MS Mincho" w:cs="Arial"/>
                <w:sz w:val="20"/>
                <w:lang w:val="es-ES_tradnl"/>
              </w:rPr>
              <w:t xml:space="preserve">La página https://sesaj.org/guia contabiliza </w:t>
            </w:r>
            <w:r w:rsidRPr="005D06AC">
              <w:rPr>
                <w:rFonts w:eastAsia="MS Mincho" w:cs="Arial"/>
                <w:i/>
                <w:iCs/>
                <w:sz w:val="20"/>
                <w:lang w:val="es-ES_tradnl"/>
              </w:rPr>
              <w:t>859</w:t>
            </w:r>
            <w:r w:rsidRPr="005D06AC">
              <w:rPr>
                <w:rFonts w:eastAsia="MS Mincho" w:cs="Arial"/>
                <w:sz w:val="20"/>
                <w:lang w:val="es-ES_tradnl"/>
              </w:rPr>
              <w:t xml:space="preserve"> visitas</w:t>
            </w:r>
            <w:r>
              <w:rPr>
                <w:rFonts w:eastAsia="MS Mincho" w:cs="Arial"/>
                <w:sz w:val="20"/>
                <w:lang w:val="es-ES_tradnl"/>
              </w:rPr>
              <w:t>,</w:t>
            </w:r>
            <w:r w:rsidRPr="005D06AC">
              <w:rPr>
                <w:rFonts w:eastAsia="MS Mincho" w:cs="Arial"/>
                <w:sz w:val="20"/>
                <w:lang w:val="es-ES_tradnl"/>
              </w:rPr>
              <w:t xml:space="preserve"> desde su creación el 10 de junio del 2020</w:t>
            </w:r>
            <w:r>
              <w:rPr>
                <w:rFonts w:eastAsia="MS Mincho" w:cs="Arial"/>
                <w:sz w:val="20"/>
                <w:lang w:val="es-ES_tradnl"/>
              </w:rPr>
              <w:t xml:space="preserve"> hasta el 13 de abril</w:t>
            </w:r>
            <w:r w:rsidRPr="005D06AC">
              <w:rPr>
                <w:rFonts w:eastAsia="MS Mincho" w:cs="Arial"/>
                <w:sz w:val="20"/>
                <w:lang w:val="es-ES_tradnl"/>
              </w:rPr>
              <w:t>.</w:t>
            </w:r>
          </w:p>
          <w:p w14:paraId="378A59D5" w14:textId="77777777" w:rsidR="00A5251A" w:rsidRDefault="00A5251A" w:rsidP="001125CA">
            <w:pPr>
              <w:pStyle w:val="Prrafodelista"/>
              <w:numPr>
                <w:ilvl w:val="0"/>
                <w:numId w:val="5"/>
              </w:numPr>
              <w:ind w:left="178" w:hanging="178"/>
              <w:jc w:val="both"/>
              <w:rPr>
                <w:rFonts w:eastAsia="MS Mincho" w:cs="Arial"/>
                <w:sz w:val="20"/>
                <w:lang w:val="es-ES_tradnl"/>
              </w:rPr>
            </w:pPr>
            <w:r>
              <w:rPr>
                <w:rFonts w:eastAsia="MS Mincho" w:cs="Arial"/>
                <w:sz w:val="20"/>
                <w:lang w:val="es-ES_tradnl"/>
              </w:rPr>
              <w:t>La</w:t>
            </w:r>
            <w:r w:rsidRPr="0062360E">
              <w:rPr>
                <w:rFonts w:eastAsia="MS Mincho" w:cs="Arial"/>
                <w:sz w:val="20"/>
                <w:lang w:val="es-ES_tradnl"/>
              </w:rPr>
              <w:t xml:space="preserve"> página https://www.seajal.org/nodo/11 donde también se encuentra la guía de denuncia, registra 211 visitas.</w:t>
            </w:r>
          </w:p>
          <w:p w14:paraId="51A5199E" w14:textId="77777777" w:rsidR="00A5251A" w:rsidRPr="00BC2300" w:rsidRDefault="00A5251A" w:rsidP="001125CA">
            <w:pPr>
              <w:pStyle w:val="Prrafodelista"/>
              <w:numPr>
                <w:ilvl w:val="0"/>
                <w:numId w:val="5"/>
              </w:numPr>
              <w:ind w:left="178" w:hanging="178"/>
              <w:jc w:val="both"/>
              <w:rPr>
                <w:rFonts w:eastAsia="MS Mincho" w:cs="Arial"/>
                <w:sz w:val="20"/>
                <w:lang w:val="es-ES_tradnl"/>
              </w:rPr>
            </w:pPr>
            <w:r>
              <w:rPr>
                <w:rFonts w:eastAsia="MS Mincho" w:cs="Arial"/>
                <w:sz w:val="20"/>
                <w:lang w:val="es-ES_tradnl"/>
              </w:rPr>
              <w:t xml:space="preserve">Al 13 de abril se han realizado </w:t>
            </w:r>
            <w:r>
              <w:rPr>
                <w:rFonts w:eastAsia="MS Mincho" w:cs="Arial"/>
                <w:i/>
                <w:iCs/>
                <w:sz w:val="20"/>
                <w:lang w:val="es-ES_tradnl"/>
              </w:rPr>
              <w:t>1274</w:t>
            </w:r>
            <w:r>
              <w:rPr>
                <w:rFonts w:eastAsia="MS Mincho" w:cs="Arial"/>
                <w:sz w:val="20"/>
                <w:lang w:val="es-ES_tradnl"/>
              </w:rPr>
              <w:t xml:space="preserve"> descargas de las 3 versiones disponibles en ambas páginas web (Bolsillo </w:t>
            </w:r>
            <w:r>
              <w:rPr>
                <w:rFonts w:eastAsia="MS Mincho" w:cs="Arial"/>
                <w:i/>
                <w:iCs/>
                <w:sz w:val="20"/>
                <w:lang w:val="es-ES_tradnl"/>
              </w:rPr>
              <w:t>547</w:t>
            </w:r>
            <w:r>
              <w:rPr>
                <w:rFonts w:eastAsia="MS Mincho" w:cs="Arial"/>
                <w:sz w:val="20"/>
                <w:lang w:val="es-ES_tradnl"/>
              </w:rPr>
              <w:t xml:space="preserve">, resumen 344 e integrada 383). </w:t>
            </w:r>
          </w:p>
          <w:p w14:paraId="45D4A90D" w14:textId="77777777" w:rsidR="00A5251A" w:rsidRPr="0016083F" w:rsidRDefault="00A5251A" w:rsidP="001125CA">
            <w:pPr>
              <w:contextualSpacing/>
              <w:rPr>
                <w:rFonts w:cs="Arial"/>
                <w:sz w:val="20"/>
              </w:rPr>
            </w:pPr>
          </w:p>
        </w:tc>
      </w:tr>
      <w:tr w:rsidR="00A5251A" w:rsidRPr="005A3642" w14:paraId="664A9246" w14:textId="77777777" w:rsidTr="001125CA">
        <w:trPr>
          <w:trHeight w:val="473"/>
        </w:trPr>
        <w:tc>
          <w:tcPr>
            <w:tcW w:w="623" w:type="pct"/>
            <w:vMerge/>
          </w:tcPr>
          <w:p w14:paraId="0CA7FD13" w14:textId="77777777" w:rsidR="00A5251A" w:rsidRDefault="00A5251A" w:rsidP="001125CA">
            <w:pPr>
              <w:contextualSpacing/>
              <w:jc w:val="center"/>
              <w:rPr>
                <w:rFonts w:cs="Arial"/>
                <w:b/>
                <w:bCs/>
                <w:sz w:val="32"/>
                <w:szCs w:val="40"/>
              </w:rPr>
            </w:pPr>
          </w:p>
        </w:tc>
        <w:tc>
          <w:tcPr>
            <w:tcW w:w="886" w:type="pct"/>
          </w:tcPr>
          <w:p w14:paraId="23A48377" w14:textId="77777777" w:rsidR="00A5251A" w:rsidRPr="00BA6255" w:rsidRDefault="00A5251A" w:rsidP="001125CA">
            <w:pPr>
              <w:rPr>
                <w:rFonts w:cs="Arial"/>
                <w:sz w:val="20"/>
              </w:rPr>
            </w:pPr>
            <w:r w:rsidRPr="00BA6255">
              <w:rPr>
                <w:rFonts w:cs="Arial"/>
                <w:sz w:val="20"/>
              </w:rPr>
              <w:t>A.CE.2020.</w:t>
            </w:r>
            <w:r>
              <w:rPr>
                <w:rFonts w:cs="Arial"/>
                <w:sz w:val="20"/>
              </w:rPr>
              <w:t>19 de 06.10.2020</w:t>
            </w:r>
          </w:p>
          <w:p w14:paraId="79544398" w14:textId="77777777" w:rsidR="00A5251A" w:rsidRPr="00C570A0" w:rsidRDefault="00A5251A" w:rsidP="001125CA">
            <w:pPr>
              <w:rPr>
                <w:rFonts w:cs="Arial"/>
                <w:sz w:val="20"/>
              </w:rPr>
            </w:pPr>
          </w:p>
        </w:tc>
        <w:tc>
          <w:tcPr>
            <w:tcW w:w="1719" w:type="pct"/>
          </w:tcPr>
          <w:p w14:paraId="30B2167B" w14:textId="77777777" w:rsidR="00A5251A" w:rsidRPr="00752CD2" w:rsidRDefault="00A5251A" w:rsidP="001125CA">
            <w:pPr>
              <w:rPr>
                <w:rFonts w:eastAsia="Times New Roman" w:cs="Arial"/>
                <w:sz w:val="20"/>
                <w:lang w:val="es-ES"/>
              </w:rPr>
            </w:pPr>
            <w:r w:rsidRPr="00752CD2">
              <w:rPr>
                <w:rFonts w:eastAsia="Times New Roman" w:cs="Arial"/>
                <w:sz w:val="20"/>
                <w:lang w:val="es-ES"/>
              </w:rPr>
              <w:t>Se aprueba la metodología para identificar riesgos de faltas administrativas y hechos de corrupción en los procesos de adquisiciones de los entes públicos y proponer un plan para su mitigación, con base en observaciones emitidas por la Auditoría Superior del Estado, la Contraloría del Estado y el Instituto de Transparencia, Información Pública y Protección de Datos Personales del Estado de Jalisco.</w:t>
            </w:r>
          </w:p>
        </w:tc>
        <w:tc>
          <w:tcPr>
            <w:tcW w:w="1771" w:type="pct"/>
          </w:tcPr>
          <w:p w14:paraId="3B1534B1" w14:textId="77777777" w:rsidR="00A5251A" w:rsidRPr="00752CD2" w:rsidRDefault="00A5251A" w:rsidP="001125CA">
            <w:pPr>
              <w:contextualSpacing/>
              <w:rPr>
                <w:rFonts w:cs="Arial"/>
                <w:sz w:val="20"/>
              </w:rPr>
            </w:pPr>
            <w:r w:rsidRPr="00055E84">
              <w:rPr>
                <w:rFonts w:cs="Arial"/>
                <w:sz w:val="20"/>
              </w:rPr>
              <w:t>En proceso</w:t>
            </w:r>
          </w:p>
          <w:p w14:paraId="37933322" w14:textId="77777777" w:rsidR="00A5251A" w:rsidRPr="00C21F12" w:rsidRDefault="00A5251A" w:rsidP="001125CA">
            <w:pPr>
              <w:pStyle w:val="Prrafodelista"/>
              <w:numPr>
                <w:ilvl w:val="0"/>
                <w:numId w:val="6"/>
              </w:numPr>
              <w:ind w:left="174" w:hanging="141"/>
              <w:contextualSpacing/>
              <w:jc w:val="both"/>
              <w:rPr>
                <w:rFonts w:cs="Arial"/>
                <w:sz w:val="20"/>
              </w:rPr>
            </w:pPr>
            <w:r>
              <w:rPr>
                <w:rFonts w:cs="Arial"/>
                <w:sz w:val="20"/>
              </w:rPr>
              <w:t>En espera de los lineamientos que emita la SESNA.</w:t>
            </w:r>
          </w:p>
          <w:p w14:paraId="251D681C" w14:textId="77777777" w:rsidR="00A5251A" w:rsidRDefault="00A5251A" w:rsidP="001125CA">
            <w:pPr>
              <w:contextualSpacing/>
              <w:rPr>
                <w:rFonts w:cs="Arial"/>
                <w:sz w:val="20"/>
              </w:rPr>
            </w:pPr>
          </w:p>
          <w:p w14:paraId="742FBBF5" w14:textId="77777777" w:rsidR="00A5251A" w:rsidRPr="005A3642" w:rsidRDefault="00A5251A" w:rsidP="001125CA">
            <w:pPr>
              <w:contextualSpacing/>
              <w:rPr>
                <w:rFonts w:cs="Arial"/>
                <w:sz w:val="20"/>
              </w:rPr>
            </w:pPr>
          </w:p>
        </w:tc>
      </w:tr>
      <w:tr w:rsidR="00A5251A" w:rsidRPr="0039525D" w14:paraId="624263E4" w14:textId="77777777" w:rsidTr="001125CA">
        <w:trPr>
          <w:trHeight w:val="473"/>
        </w:trPr>
        <w:tc>
          <w:tcPr>
            <w:tcW w:w="623" w:type="pct"/>
            <w:vMerge/>
          </w:tcPr>
          <w:p w14:paraId="55DA7366" w14:textId="77777777" w:rsidR="00A5251A" w:rsidRDefault="00A5251A" w:rsidP="001125CA">
            <w:pPr>
              <w:contextualSpacing/>
              <w:jc w:val="center"/>
              <w:rPr>
                <w:rFonts w:cs="Arial"/>
                <w:b/>
                <w:bCs/>
                <w:sz w:val="32"/>
                <w:szCs w:val="40"/>
              </w:rPr>
            </w:pPr>
          </w:p>
        </w:tc>
        <w:tc>
          <w:tcPr>
            <w:tcW w:w="886" w:type="pct"/>
          </w:tcPr>
          <w:p w14:paraId="388A0671" w14:textId="77777777" w:rsidR="00A5251A" w:rsidRPr="00BA6255" w:rsidRDefault="00A5251A" w:rsidP="001125CA">
            <w:pPr>
              <w:rPr>
                <w:rFonts w:cs="Arial"/>
                <w:sz w:val="20"/>
              </w:rPr>
            </w:pPr>
            <w:r w:rsidRPr="00BA6255">
              <w:rPr>
                <w:rFonts w:cs="Arial"/>
                <w:sz w:val="20"/>
              </w:rPr>
              <w:t>A.CE.2020.</w:t>
            </w:r>
            <w:r>
              <w:rPr>
                <w:rFonts w:cs="Arial"/>
                <w:sz w:val="20"/>
              </w:rPr>
              <w:t>20 de 24.11.2020</w:t>
            </w:r>
          </w:p>
          <w:p w14:paraId="2225F698" w14:textId="77777777" w:rsidR="00A5251A" w:rsidRPr="00BA6255" w:rsidRDefault="00A5251A" w:rsidP="001125CA">
            <w:pPr>
              <w:rPr>
                <w:rFonts w:cs="Arial"/>
                <w:sz w:val="20"/>
              </w:rPr>
            </w:pPr>
          </w:p>
        </w:tc>
        <w:tc>
          <w:tcPr>
            <w:tcW w:w="1719" w:type="pct"/>
          </w:tcPr>
          <w:p w14:paraId="2571DB05" w14:textId="77777777" w:rsidR="00A5251A" w:rsidRPr="009B7C85" w:rsidRDefault="00A5251A" w:rsidP="001125CA">
            <w:pPr>
              <w:rPr>
                <w:rFonts w:eastAsia="Times New Roman" w:cs="Arial"/>
                <w:sz w:val="20"/>
                <w:lang w:val="es-ES"/>
              </w:rPr>
            </w:pPr>
            <w:r w:rsidRPr="009B7C85">
              <w:rPr>
                <w:rFonts w:eastAsia="Times New Roman" w:cs="Arial"/>
                <w:sz w:val="20"/>
                <w:lang w:val="es-ES"/>
              </w:rPr>
              <w:t xml:space="preserve">Se aprueba en lo general la propuesta de Modelo de Política de Integridad para los Entes Públicos de Jalisco, presentado por la Secretaría Ejecutiva del Sistema Estatal Anticorrupción, misma que deberá ajustarse en la redacción conforme a lo señalado por Jesús Ibarra, y posteriormente será puesta a consideración del Comité Coordinador, a través de quien funja como </w:t>
            </w:r>
            <w:proofErr w:type="gramStart"/>
            <w:r w:rsidRPr="009B7C85">
              <w:rPr>
                <w:rFonts w:eastAsia="Times New Roman" w:cs="Arial"/>
                <w:sz w:val="20"/>
                <w:lang w:val="es-ES"/>
              </w:rPr>
              <w:t>Presidente</w:t>
            </w:r>
            <w:proofErr w:type="gramEnd"/>
            <w:r w:rsidRPr="009B7C85">
              <w:rPr>
                <w:rFonts w:eastAsia="Times New Roman" w:cs="Arial"/>
                <w:sz w:val="20"/>
                <w:lang w:val="es-ES"/>
              </w:rPr>
              <w:t xml:space="preserve"> de dicho cuerpo colegiado, para su análisis, y en su caso, aprobación.</w:t>
            </w:r>
          </w:p>
        </w:tc>
        <w:tc>
          <w:tcPr>
            <w:tcW w:w="1771" w:type="pct"/>
          </w:tcPr>
          <w:p w14:paraId="1BEC1254" w14:textId="77777777" w:rsidR="00A5251A" w:rsidRPr="009B7C85" w:rsidRDefault="00A5251A" w:rsidP="001125CA">
            <w:pPr>
              <w:contextualSpacing/>
              <w:rPr>
                <w:rFonts w:cs="Arial"/>
                <w:sz w:val="20"/>
              </w:rPr>
            </w:pPr>
            <w:r>
              <w:rPr>
                <w:rFonts w:cs="Arial"/>
                <w:sz w:val="20"/>
              </w:rPr>
              <w:t>Concluido</w:t>
            </w:r>
          </w:p>
          <w:p w14:paraId="4A87ED3E" w14:textId="77777777" w:rsidR="00A5251A" w:rsidRDefault="00A5251A" w:rsidP="001125CA">
            <w:pPr>
              <w:pStyle w:val="Prrafodelista"/>
              <w:numPr>
                <w:ilvl w:val="0"/>
                <w:numId w:val="6"/>
              </w:numPr>
              <w:ind w:left="174" w:hanging="174"/>
              <w:contextualSpacing/>
              <w:jc w:val="both"/>
              <w:rPr>
                <w:rFonts w:cs="Arial"/>
                <w:sz w:val="20"/>
              </w:rPr>
            </w:pPr>
            <w:r>
              <w:rPr>
                <w:rFonts w:cs="Arial"/>
                <w:sz w:val="20"/>
              </w:rPr>
              <w:t>El 22 de marzo el Comité Coordinador aprobó en sesión ordinaria el</w:t>
            </w:r>
            <w:r w:rsidRPr="0039525D">
              <w:rPr>
                <w:rFonts w:cs="Arial"/>
                <w:sz w:val="20"/>
              </w:rPr>
              <w:t xml:space="preserve"> Modelo de Política de Integridad para los Entes Públicos de Jalisco</w:t>
            </w:r>
            <w:r>
              <w:rPr>
                <w:rFonts w:cs="Arial"/>
                <w:sz w:val="20"/>
              </w:rPr>
              <w:t>.</w:t>
            </w:r>
          </w:p>
          <w:p w14:paraId="5BA53D5C" w14:textId="77777777" w:rsidR="00A5251A" w:rsidRDefault="00A5251A" w:rsidP="001125CA">
            <w:pPr>
              <w:pStyle w:val="Prrafodelista"/>
              <w:numPr>
                <w:ilvl w:val="0"/>
                <w:numId w:val="6"/>
              </w:numPr>
              <w:ind w:left="174" w:hanging="174"/>
              <w:contextualSpacing/>
              <w:jc w:val="both"/>
              <w:rPr>
                <w:rFonts w:cs="Arial"/>
                <w:sz w:val="20"/>
              </w:rPr>
            </w:pPr>
            <w:r>
              <w:rPr>
                <w:rFonts w:cs="Arial"/>
                <w:sz w:val="20"/>
              </w:rPr>
              <w:t xml:space="preserve">Se encuentra en proceso de recabar firmas para su posterior publicación. </w:t>
            </w:r>
          </w:p>
          <w:p w14:paraId="6D2FEA74" w14:textId="77777777" w:rsidR="00A5251A" w:rsidRPr="0039525D" w:rsidRDefault="00A5251A" w:rsidP="001125CA">
            <w:pPr>
              <w:contextualSpacing/>
              <w:rPr>
                <w:rFonts w:cs="Arial"/>
                <w:sz w:val="20"/>
              </w:rPr>
            </w:pPr>
          </w:p>
        </w:tc>
      </w:tr>
      <w:tr w:rsidR="00A5251A" w:rsidRPr="00140516" w14:paraId="491F8B7E" w14:textId="77777777" w:rsidTr="001125CA">
        <w:trPr>
          <w:trHeight w:val="473"/>
        </w:trPr>
        <w:tc>
          <w:tcPr>
            <w:tcW w:w="623" w:type="pct"/>
            <w:vMerge/>
          </w:tcPr>
          <w:p w14:paraId="27FF167E" w14:textId="77777777" w:rsidR="00A5251A" w:rsidRDefault="00A5251A" w:rsidP="001125CA">
            <w:pPr>
              <w:contextualSpacing/>
              <w:jc w:val="center"/>
              <w:rPr>
                <w:rFonts w:cs="Arial"/>
                <w:b/>
                <w:bCs/>
                <w:sz w:val="32"/>
                <w:szCs w:val="40"/>
              </w:rPr>
            </w:pPr>
          </w:p>
        </w:tc>
        <w:tc>
          <w:tcPr>
            <w:tcW w:w="886" w:type="pct"/>
          </w:tcPr>
          <w:p w14:paraId="000EB280" w14:textId="77777777" w:rsidR="00A5251A" w:rsidRPr="00BA6255" w:rsidRDefault="00A5251A" w:rsidP="001125CA">
            <w:pPr>
              <w:rPr>
                <w:rFonts w:cs="Arial"/>
                <w:sz w:val="20"/>
              </w:rPr>
            </w:pPr>
            <w:bookmarkStart w:id="0" w:name="_Hlk72137675"/>
            <w:r w:rsidRPr="00BA6255">
              <w:rPr>
                <w:rFonts w:cs="Arial"/>
                <w:sz w:val="20"/>
              </w:rPr>
              <w:t>A.CE.2020.</w:t>
            </w:r>
            <w:r>
              <w:rPr>
                <w:rFonts w:cs="Arial"/>
                <w:sz w:val="20"/>
              </w:rPr>
              <w:t xml:space="preserve">21 </w:t>
            </w:r>
            <w:bookmarkEnd w:id="0"/>
            <w:r>
              <w:rPr>
                <w:rFonts w:cs="Arial"/>
                <w:sz w:val="20"/>
              </w:rPr>
              <w:t>de 24.11.2020</w:t>
            </w:r>
          </w:p>
          <w:p w14:paraId="4EE279FE" w14:textId="77777777" w:rsidR="00A5251A" w:rsidRPr="00BA6255" w:rsidRDefault="00A5251A" w:rsidP="001125CA">
            <w:pPr>
              <w:rPr>
                <w:rFonts w:cs="Arial"/>
                <w:sz w:val="20"/>
              </w:rPr>
            </w:pPr>
          </w:p>
        </w:tc>
        <w:tc>
          <w:tcPr>
            <w:tcW w:w="1719" w:type="pct"/>
          </w:tcPr>
          <w:p w14:paraId="616EE688" w14:textId="77777777" w:rsidR="00A5251A" w:rsidRPr="00D708DD" w:rsidRDefault="00A5251A" w:rsidP="001125CA">
            <w:pPr>
              <w:rPr>
                <w:rFonts w:eastAsia="Times New Roman" w:cs="Arial"/>
                <w:sz w:val="20"/>
                <w:lang w:val="es-ES"/>
              </w:rPr>
            </w:pPr>
            <w:r w:rsidRPr="00E54C98">
              <w:rPr>
                <w:rFonts w:eastAsia="Times New Roman" w:cs="Arial"/>
                <w:sz w:val="20"/>
                <w:lang w:val="es-ES"/>
              </w:rPr>
              <w:t xml:space="preserve">Sincronizar el desarrollo e implementación del Sistema </w:t>
            </w:r>
            <w:r w:rsidRPr="0017608E">
              <w:rPr>
                <w:rFonts w:eastAsia="Times New Roman" w:cs="Arial"/>
                <w:sz w:val="20"/>
                <w:lang w:val="es-ES"/>
              </w:rPr>
              <w:t>Electrónico de Denuncias de Faltas Administrativas y Hechos de Corrupción de Jalisco,</w:t>
            </w:r>
            <w:r>
              <w:rPr>
                <w:rFonts w:eastAsia="Times New Roman" w:cs="Arial"/>
                <w:sz w:val="20"/>
                <w:lang w:val="es-ES"/>
              </w:rPr>
              <w:t xml:space="preserve"> </w:t>
            </w:r>
            <w:r w:rsidRPr="00E54C98">
              <w:rPr>
                <w:rFonts w:eastAsia="Times New Roman" w:cs="Arial"/>
                <w:sz w:val="20"/>
                <w:lang w:val="es-ES"/>
              </w:rPr>
              <w:t>con el avance que presente la PDN en la publicación del estándar de datos, para evitar duplicidad de esfuerzos.</w:t>
            </w:r>
          </w:p>
        </w:tc>
        <w:tc>
          <w:tcPr>
            <w:tcW w:w="1771" w:type="pct"/>
          </w:tcPr>
          <w:p w14:paraId="768ECE0A" w14:textId="77777777" w:rsidR="00A5251A" w:rsidRPr="00140516" w:rsidRDefault="00A5251A" w:rsidP="001125CA">
            <w:pPr>
              <w:contextualSpacing/>
              <w:rPr>
                <w:rFonts w:eastAsia="Times New Roman" w:cs="Arial"/>
                <w:sz w:val="20"/>
                <w:lang w:val="es-ES"/>
              </w:rPr>
            </w:pPr>
            <w:r w:rsidRPr="00055E84">
              <w:rPr>
                <w:rFonts w:eastAsia="Times New Roman" w:cs="Arial"/>
                <w:sz w:val="20"/>
                <w:lang w:val="es-ES"/>
              </w:rPr>
              <w:t>En proceso</w:t>
            </w:r>
          </w:p>
          <w:p w14:paraId="5F833F48" w14:textId="77777777" w:rsidR="00A5251A" w:rsidRPr="00140516" w:rsidRDefault="00A5251A" w:rsidP="001125CA">
            <w:pPr>
              <w:pStyle w:val="Prrafodelista"/>
              <w:numPr>
                <w:ilvl w:val="0"/>
                <w:numId w:val="6"/>
              </w:numPr>
              <w:ind w:left="174" w:hanging="141"/>
              <w:contextualSpacing/>
              <w:jc w:val="both"/>
              <w:rPr>
                <w:rFonts w:cs="Arial"/>
                <w:sz w:val="20"/>
              </w:rPr>
            </w:pPr>
            <w:r w:rsidRPr="00C21928">
              <w:rPr>
                <w:rFonts w:cs="Arial"/>
                <w:sz w:val="20"/>
              </w:rPr>
              <w:t>Se mantiene la atención permanente a las publicaciones de la Secretaría Ejecutiva del Sistema Nacional Anticorrupción sobre el estándar de datos del Sistema de denuncias públicas de faltas administrativas y hechos de corrupción (S5) de la Plataforma Digital Nacional que corresponde a este Sistema, mismo que aún no ha sido publicado.</w:t>
            </w:r>
          </w:p>
        </w:tc>
      </w:tr>
      <w:tr w:rsidR="00A5251A" w:rsidRPr="004E66C3" w14:paraId="0A32AEAB" w14:textId="77777777" w:rsidTr="001125CA">
        <w:trPr>
          <w:trHeight w:val="473"/>
        </w:trPr>
        <w:tc>
          <w:tcPr>
            <w:tcW w:w="623" w:type="pct"/>
            <w:vMerge/>
          </w:tcPr>
          <w:p w14:paraId="5A372E8C" w14:textId="77777777" w:rsidR="00A5251A" w:rsidRDefault="00A5251A" w:rsidP="001125CA">
            <w:pPr>
              <w:contextualSpacing/>
              <w:jc w:val="center"/>
              <w:rPr>
                <w:rFonts w:cs="Arial"/>
                <w:b/>
                <w:bCs/>
                <w:sz w:val="32"/>
                <w:szCs w:val="40"/>
              </w:rPr>
            </w:pPr>
          </w:p>
        </w:tc>
        <w:tc>
          <w:tcPr>
            <w:tcW w:w="886" w:type="pct"/>
          </w:tcPr>
          <w:p w14:paraId="12019F88" w14:textId="77777777" w:rsidR="00A5251A" w:rsidRPr="00BA6255" w:rsidRDefault="00A5251A" w:rsidP="001125CA">
            <w:pPr>
              <w:rPr>
                <w:rFonts w:cs="Arial"/>
                <w:sz w:val="20"/>
              </w:rPr>
            </w:pPr>
            <w:r w:rsidRPr="00BA6255">
              <w:rPr>
                <w:rFonts w:cs="Arial"/>
                <w:sz w:val="20"/>
              </w:rPr>
              <w:t>A.CE.2020.</w:t>
            </w:r>
            <w:r>
              <w:rPr>
                <w:rFonts w:cs="Arial"/>
                <w:sz w:val="20"/>
              </w:rPr>
              <w:t>22 de 24.11.2020</w:t>
            </w:r>
          </w:p>
          <w:p w14:paraId="6351E2BF" w14:textId="77777777" w:rsidR="00A5251A" w:rsidRPr="00BA6255" w:rsidRDefault="00A5251A" w:rsidP="001125CA">
            <w:pPr>
              <w:rPr>
                <w:rFonts w:cs="Arial"/>
                <w:sz w:val="20"/>
              </w:rPr>
            </w:pPr>
          </w:p>
        </w:tc>
        <w:tc>
          <w:tcPr>
            <w:tcW w:w="1719" w:type="pct"/>
          </w:tcPr>
          <w:p w14:paraId="57749805" w14:textId="77777777" w:rsidR="00A5251A" w:rsidRPr="002C59C3" w:rsidRDefault="00A5251A" w:rsidP="001125CA">
            <w:pPr>
              <w:rPr>
                <w:rFonts w:eastAsia="Times New Roman" w:cs="Arial"/>
                <w:sz w:val="20"/>
                <w:lang w:val="es-ES"/>
              </w:rPr>
            </w:pPr>
            <w:r w:rsidRPr="002C59C3">
              <w:rPr>
                <w:rFonts w:eastAsia="Times New Roman" w:cs="Arial"/>
                <w:sz w:val="20"/>
                <w:lang w:val="es-ES"/>
              </w:rPr>
              <w:t>Mantener reuniones periódicas de trabajo con los entes públicos involucrados para establecer su nivel de participación y de interacción con el Sistema</w:t>
            </w:r>
            <w:r w:rsidRPr="00826087">
              <w:rPr>
                <w:rFonts w:eastAsia="Times New Roman" w:cs="Arial"/>
                <w:sz w:val="20"/>
                <w:lang w:val="es-ES"/>
              </w:rPr>
              <w:t xml:space="preserve"> Electrónico de Denuncias de Faltas Administrativas y Hechos de Corrupción de Jalisco.</w:t>
            </w:r>
          </w:p>
        </w:tc>
        <w:tc>
          <w:tcPr>
            <w:tcW w:w="1771" w:type="pct"/>
          </w:tcPr>
          <w:p w14:paraId="2EF8E177" w14:textId="77777777" w:rsidR="00A5251A" w:rsidRPr="002C59C3" w:rsidRDefault="00A5251A" w:rsidP="001125CA">
            <w:pPr>
              <w:contextualSpacing/>
              <w:rPr>
                <w:rFonts w:cs="Arial"/>
                <w:sz w:val="20"/>
              </w:rPr>
            </w:pPr>
            <w:r w:rsidRPr="00055E84">
              <w:rPr>
                <w:rFonts w:cs="Arial"/>
                <w:sz w:val="20"/>
              </w:rPr>
              <w:t>En proceso</w:t>
            </w:r>
          </w:p>
          <w:p w14:paraId="1CEE706B" w14:textId="77777777" w:rsidR="00A5251A" w:rsidRDefault="00A5251A" w:rsidP="001125CA">
            <w:pPr>
              <w:pStyle w:val="Prrafodelista"/>
              <w:numPr>
                <w:ilvl w:val="0"/>
                <w:numId w:val="6"/>
              </w:numPr>
              <w:ind w:left="174" w:hanging="174"/>
              <w:contextualSpacing/>
              <w:jc w:val="both"/>
              <w:rPr>
                <w:rFonts w:cs="Arial"/>
                <w:sz w:val="20"/>
              </w:rPr>
            </w:pPr>
            <w:r w:rsidRPr="00C36FE1">
              <w:rPr>
                <w:rFonts w:cs="Arial"/>
                <w:sz w:val="20"/>
              </w:rPr>
              <w:t xml:space="preserve">Se tiene un avance en el anteproyecto del modelo del Sistema Electrónico de Denuncias de Faltas Administrativas y Hechos de Corrupción de Jalisco (S5 PDN), que se pondrá a consideración de los entes públicos involucrados para </w:t>
            </w:r>
            <w:r w:rsidRPr="00C36FE1">
              <w:rPr>
                <w:rFonts w:cs="Arial"/>
                <w:sz w:val="20"/>
              </w:rPr>
              <w:lastRenderedPageBreak/>
              <w:t>establecer su nivel de participación y de interacción con el Sistema Electrónico de Denuncias de Faltas Administrativas y Hechos de Corrupción de Jalisco cuando se publique el estándar de datos correspondiente por parte de la Plataforma Digital Nacional.</w:t>
            </w:r>
          </w:p>
          <w:p w14:paraId="025B78B7" w14:textId="77777777" w:rsidR="00A5251A" w:rsidRPr="004E66C3" w:rsidRDefault="00A5251A" w:rsidP="001125CA">
            <w:pPr>
              <w:pStyle w:val="Prrafodelista"/>
              <w:numPr>
                <w:ilvl w:val="0"/>
                <w:numId w:val="6"/>
              </w:numPr>
              <w:ind w:left="174" w:hanging="174"/>
              <w:contextualSpacing/>
              <w:jc w:val="both"/>
              <w:rPr>
                <w:rFonts w:cs="Arial"/>
                <w:sz w:val="20"/>
              </w:rPr>
            </w:pPr>
            <w:r>
              <w:rPr>
                <w:rFonts w:cs="Arial"/>
                <w:sz w:val="20"/>
              </w:rPr>
              <w:t>El 22 de marzo se aprobaron 2 actividades específicas relacionadas, en el Programa de Trabajo Anual del Comité Coordinador.</w:t>
            </w:r>
          </w:p>
        </w:tc>
      </w:tr>
      <w:tr w:rsidR="00A5251A" w:rsidRPr="001527AC" w14:paraId="702E3612" w14:textId="77777777" w:rsidTr="001125CA">
        <w:trPr>
          <w:trHeight w:val="473"/>
        </w:trPr>
        <w:tc>
          <w:tcPr>
            <w:tcW w:w="623" w:type="pct"/>
            <w:vMerge w:val="restart"/>
          </w:tcPr>
          <w:p w14:paraId="556393B7" w14:textId="77777777" w:rsidR="00A5251A" w:rsidRDefault="00A5251A" w:rsidP="001125CA">
            <w:pPr>
              <w:contextualSpacing/>
              <w:jc w:val="center"/>
              <w:rPr>
                <w:rFonts w:cs="Arial"/>
                <w:b/>
                <w:bCs/>
                <w:sz w:val="32"/>
                <w:szCs w:val="40"/>
              </w:rPr>
            </w:pPr>
          </w:p>
          <w:p w14:paraId="6826A9C9" w14:textId="77777777" w:rsidR="00A5251A" w:rsidRDefault="00A5251A" w:rsidP="001125CA">
            <w:pPr>
              <w:contextualSpacing/>
              <w:jc w:val="center"/>
              <w:rPr>
                <w:rFonts w:cs="Arial"/>
                <w:b/>
                <w:bCs/>
                <w:sz w:val="32"/>
                <w:szCs w:val="40"/>
              </w:rPr>
            </w:pPr>
          </w:p>
          <w:p w14:paraId="2E4C7E87" w14:textId="77777777" w:rsidR="00A5251A" w:rsidRDefault="00A5251A" w:rsidP="001125CA">
            <w:pPr>
              <w:contextualSpacing/>
              <w:jc w:val="center"/>
              <w:rPr>
                <w:rFonts w:cs="Arial"/>
                <w:b/>
                <w:bCs/>
                <w:sz w:val="32"/>
                <w:szCs w:val="40"/>
              </w:rPr>
            </w:pPr>
          </w:p>
          <w:p w14:paraId="479EDA35" w14:textId="77777777" w:rsidR="00A5251A" w:rsidRDefault="00A5251A" w:rsidP="001125CA">
            <w:pPr>
              <w:contextualSpacing/>
              <w:jc w:val="center"/>
              <w:rPr>
                <w:rFonts w:cs="Arial"/>
                <w:b/>
                <w:bCs/>
                <w:sz w:val="32"/>
                <w:szCs w:val="40"/>
              </w:rPr>
            </w:pPr>
            <w:r w:rsidRPr="00C570A0">
              <w:rPr>
                <w:rFonts w:cs="Arial"/>
                <w:b/>
                <w:bCs/>
                <w:sz w:val="32"/>
                <w:szCs w:val="40"/>
              </w:rPr>
              <w:t>20</w:t>
            </w:r>
            <w:r>
              <w:rPr>
                <w:rFonts w:cs="Arial"/>
                <w:b/>
                <w:bCs/>
                <w:sz w:val="32"/>
                <w:szCs w:val="40"/>
              </w:rPr>
              <w:t>21</w:t>
            </w:r>
          </w:p>
        </w:tc>
        <w:tc>
          <w:tcPr>
            <w:tcW w:w="886" w:type="pct"/>
          </w:tcPr>
          <w:p w14:paraId="342602F0" w14:textId="77777777" w:rsidR="00A5251A" w:rsidRPr="00BA6255" w:rsidRDefault="00A5251A" w:rsidP="001125CA">
            <w:pPr>
              <w:rPr>
                <w:rFonts w:cs="Arial"/>
                <w:sz w:val="20"/>
              </w:rPr>
            </w:pPr>
            <w:r w:rsidRPr="00BA6255">
              <w:rPr>
                <w:rFonts w:cs="Arial"/>
                <w:sz w:val="20"/>
              </w:rPr>
              <w:t>A.CE.202</w:t>
            </w:r>
            <w:r>
              <w:rPr>
                <w:rFonts w:cs="Arial"/>
                <w:sz w:val="20"/>
              </w:rPr>
              <w:t>1</w:t>
            </w:r>
            <w:r w:rsidRPr="00BA6255">
              <w:rPr>
                <w:rFonts w:cs="Arial"/>
                <w:sz w:val="20"/>
              </w:rPr>
              <w:t>.</w:t>
            </w:r>
            <w:r>
              <w:rPr>
                <w:rFonts w:cs="Arial"/>
                <w:sz w:val="20"/>
              </w:rPr>
              <w:t>1 de 16.02.2021</w:t>
            </w:r>
          </w:p>
          <w:p w14:paraId="314B894E" w14:textId="77777777" w:rsidR="00A5251A" w:rsidRPr="00BA6255" w:rsidRDefault="00A5251A" w:rsidP="001125CA">
            <w:pPr>
              <w:rPr>
                <w:rFonts w:cs="Arial"/>
                <w:sz w:val="20"/>
              </w:rPr>
            </w:pPr>
          </w:p>
        </w:tc>
        <w:tc>
          <w:tcPr>
            <w:tcW w:w="1719" w:type="pct"/>
          </w:tcPr>
          <w:p w14:paraId="39DF4031" w14:textId="77777777" w:rsidR="00A5251A" w:rsidRPr="001527AC" w:rsidRDefault="00A5251A" w:rsidP="001125CA">
            <w:pPr>
              <w:rPr>
                <w:rFonts w:eastAsia="Times New Roman" w:cs="Arial"/>
                <w:sz w:val="20"/>
                <w:lang w:val="es-ES"/>
              </w:rPr>
            </w:pPr>
            <w:r w:rsidRPr="001527AC">
              <w:rPr>
                <w:rFonts w:eastAsia="Times New Roman" w:cs="Arial"/>
                <w:sz w:val="20"/>
                <w:lang w:val="es-ES"/>
              </w:rPr>
              <w:t>Se aprueba que para la obtención de la firma de las actas aprobadas se determina que se entreguen a más tardar al día siguiente hábil de su aprobación a quien funge como Enlace entre la SESAJ y el CPS para que gestione la obtención de la rúbrica de cada integrante, a más tardar tres días hábiles posteriores al día en que se reciba.</w:t>
            </w:r>
          </w:p>
        </w:tc>
        <w:tc>
          <w:tcPr>
            <w:tcW w:w="1771" w:type="pct"/>
          </w:tcPr>
          <w:p w14:paraId="44AE5CE2" w14:textId="77777777" w:rsidR="00A5251A" w:rsidRPr="001527AC" w:rsidRDefault="00A5251A" w:rsidP="001125CA">
            <w:pPr>
              <w:contextualSpacing/>
              <w:rPr>
                <w:rFonts w:cs="Arial"/>
                <w:sz w:val="20"/>
              </w:rPr>
            </w:pPr>
            <w:r w:rsidRPr="001527AC">
              <w:rPr>
                <w:rFonts w:cs="Arial"/>
                <w:sz w:val="20"/>
              </w:rPr>
              <w:t>Concluido</w:t>
            </w:r>
          </w:p>
        </w:tc>
      </w:tr>
      <w:tr w:rsidR="00A5251A" w:rsidRPr="00055E84" w14:paraId="5121F691" w14:textId="77777777" w:rsidTr="001125CA">
        <w:trPr>
          <w:trHeight w:val="473"/>
        </w:trPr>
        <w:tc>
          <w:tcPr>
            <w:tcW w:w="623" w:type="pct"/>
            <w:vMerge/>
          </w:tcPr>
          <w:p w14:paraId="37DD46ED" w14:textId="77777777" w:rsidR="00A5251A" w:rsidRDefault="00A5251A" w:rsidP="001125CA">
            <w:pPr>
              <w:contextualSpacing/>
              <w:jc w:val="center"/>
              <w:rPr>
                <w:rFonts w:cs="Arial"/>
                <w:b/>
                <w:bCs/>
                <w:sz w:val="32"/>
                <w:szCs w:val="40"/>
              </w:rPr>
            </w:pPr>
          </w:p>
        </w:tc>
        <w:tc>
          <w:tcPr>
            <w:tcW w:w="886" w:type="pct"/>
          </w:tcPr>
          <w:p w14:paraId="3EF6CBA3" w14:textId="77777777" w:rsidR="00A5251A" w:rsidRPr="00BA6255" w:rsidRDefault="00A5251A" w:rsidP="001125CA">
            <w:pPr>
              <w:rPr>
                <w:rFonts w:cs="Arial"/>
                <w:sz w:val="20"/>
              </w:rPr>
            </w:pPr>
            <w:r w:rsidRPr="00BA6255">
              <w:rPr>
                <w:rFonts w:cs="Arial"/>
                <w:sz w:val="20"/>
              </w:rPr>
              <w:t>A.CE.202</w:t>
            </w:r>
            <w:r>
              <w:rPr>
                <w:rFonts w:cs="Arial"/>
                <w:sz w:val="20"/>
              </w:rPr>
              <w:t>1</w:t>
            </w:r>
            <w:r w:rsidRPr="00BA6255">
              <w:rPr>
                <w:rFonts w:cs="Arial"/>
                <w:sz w:val="20"/>
              </w:rPr>
              <w:t>.</w:t>
            </w:r>
            <w:r>
              <w:rPr>
                <w:rFonts w:cs="Arial"/>
                <w:sz w:val="20"/>
              </w:rPr>
              <w:t>2 de 16.02.2021</w:t>
            </w:r>
          </w:p>
          <w:p w14:paraId="1CEF0861" w14:textId="77777777" w:rsidR="00A5251A" w:rsidRPr="00BA6255" w:rsidRDefault="00A5251A" w:rsidP="001125CA">
            <w:pPr>
              <w:rPr>
                <w:rFonts w:cs="Arial"/>
                <w:sz w:val="20"/>
              </w:rPr>
            </w:pPr>
          </w:p>
        </w:tc>
        <w:tc>
          <w:tcPr>
            <w:tcW w:w="1719" w:type="pct"/>
          </w:tcPr>
          <w:p w14:paraId="192134C0" w14:textId="77777777" w:rsidR="00A5251A" w:rsidRPr="00055E84" w:rsidRDefault="00A5251A" w:rsidP="001125CA">
            <w:pPr>
              <w:rPr>
                <w:rFonts w:eastAsia="Times New Roman" w:cs="Arial"/>
                <w:sz w:val="20"/>
                <w:lang w:val="es-ES"/>
              </w:rPr>
            </w:pPr>
            <w:r w:rsidRPr="00055E84">
              <w:rPr>
                <w:rFonts w:eastAsia="Times New Roman" w:cs="Arial"/>
                <w:sz w:val="20"/>
                <w:lang w:val="es-ES"/>
              </w:rPr>
              <w:t>Se aprueba que la Secretaría Ejecutiva elabore un documento que determine el proceso para generar los insumos técnicos y las propuestas al Comité Coordinador, mismo que se socializará y se irá recibiendo retroalimentación de quienes integran la Comisión Ejecutiva.</w:t>
            </w:r>
          </w:p>
        </w:tc>
        <w:tc>
          <w:tcPr>
            <w:tcW w:w="1771" w:type="pct"/>
          </w:tcPr>
          <w:p w14:paraId="29F1767A" w14:textId="77777777" w:rsidR="00A5251A" w:rsidRPr="00055E84" w:rsidRDefault="00A5251A" w:rsidP="001125CA">
            <w:pPr>
              <w:contextualSpacing/>
              <w:rPr>
                <w:rFonts w:cs="Arial"/>
                <w:sz w:val="20"/>
              </w:rPr>
            </w:pPr>
            <w:r w:rsidRPr="00055E84">
              <w:rPr>
                <w:rFonts w:cs="Arial"/>
                <w:sz w:val="20"/>
              </w:rPr>
              <w:t>En proceso</w:t>
            </w:r>
          </w:p>
          <w:p w14:paraId="2F5B0029" w14:textId="77777777" w:rsidR="00A5251A" w:rsidRPr="00055E84" w:rsidRDefault="00A5251A" w:rsidP="001125CA">
            <w:pPr>
              <w:pStyle w:val="Prrafodelista"/>
              <w:numPr>
                <w:ilvl w:val="0"/>
                <w:numId w:val="6"/>
              </w:numPr>
              <w:ind w:left="172" w:hanging="141"/>
              <w:jc w:val="both"/>
              <w:rPr>
                <w:rFonts w:cs="Arial"/>
                <w:sz w:val="20"/>
              </w:rPr>
            </w:pPr>
            <w:r w:rsidRPr="00055E84">
              <w:rPr>
                <w:rFonts w:cs="Arial"/>
                <w:sz w:val="20"/>
              </w:rPr>
              <w:t xml:space="preserve">Se presenta en sesión el proyecto de calendario de actividades institucionales concurrentes. </w:t>
            </w:r>
          </w:p>
        </w:tc>
      </w:tr>
    </w:tbl>
    <w:p w14:paraId="4712F7D4" w14:textId="77777777" w:rsidR="00A5251A" w:rsidRDefault="00A5251A" w:rsidP="00055E84">
      <w:pPr>
        <w:contextualSpacing/>
      </w:pPr>
    </w:p>
    <w:p w14:paraId="42396B94" w14:textId="77777777" w:rsidR="00C86FA3" w:rsidRDefault="00C86FA3" w:rsidP="00C86FA3">
      <w:pPr>
        <w:rPr>
          <w:rFonts w:eastAsia="Arial" w:cs="Arial"/>
          <w:b/>
          <w:bCs/>
          <w:color w:val="006078"/>
          <w:szCs w:val="22"/>
        </w:rPr>
      </w:pPr>
    </w:p>
    <w:p w14:paraId="7867D218" w14:textId="22D004A5" w:rsidR="009C12C4" w:rsidRPr="008F2D20" w:rsidRDefault="00064ECE" w:rsidP="009C12C4">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c</w:t>
      </w:r>
      <w:r w:rsidR="009C12C4" w:rsidRPr="008F2D20">
        <w:rPr>
          <w:rFonts w:eastAsia="Arial" w:cs="Arial"/>
          <w:lang w:eastAsia="es-MX"/>
        </w:rPr>
        <w:t xml:space="preserve">on relación al Acuerdo </w:t>
      </w:r>
      <w:r w:rsidR="009C12C4" w:rsidRPr="008F2D20">
        <w:rPr>
          <w:rFonts w:eastAsia="Arial" w:cs="Arial"/>
          <w:b/>
          <w:lang w:eastAsia="es-MX"/>
        </w:rPr>
        <w:t>A.CE.2020.4</w:t>
      </w:r>
      <w:r w:rsidR="009C12C4" w:rsidRPr="008F2D20">
        <w:rPr>
          <w:rFonts w:eastAsia="Arial" w:cs="Arial"/>
          <w:bCs/>
          <w:lang w:eastAsia="es-MX"/>
        </w:rPr>
        <w:t>,</w:t>
      </w:r>
      <w:r w:rsidR="009C12C4" w:rsidRPr="008F2D20">
        <w:rPr>
          <w:rFonts w:eastAsia="Arial" w:cs="Arial"/>
          <w:b/>
          <w:lang w:eastAsia="es-MX"/>
        </w:rPr>
        <w:t xml:space="preserve"> </w:t>
      </w:r>
      <w:r w:rsidRPr="00064ECE">
        <w:rPr>
          <w:rFonts w:eastAsia="Arial" w:cs="Arial"/>
          <w:bCs/>
          <w:lang w:eastAsia="es-MX"/>
        </w:rPr>
        <w:t xml:space="preserve">respecto a la estrategia de difusión sobre la </w:t>
      </w:r>
      <w:r w:rsidRPr="00E53ED1">
        <w:rPr>
          <w:rFonts w:eastAsia="Arial" w:cs="Arial"/>
          <w:bCs/>
          <w:lang w:eastAsia="es-MX"/>
        </w:rPr>
        <w:t xml:space="preserve">Guía para la </w:t>
      </w:r>
      <w:r w:rsidR="00E53ED1">
        <w:rPr>
          <w:rFonts w:eastAsia="Arial" w:cs="Arial"/>
          <w:bCs/>
          <w:lang w:eastAsia="es-MX"/>
        </w:rPr>
        <w:t>P</w:t>
      </w:r>
      <w:r w:rsidRPr="00E53ED1">
        <w:rPr>
          <w:rFonts w:eastAsia="Arial" w:cs="Arial"/>
          <w:bCs/>
          <w:lang w:eastAsia="es-MX"/>
        </w:rPr>
        <w:t>resentación de</w:t>
      </w:r>
      <w:r w:rsidR="00261DE6">
        <w:rPr>
          <w:rFonts w:eastAsia="Arial" w:cs="Arial"/>
          <w:bCs/>
          <w:lang w:eastAsia="es-MX"/>
        </w:rPr>
        <w:t xml:space="preserve"> </w:t>
      </w:r>
      <w:r w:rsidRPr="00E53ED1">
        <w:rPr>
          <w:rFonts w:eastAsia="Arial" w:cs="Arial"/>
          <w:bCs/>
          <w:lang w:eastAsia="es-MX"/>
        </w:rPr>
        <w:t xml:space="preserve">Denuncias por </w:t>
      </w:r>
      <w:r w:rsidR="00E53ED1">
        <w:rPr>
          <w:rFonts w:eastAsia="Arial" w:cs="Arial"/>
          <w:bCs/>
          <w:lang w:eastAsia="es-MX"/>
        </w:rPr>
        <w:t>F</w:t>
      </w:r>
      <w:r w:rsidRPr="00E53ED1">
        <w:rPr>
          <w:rFonts w:eastAsia="Arial" w:cs="Arial"/>
          <w:bCs/>
          <w:lang w:eastAsia="es-MX"/>
        </w:rPr>
        <w:t xml:space="preserve">altas </w:t>
      </w:r>
      <w:r w:rsidR="00E53ED1">
        <w:rPr>
          <w:rFonts w:eastAsia="Arial" w:cs="Arial"/>
          <w:bCs/>
          <w:lang w:eastAsia="es-MX"/>
        </w:rPr>
        <w:t>A</w:t>
      </w:r>
      <w:r w:rsidRPr="00E53ED1">
        <w:rPr>
          <w:rFonts w:eastAsia="Arial" w:cs="Arial"/>
          <w:bCs/>
          <w:lang w:eastAsia="es-MX"/>
        </w:rPr>
        <w:t xml:space="preserve">dministrativas y </w:t>
      </w:r>
      <w:r w:rsidR="00E53ED1">
        <w:rPr>
          <w:rFonts w:eastAsia="Arial" w:cs="Arial"/>
          <w:bCs/>
          <w:lang w:eastAsia="es-MX"/>
        </w:rPr>
        <w:t>H</w:t>
      </w:r>
      <w:r w:rsidRPr="00E53ED1">
        <w:rPr>
          <w:rFonts w:eastAsia="Arial" w:cs="Arial"/>
          <w:bCs/>
          <w:lang w:eastAsia="es-MX"/>
        </w:rPr>
        <w:t xml:space="preserve">echos de </w:t>
      </w:r>
      <w:r w:rsidR="00E53ED1">
        <w:rPr>
          <w:rFonts w:eastAsia="Arial" w:cs="Arial"/>
          <w:bCs/>
          <w:lang w:eastAsia="es-MX"/>
        </w:rPr>
        <w:t>C</w:t>
      </w:r>
      <w:r w:rsidRPr="00E53ED1">
        <w:rPr>
          <w:rFonts w:eastAsia="Arial" w:cs="Arial"/>
          <w:bCs/>
          <w:lang w:eastAsia="es-MX"/>
        </w:rPr>
        <w:t xml:space="preserve">orrupción, </w:t>
      </w:r>
      <w:r w:rsidR="00EF310A">
        <w:rPr>
          <w:rFonts w:eastAsia="Arial" w:cs="Arial"/>
          <w:bCs/>
          <w:lang w:eastAsia="es-MX"/>
        </w:rPr>
        <w:t xml:space="preserve">señala que </w:t>
      </w:r>
      <w:r w:rsidR="00EF310A" w:rsidRPr="00EF310A">
        <w:rPr>
          <w:rFonts w:eastAsia="Arial" w:cs="Arial"/>
          <w:bCs/>
          <w:lang w:eastAsia="es-MX"/>
        </w:rPr>
        <w:t xml:space="preserve">periódicamente se realiza la campaña publicitaria en redes sociales y está disponible en ambos portales, tanto el del </w:t>
      </w:r>
      <w:r w:rsidR="00025736">
        <w:rPr>
          <w:rFonts w:eastAsia="Arial" w:cs="Arial"/>
          <w:bCs/>
          <w:lang w:eastAsia="es-MX"/>
        </w:rPr>
        <w:t>S</w:t>
      </w:r>
      <w:r w:rsidR="00EF310A" w:rsidRPr="00EF310A">
        <w:rPr>
          <w:rFonts w:eastAsia="Arial" w:cs="Arial"/>
          <w:bCs/>
          <w:lang w:eastAsia="es-MX"/>
        </w:rPr>
        <w:t xml:space="preserve">istema </w:t>
      </w:r>
      <w:r w:rsidR="000B10A6">
        <w:rPr>
          <w:rFonts w:eastAsia="Arial" w:cs="Arial"/>
          <w:bCs/>
          <w:lang w:eastAsia="es-MX"/>
        </w:rPr>
        <w:t xml:space="preserve">como en el </w:t>
      </w:r>
      <w:r w:rsidR="00EF310A" w:rsidRPr="00EF310A">
        <w:rPr>
          <w:rFonts w:eastAsia="Arial" w:cs="Arial"/>
          <w:bCs/>
          <w:lang w:eastAsia="es-MX"/>
        </w:rPr>
        <w:t>de la Secretaría Ejecutiva</w:t>
      </w:r>
      <w:r w:rsidR="00025736">
        <w:rPr>
          <w:rFonts w:eastAsia="Arial" w:cs="Arial"/>
          <w:bCs/>
          <w:lang w:eastAsia="es-MX"/>
        </w:rPr>
        <w:t>. S</w:t>
      </w:r>
      <w:r w:rsidR="000B10A6">
        <w:rPr>
          <w:rFonts w:eastAsia="Arial" w:cs="Arial"/>
          <w:bCs/>
          <w:lang w:eastAsia="es-MX"/>
        </w:rPr>
        <w:t>e colocaron datos</w:t>
      </w:r>
      <w:r w:rsidR="00EF310A" w:rsidRPr="00EF310A">
        <w:rPr>
          <w:rFonts w:eastAsia="Arial" w:cs="Arial"/>
          <w:bCs/>
          <w:lang w:eastAsia="es-MX"/>
        </w:rPr>
        <w:t xml:space="preserve"> al cierre de cuando</w:t>
      </w:r>
      <w:r w:rsidR="00261DE6">
        <w:rPr>
          <w:rFonts w:eastAsia="Arial" w:cs="Arial"/>
          <w:bCs/>
          <w:lang w:eastAsia="es-MX"/>
        </w:rPr>
        <w:t xml:space="preserve"> se</w:t>
      </w:r>
      <w:r w:rsidR="00EF310A" w:rsidRPr="00EF310A">
        <w:rPr>
          <w:rFonts w:eastAsia="Arial" w:cs="Arial"/>
          <w:bCs/>
          <w:lang w:eastAsia="es-MX"/>
        </w:rPr>
        <w:t xml:space="preserve"> recab</w:t>
      </w:r>
      <w:r w:rsidR="00025736">
        <w:rPr>
          <w:rFonts w:eastAsia="Arial" w:cs="Arial"/>
          <w:bCs/>
          <w:lang w:eastAsia="es-MX"/>
        </w:rPr>
        <w:t>ó</w:t>
      </w:r>
      <w:r w:rsidR="00EF310A" w:rsidRPr="00EF310A">
        <w:rPr>
          <w:rFonts w:eastAsia="Arial" w:cs="Arial"/>
          <w:bCs/>
          <w:lang w:eastAsia="es-MX"/>
        </w:rPr>
        <w:t xml:space="preserve"> la información que </w:t>
      </w:r>
      <w:r w:rsidR="009B7BAB">
        <w:rPr>
          <w:rFonts w:eastAsia="Arial" w:cs="Arial"/>
          <w:bCs/>
          <w:lang w:eastAsia="es-MX"/>
        </w:rPr>
        <w:t xml:space="preserve">se </w:t>
      </w:r>
      <w:r w:rsidR="00EF310A" w:rsidRPr="00EF310A">
        <w:rPr>
          <w:rFonts w:eastAsia="Arial" w:cs="Arial"/>
          <w:bCs/>
          <w:lang w:eastAsia="es-MX"/>
        </w:rPr>
        <w:t>les envi</w:t>
      </w:r>
      <w:r w:rsidR="009B7BAB">
        <w:rPr>
          <w:rFonts w:eastAsia="Arial" w:cs="Arial"/>
          <w:bCs/>
          <w:lang w:eastAsia="es-MX"/>
        </w:rPr>
        <w:t>ó</w:t>
      </w:r>
      <w:r w:rsidR="00EF310A" w:rsidRPr="00EF310A">
        <w:rPr>
          <w:rFonts w:eastAsia="Arial" w:cs="Arial"/>
          <w:bCs/>
          <w:lang w:eastAsia="es-MX"/>
        </w:rPr>
        <w:t xml:space="preserve"> la semana pasada</w:t>
      </w:r>
      <w:r w:rsidR="00EF2B0C">
        <w:rPr>
          <w:rFonts w:eastAsia="Arial" w:cs="Arial"/>
          <w:bCs/>
          <w:lang w:eastAsia="es-MX"/>
        </w:rPr>
        <w:t>:</w:t>
      </w:r>
      <w:r w:rsidR="009B7BAB">
        <w:rPr>
          <w:rFonts w:eastAsia="Arial" w:cs="Arial"/>
          <w:bCs/>
          <w:lang w:eastAsia="es-MX"/>
        </w:rPr>
        <w:t xml:space="preserve"> </w:t>
      </w:r>
      <w:r w:rsidR="00EF310A" w:rsidRPr="00EF310A">
        <w:rPr>
          <w:rFonts w:eastAsia="Arial" w:cs="Arial"/>
          <w:bCs/>
          <w:lang w:eastAsia="es-MX"/>
        </w:rPr>
        <w:t>se contabilizan 859 visitas a</w:t>
      </w:r>
      <w:r w:rsidR="00E95583">
        <w:rPr>
          <w:rFonts w:eastAsia="Arial" w:cs="Arial"/>
          <w:bCs/>
          <w:lang w:eastAsia="es-MX"/>
        </w:rPr>
        <w:t>l</w:t>
      </w:r>
      <w:r w:rsidR="00EF310A" w:rsidRPr="00EF310A">
        <w:rPr>
          <w:rFonts w:eastAsia="Arial" w:cs="Arial"/>
          <w:bCs/>
          <w:lang w:eastAsia="es-MX"/>
        </w:rPr>
        <w:t xml:space="preserve"> apartado, </w:t>
      </w:r>
      <w:r w:rsidR="00E95583">
        <w:rPr>
          <w:rFonts w:eastAsia="Arial" w:cs="Arial"/>
          <w:bCs/>
          <w:lang w:eastAsia="es-MX"/>
        </w:rPr>
        <w:t>que</w:t>
      </w:r>
      <w:r w:rsidR="00EF310A" w:rsidRPr="00EF310A">
        <w:rPr>
          <w:rFonts w:eastAsia="Arial" w:cs="Arial"/>
          <w:bCs/>
          <w:lang w:eastAsia="es-MX"/>
        </w:rPr>
        <w:t xml:space="preserve"> fue creado el 10 de junio de</w:t>
      </w:r>
      <w:r w:rsidR="00F77C10">
        <w:rPr>
          <w:rFonts w:eastAsia="Arial" w:cs="Arial"/>
          <w:bCs/>
          <w:lang w:eastAsia="es-MX"/>
        </w:rPr>
        <w:t xml:space="preserve"> 2020</w:t>
      </w:r>
      <w:r w:rsidR="00EF310A" w:rsidRPr="00EF310A">
        <w:rPr>
          <w:rFonts w:eastAsia="Arial" w:cs="Arial"/>
          <w:bCs/>
          <w:lang w:eastAsia="es-MX"/>
        </w:rPr>
        <w:t>. En</w:t>
      </w:r>
      <w:r w:rsidR="00EF2B0C">
        <w:rPr>
          <w:rFonts w:eastAsia="Arial" w:cs="Arial"/>
          <w:bCs/>
          <w:lang w:eastAsia="es-MX"/>
        </w:rPr>
        <w:t xml:space="preserve"> el portal </w:t>
      </w:r>
      <w:r w:rsidR="00EF310A" w:rsidRPr="00EF310A">
        <w:rPr>
          <w:rFonts w:eastAsia="Arial" w:cs="Arial"/>
          <w:bCs/>
          <w:lang w:eastAsia="es-MX"/>
        </w:rPr>
        <w:t xml:space="preserve">del </w:t>
      </w:r>
      <w:r w:rsidR="00EF2B0C">
        <w:rPr>
          <w:rFonts w:eastAsia="Arial" w:cs="Arial"/>
          <w:bCs/>
          <w:lang w:eastAsia="es-MX"/>
        </w:rPr>
        <w:t>S</w:t>
      </w:r>
      <w:r w:rsidR="00EF310A" w:rsidRPr="00EF310A">
        <w:rPr>
          <w:rFonts w:eastAsia="Arial" w:cs="Arial"/>
          <w:bCs/>
          <w:lang w:eastAsia="es-MX"/>
        </w:rPr>
        <w:t>istema</w:t>
      </w:r>
      <w:r w:rsidR="00A72BF2">
        <w:rPr>
          <w:rFonts w:eastAsia="Arial" w:cs="Arial"/>
          <w:bCs/>
          <w:lang w:eastAsia="es-MX"/>
        </w:rPr>
        <w:t>,</w:t>
      </w:r>
      <w:r w:rsidR="00EF310A" w:rsidRPr="00EF310A">
        <w:rPr>
          <w:rFonts w:eastAsia="Arial" w:cs="Arial"/>
          <w:bCs/>
          <w:lang w:eastAsia="es-MX"/>
        </w:rPr>
        <w:t xml:space="preserve"> donde también est</w:t>
      </w:r>
      <w:r w:rsidR="00A72BF2">
        <w:rPr>
          <w:rFonts w:eastAsia="Arial" w:cs="Arial"/>
          <w:bCs/>
          <w:lang w:eastAsia="es-MX"/>
        </w:rPr>
        <w:t>á</w:t>
      </w:r>
      <w:r w:rsidR="00EF310A" w:rsidRPr="00EF310A">
        <w:rPr>
          <w:rFonts w:eastAsia="Arial" w:cs="Arial"/>
          <w:bCs/>
          <w:lang w:eastAsia="es-MX"/>
        </w:rPr>
        <w:t xml:space="preserve"> la guía</w:t>
      </w:r>
      <w:r w:rsidR="00A72BF2">
        <w:rPr>
          <w:rFonts w:eastAsia="Arial" w:cs="Arial"/>
          <w:bCs/>
          <w:lang w:eastAsia="es-MX"/>
        </w:rPr>
        <w:t>,</w:t>
      </w:r>
      <w:r w:rsidR="00EF310A" w:rsidRPr="00EF310A">
        <w:rPr>
          <w:rFonts w:eastAsia="Arial" w:cs="Arial"/>
          <w:bCs/>
          <w:lang w:eastAsia="es-MX"/>
        </w:rPr>
        <w:t xml:space="preserve"> hay 211 visitas y en total se ha descargado </w:t>
      </w:r>
      <w:r w:rsidR="00EF2B0C">
        <w:rPr>
          <w:rFonts w:eastAsia="Arial" w:cs="Arial"/>
          <w:bCs/>
          <w:lang w:eastAsia="es-MX"/>
        </w:rPr>
        <w:t xml:space="preserve">mil </w:t>
      </w:r>
      <w:r w:rsidR="00EF310A" w:rsidRPr="00EF310A">
        <w:rPr>
          <w:rFonts w:eastAsia="Arial" w:cs="Arial"/>
          <w:bCs/>
          <w:lang w:eastAsia="es-MX"/>
        </w:rPr>
        <w:t xml:space="preserve">274 veces en conjunto con sus </w:t>
      </w:r>
      <w:r w:rsidR="00EF2B0C">
        <w:rPr>
          <w:rFonts w:eastAsia="Arial" w:cs="Arial"/>
          <w:bCs/>
          <w:lang w:eastAsia="es-MX"/>
        </w:rPr>
        <w:t>tres</w:t>
      </w:r>
      <w:r w:rsidR="00EF310A" w:rsidRPr="00EF310A">
        <w:rPr>
          <w:rFonts w:eastAsia="Arial" w:cs="Arial"/>
          <w:bCs/>
          <w:lang w:eastAsia="es-MX"/>
        </w:rPr>
        <w:t xml:space="preserve"> versiones</w:t>
      </w:r>
      <w:r w:rsidR="00EF2B0C">
        <w:rPr>
          <w:rFonts w:eastAsia="Arial" w:cs="Arial"/>
          <w:bCs/>
          <w:lang w:eastAsia="es-MX"/>
        </w:rPr>
        <w:t>:</w:t>
      </w:r>
      <w:r w:rsidR="00EF310A" w:rsidRPr="00EF310A">
        <w:rPr>
          <w:rFonts w:eastAsia="Arial" w:cs="Arial"/>
          <w:bCs/>
          <w:lang w:eastAsia="es-MX"/>
        </w:rPr>
        <w:t xml:space="preserve"> </w:t>
      </w:r>
      <w:r w:rsidR="00EF2B0C">
        <w:rPr>
          <w:rFonts w:eastAsia="Arial" w:cs="Arial"/>
          <w:bCs/>
          <w:lang w:eastAsia="es-MX"/>
        </w:rPr>
        <w:t>B</w:t>
      </w:r>
      <w:r w:rsidR="00EF310A" w:rsidRPr="00EF310A">
        <w:rPr>
          <w:rFonts w:eastAsia="Arial" w:cs="Arial"/>
          <w:bCs/>
          <w:lang w:eastAsia="es-MX"/>
        </w:rPr>
        <w:t xml:space="preserve">olsillo, </w:t>
      </w:r>
      <w:r w:rsidR="00EF2B0C">
        <w:rPr>
          <w:rFonts w:eastAsia="Arial" w:cs="Arial"/>
          <w:bCs/>
          <w:lang w:eastAsia="es-MX"/>
        </w:rPr>
        <w:t>R</w:t>
      </w:r>
      <w:r w:rsidR="00EF310A" w:rsidRPr="00EF310A">
        <w:rPr>
          <w:rFonts w:eastAsia="Arial" w:cs="Arial"/>
          <w:bCs/>
          <w:lang w:eastAsia="es-MX"/>
        </w:rPr>
        <w:t xml:space="preserve">esumen </w:t>
      </w:r>
      <w:r w:rsidR="00EF2B0C">
        <w:rPr>
          <w:rFonts w:eastAsia="Arial" w:cs="Arial"/>
          <w:bCs/>
          <w:lang w:eastAsia="es-MX"/>
        </w:rPr>
        <w:t>e</w:t>
      </w:r>
      <w:r w:rsidR="00EF310A" w:rsidRPr="00EF310A">
        <w:rPr>
          <w:rFonts w:eastAsia="Arial" w:cs="Arial"/>
          <w:bCs/>
          <w:lang w:eastAsia="es-MX"/>
        </w:rPr>
        <w:t xml:space="preserve"> </w:t>
      </w:r>
      <w:r w:rsidR="00EF2B0C">
        <w:rPr>
          <w:rFonts w:eastAsia="Arial" w:cs="Arial"/>
          <w:bCs/>
          <w:lang w:eastAsia="es-MX"/>
        </w:rPr>
        <w:t>I</w:t>
      </w:r>
      <w:r w:rsidR="00EF310A" w:rsidRPr="00EF310A">
        <w:rPr>
          <w:rFonts w:eastAsia="Arial" w:cs="Arial"/>
          <w:bCs/>
          <w:lang w:eastAsia="es-MX"/>
        </w:rPr>
        <w:t>ntegrada.</w:t>
      </w:r>
    </w:p>
    <w:p w14:paraId="41F3DE20" w14:textId="77777777" w:rsidR="009C12C4" w:rsidRPr="008F2D20" w:rsidRDefault="009C12C4" w:rsidP="009C12C4">
      <w:pPr>
        <w:rPr>
          <w:rFonts w:eastAsia="Arial" w:cs="Arial"/>
          <w:lang w:eastAsia="es-MX"/>
        </w:rPr>
      </w:pPr>
    </w:p>
    <w:p w14:paraId="3E4AC045" w14:textId="1266C8D9" w:rsidR="009C12C4" w:rsidRDefault="00121320" w:rsidP="009C12C4">
      <w:pPr>
        <w:rPr>
          <w:rFonts w:eastAsia="Arial" w:cs="Arial"/>
          <w:lang w:eastAsia="es-MX"/>
        </w:rPr>
      </w:pPr>
      <w:r>
        <w:rPr>
          <w:rFonts w:eastAsia="Arial" w:cs="Arial"/>
          <w:lang w:eastAsia="es-MX"/>
        </w:rPr>
        <w:t xml:space="preserve">La Secretaria Técnica </w:t>
      </w:r>
      <w:r w:rsidR="00D245CC">
        <w:rPr>
          <w:rFonts w:eastAsia="Arial" w:cs="Arial"/>
          <w:lang w:eastAsia="es-MX"/>
        </w:rPr>
        <w:t>destaca respecto del acuerdo</w:t>
      </w:r>
      <w:r w:rsidR="00D245CC" w:rsidRPr="00002286">
        <w:rPr>
          <w:rFonts w:eastAsia="Arial" w:cs="Arial"/>
          <w:b/>
          <w:bCs/>
          <w:lang w:eastAsia="es-MX"/>
        </w:rPr>
        <w:t xml:space="preserve"> A.CE.2020.19 </w:t>
      </w:r>
      <w:r w:rsidR="00002286">
        <w:rPr>
          <w:rFonts w:eastAsia="Arial" w:cs="Arial"/>
          <w:lang w:eastAsia="es-MX"/>
        </w:rPr>
        <w:t xml:space="preserve">de la aprobación </w:t>
      </w:r>
      <w:r w:rsidR="00D37D36">
        <w:rPr>
          <w:rFonts w:eastAsia="Arial" w:cs="Arial"/>
          <w:lang w:eastAsia="es-MX"/>
        </w:rPr>
        <w:t xml:space="preserve">de </w:t>
      </w:r>
      <w:r w:rsidR="00002286" w:rsidRPr="00002286">
        <w:rPr>
          <w:rFonts w:eastAsia="Arial" w:cs="Arial"/>
          <w:lang w:eastAsia="es-MX"/>
        </w:rPr>
        <w:t xml:space="preserve">la </w:t>
      </w:r>
      <w:r w:rsidR="00EF2B0C">
        <w:rPr>
          <w:rFonts w:eastAsia="Arial" w:cs="Arial"/>
          <w:lang w:eastAsia="es-MX"/>
        </w:rPr>
        <w:t>M</w:t>
      </w:r>
      <w:r w:rsidR="00002286" w:rsidRPr="00002286">
        <w:rPr>
          <w:rFonts w:eastAsia="Arial" w:cs="Arial"/>
          <w:lang w:eastAsia="es-MX"/>
        </w:rPr>
        <w:t>etodología para identificar riesgos de faltas administrativas y hechos de corrupción en los procesos de adquisiciones de los entes públicos y proponer un plan para su mitigación, con base en observaciones emitidas por la Auditoría Superior del Estado</w:t>
      </w:r>
      <w:r w:rsidR="00EF2B0C">
        <w:rPr>
          <w:rFonts w:eastAsia="Arial" w:cs="Arial"/>
          <w:lang w:eastAsia="es-MX"/>
        </w:rPr>
        <w:t xml:space="preserve"> de Jalisco</w:t>
      </w:r>
      <w:r w:rsidR="00002286" w:rsidRPr="00002286">
        <w:rPr>
          <w:rFonts w:eastAsia="Arial" w:cs="Arial"/>
          <w:lang w:eastAsia="es-MX"/>
        </w:rPr>
        <w:t xml:space="preserve">, la </w:t>
      </w:r>
      <w:r w:rsidR="00002286" w:rsidRPr="00002286">
        <w:rPr>
          <w:rFonts w:eastAsia="Arial" w:cs="Arial"/>
          <w:lang w:eastAsia="es-MX"/>
        </w:rPr>
        <w:lastRenderedPageBreak/>
        <w:t>Contraloría del Estado y el Instituto de Transparencia, Información Pública y Protección de Datos Personales del Estado de Jalisco</w:t>
      </w:r>
      <w:r w:rsidR="00487524">
        <w:rPr>
          <w:rFonts w:eastAsia="Arial" w:cs="Arial"/>
          <w:lang w:eastAsia="es-MX"/>
        </w:rPr>
        <w:t xml:space="preserve">, </w:t>
      </w:r>
      <w:r w:rsidR="001A758A">
        <w:rPr>
          <w:rFonts w:eastAsia="Arial" w:cs="Arial"/>
          <w:lang w:eastAsia="es-MX"/>
        </w:rPr>
        <w:t>que están</w:t>
      </w:r>
      <w:r w:rsidR="001A758A" w:rsidRPr="001A758A">
        <w:rPr>
          <w:rFonts w:eastAsia="Arial" w:cs="Arial"/>
          <w:lang w:eastAsia="es-MX"/>
        </w:rPr>
        <w:t xml:space="preserve"> </w:t>
      </w:r>
      <w:r w:rsidR="001A758A">
        <w:rPr>
          <w:rFonts w:eastAsia="Arial" w:cs="Arial"/>
          <w:lang w:eastAsia="es-MX"/>
        </w:rPr>
        <w:t xml:space="preserve">a la espera de </w:t>
      </w:r>
      <w:r w:rsidR="001A758A" w:rsidRPr="001A758A">
        <w:rPr>
          <w:rFonts w:eastAsia="Arial" w:cs="Arial"/>
          <w:lang w:eastAsia="es-MX"/>
        </w:rPr>
        <w:t xml:space="preserve">que terminen los trabajos </w:t>
      </w:r>
      <w:r w:rsidR="001A758A">
        <w:rPr>
          <w:rFonts w:eastAsia="Arial" w:cs="Arial"/>
          <w:lang w:eastAsia="es-MX"/>
        </w:rPr>
        <w:t>por parte de</w:t>
      </w:r>
      <w:r w:rsidR="001A758A" w:rsidRPr="001A758A">
        <w:rPr>
          <w:rFonts w:eastAsia="Arial" w:cs="Arial"/>
          <w:lang w:eastAsia="es-MX"/>
        </w:rPr>
        <w:t xml:space="preserve"> la SESNA en relación a la metodología</w:t>
      </w:r>
      <w:r w:rsidR="00EF2B0C">
        <w:rPr>
          <w:rFonts w:eastAsia="Arial" w:cs="Arial"/>
          <w:lang w:eastAsia="es-MX"/>
        </w:rPr>
        <w:t>. M</w:t>
      </w:r>
      <w:r w:rsidR="001A7822">
        <w:rPr>
          <w:rFonts w:eastAsia="Arial" w:cs="Arial"/>
          <w:lang w:eastAsia="es-MX"/>
        </w:rPr>
        <w:t xml:space="preserve">enciona que </w:t>
      </w:r>
      <w:r w:rsidR="001A758A" w:rsidRPr="001A758A">
        <w:rPr>
          <w:rFonts w:eastAsia="Arial" w:cs="Arial"/>
          <w:lang w:eastAsia="es-MX"/>
        </w:rPr>
        <w:t xml:space="preserve">hay reuniones periódicas y </w:t>
      </w:r>
      <w:r w:rsidR="001A7822">
        <w:rPr>
          <w:rFonts w:eastAsia="Arial" w:cs="Arial"/>
          <w:lang w:eastAsia="es-MX"/>
        </w:rPr>
        <w:t xml:space="preserve">estarán al pendiente. </w:t>
      </w:r>
    </w:p>
    <w:p w14:paraId="7E1E1E29" w14:textId="64780DF1" w:rsidR="00230747" w:rsidRDefault="00230747" w:rsidP="009C12C4">
      <w:pPr>
        <w:rPr>
          <w:rFonts w:eastAsia="Arial" w:cs="Arial"/>
          <w:lang w:eastAsia="es-MX"/>
        </w:rPr>
      </w:pPr>
    </w:p>
    <w:p w14:paraId="6CBBCAE9" w14:textId="6D2738AC" w:rsidR="00230747" w:rsidRDefault="00473B1D" w:rsidP="009C12C4">
      <w:pPr>
        <w:rPr>
          <w:rFonts w:eastAsia="Arial" w:cs="Arial"/>
          <w:lang w:eastAsia="es-MX"/>
        </w:rPr>
      </w:pPr>
      <w:r>
        <w:rPr>
          <w:rFonts w:eastAsia="Arial" w:cs="Arial"/>
          <w:lang w:eastAsia="es-MX"/>
        </w:rPr>
        <w:t>Contin</w:t>
      </w:r>
      <w:r w:rsidR="00EF2B0C">
        <w:rPr>
          <w:rFonts w:eastAsia="Arial" w:cs="Arial"/>
          <w:lang w:eastAsia="es-MX"/>
        </w:rPr>
        <w:t>ú</w:t>
      </w:r>
      <w:r>
        <w:rPr>
          <w:rFonts w:eastAsia="Arial" w:cs="Arial"/>
          <w:lang w:eastAsia="es-MX"/>
        </w:rPr>
        <w:t xml:space="preserve">a la </w:t>
      </w:r>
      <w:proofErr w:type="gramStart"/>
      <w:r>
        <w:rPr>
          <w:rFonts w:eastAsia="Arial" w:cs="Arial"/>
          <w:lang w:eastAsia="es-MX"/>
        </w:rPr>
        <w:t>Secretaria Técnica</w:t>
      </w:r>
      <w:proofErr w:type="gramEnd"/>
      <w:r>
        <w:rPr>
          <w:rFonts w:eastAsia="Arial" w:cs="Arial"/>
          <w:lang w:eastAsia="es-MX"/>
        </w:rPr>
        <w:t xml:space="preserve"> con el acuerdo </w:t>
      </w:r>
      <w:r w:rsidRPr="00002286">
        <w:rPr>
          <w:rFonts w:eastAsia="Arial" w:cs="Arial"/>
          <w:b/>
          <w:bCs/>
          <w:lang w:eastAsia="es-MX"/>
        </w:rPr>
        <w:t>A.CE.2020.</w:t>
      </w:r>
      <w:r>
        <w:rPr>
          <w:rFonts w:eastAsia="Arial" w:cs="Arial"/>
          <w:b/>
          <w:bCs/>
          <w:lang w:eastAsia="es-MX"/>
        </w:rPr>
        <w:t>20</w:t>
      </w:r>
      <w:r w:rsidRPr="00473B1D">
        <w:rPr>
          <w:rFonts w:eastAsia="Arial" w:cs="Arial"/>
          <w:lang w:eastAsia="es-MX"/>
        </w:rPr>
        <w:t xml:space="preserve">, tomado el 24 de noviembre, </w:t>
      </w:r>
      <w:r w:rsidR="00360DBD">
        <w:rPr>
          <w:rFonts w:eastAsia="Arial" w:cs="Arial"/>
          <w:lang w:eastAsia="es-MX"/>
        </w:rPr>
        <w:t>de la aprobación de</w:t>
      </w:r>
      <w:r w:rsidRPr="00473B1D">
        <w:rPr>
          <w:rFonts w:eastAsia="Arial" w:cs="Arial"/>
          <w:lang w:eastAsia="es-MX"/>
        </w:rPr>
        <w:t xml:space="preserve">l Modelo de Política de Integridad de los </w:t>
      </w:r>
      <w:r w:rsidR="00EF2B0C">
        <w:rPr>
          <w:rFonts w:eastAsia="Arial" w:cs="Arial"/>
          <w:lang w:eastAsia="es-MX"/>
        </w:rPr>
        <w:t>E</w:t>
      </w:r>
      <w:r w:rsidRPr="00473B1D">
        <w:rPr>
          <w:rFonts w:eastAsia="Arial" w:cs="Arial"/>
          <w:lang w:eastAsia="es-MX"/>
        </w:rPr>
        <w:t xml:space="preserve">ntes </w:t>
      </w:r>
      <w:r w:rsidR="00EF2B0C">
        <w:rPr>
          <w:rFonts w:eastAsia="Arial" w:cs="Arial"/>
          <w:lang w:eastAsia="es-MX"/>
        </w:rPr>
        <w:t>P</w:t>
      </w:r>
      <w:r w:rsidRPr="00473B1D">
        <w:rPr>
          <w:rFonts w:eastAsia="Arial" w:cs="Arial"/>
          <w:lang w:eastAsia="es-MX"/>
        </w:rPr>
        <w:t xml:space="preserve">úblicos, </w:t>
      </w:r>
      <w:r w:rsidR="00360DBD">
        <w:rPr>
          <w:rFonts w:eastAsia="Arial" w:cs="Arial"/>
          <w:lang w:eastAsia="es-MX"/>
        </w:rPr>
        <w:t>que se puede dar</w:t>
      </w:r>
      <w:r w:rsidRPr="00473B1D">
        <w:rPr>
          <w:rFonts w:eastAsia="Arial" w:cs="Arial"/>
          <w:lang w:eastAsia="es-MX"/>
        </w:rPr>
        <w:t xml:space="preserve"> por terminado porque el Comité Coordinador lo aprobó en su pasada sesión</w:t>
      </w:r>
      <w:r w:rsidR="00EF2B0C">
        <w:rPr>
          <w:rFonts w:eastAsia="Arial" w:cs="Arial"/>
          <w:lang w:eastAsia="es-MX"/>
        </w:rPr>
        <w:t>. S</w:t>
      </w:r>
      <w:r w:rsidRPr="00473B1D">
        <w:rPr>
          <w:rFonts w:eastAsia="Arial" w:cs="Arial"/>
          <w:lang w:eastAsia="es-MX"/>
        </w:rPr>
        <w:t>e encuentra en proceso de reca</w:t>
      </w:r>
      <w:r w:rsidR="006C3F5C">
        <w:rPr>
          <w:rFonts w:eastAsia="Arial" w:cs="Arial"/>
          <w:lang w:eastAsia="es-MX"/>
        </w:rPr>
        <w:t>bar</w:t>
      </w:r>
      <w:r w:rsidRPr="00473B1D">
        <w:rPr>
          <w:rFonts w:eastAsia="Arial" w:cs="Arial"/>
          <w:lang w:eastAsia="es-MX"/>
        </w:rPr>
        <w:t xml:space="preserve"> firmas para </w:t>
      </w:r>
      <w:r w:rsidR="006C3F5C">
        <w:rPr>
          <w:rFonts w:eastAsia="Arial" w:cs="Arial"/>
          <w:lang w:eastAsia="es-MX"/>
        </w:rPr>
        <w:t xml:space="preserve">la </w:t>
      </w:r>
      <w:r w:rsidR="00441675">
        <w:rPr>
          <w:rFonts w:eastAsia="Arial" w:cs="Arial"/>
          <w:lang w:eastAsia="es-MX"/>
        </w:rPr>
        <w:t>publicación</w:t>
      </w:r>
      <w:r w:rsidR="00F77C10">
        <w:rPr>
          <w:rFonts w:eastAsia="Arial" w:cs="Arial"/>
          <w:lang w:eastAsia="es-MX"/>
        </w:rPr>
        <w:t>;</w:t>
      </w:r>
      <w:r w:rsidRPr="00473B1D">
        <w:rPr>
          <w:rFonts w:eastAsia="Arial" w:cs="Arial"/>
          <w:lang w:eastAsia="es-MX"/>
        </w:rPr>
        <w:t xml:space="preserve"> </w:t>
      </w:r>
      <w:r w:rsidR="00441675">
        <w:rPr>
          <w:rFonts w:eastAsia="Arial" w:cs="Arial"/>
          <w:lang w:eastAsia="es-MX"/>
        </w:rPr>
        <w:t>sin embargo, menciona que se encuentra disponible de manera temporal en la página</w:t>
      </w:r>
      <w:r w:rsidRPr="00473B1D">
        <w:rPr>
          <w:rFonts w:eastAsia="Arial" w:cs="Arial"/>
          <w:lang w:eastAsia="es-MX"/>
        </w:rPr>
        <w:t xml:space="preserve"> de la Secretaría Ejecutiv</w:t>
      </w:r>
      <w:r w:rsidR="00197952">
        <w:rPr>
          <w:rFonts w:eastAsia="Arial" w:cs="Arial"/>
          <w:lang w:eastAsia="es-MX"/>
        </w:rPr>
        <w:t>a</w:t>
      </w:r>
      <w:r w:rsidR="00F77C10">
        <w:rPr>
          <w:rFonts w:eastAsia="Arial" w:cs="Arial"/>
          <w:lang w:eastAsia="es-MX"/>
        </w:rPr>
        <w:t>. R</w:t>
      </w:r>
      <w:r w:rsidR="00197952">
        <w:rPr>
          <w:rFonts w:eastAsia="Arial" w:cs="Arial"/>
          <w:lang w:eastAsia="es-MX"/>
        </w:rPr>
        <w:t>esalta que es un ejercicio que se determinó</w:t>
      </w:r>
      <w:r w:rsidRPr="00473B1D">
        <w:rPr>
          <w:rFonts w:eastAsia="Arial" w:cs="Arial"/>
          <w:lang w:eastAsia="es-MX"/>
        </w:rPr>
        <w:t xml:space="preserve"> dado el tiempo </w:t>
      </w:r>
      <w:r w:rsidR="0045380B">
        <w:rPr>
          <w:rFonts w:eastAsia="Arial" w:cs="Arial"/>
          <w:lang w:eastAsia="es-MX"/>
        </w:rPr>
        <w:t>que se demora en recabar la firma</w:t>
      </w:r>
      <w:r w:rsidRPr="00473B1D">
        <w:rPr>
          <w:rFonts w:eastAsia="Arial" w:cs="Arial"/>
          <w:lang w:eastAsia="es-MX"/>
        </w:rPr>
        <w:t xml:space="preserve"> </w:t>
      </w:r>
      <w:r w:rsidR="0045380B">
        <w:rPr>
          <w:rFonts w:eastAsia="Arial" w:cs="Arial"/>
          <w:lang w:eastAsia="es-MX"/>
        </w:rPr>
        <w:t xml:space="preserve">de </w:t>
      </w:r>
      <w:r w:rsidR="00F77C10">
        <w:rPr>
          <w:rFonts w:eastAsia="Arial" w:cs="Arial"/>
          <w:lang w:eastAsia="es-MX"/>
        </w:rPr>
        <w:t xml:space="preserve">todas y </w:t>
      </w:r>
      <w:r w:rsidRPr="00473B1D">
        <w:rPr>
          <w:rFonts w:eastAsia="Arial" w:cs="Arial"/>
          <w:lang w:eastAsia="es-MX"/>
        </w:rPr>
        <w:t>todos los integrantes</w:t>
      </w:r>
      <w:r w:rsidR="00F77C10">
        <w:rPr>
          <w:rFonts w:eastAsia="Arial" w:cs="Arial"/>
          <w:lang w:eastAsia="es-MX"/>
        </w:rPr>
        <w:t>,</w:t>
      </w:r>
      <w:r w:rsidRPr="00473B1D">
        <w:rPr>
          <w:rFonts w:eastAsia="Arial" w:cs="Arial"/>
          <w:lang w:eastAsia="es-MX"/>
        </w:rPr>
        <w:t xml:space="preserve"> y</w:t>
      </w:r>
      <w:r w:rsidR="0045380B">
        <w:rPr>
          <w:rFonts w:eastAsia="Arial" w:cs="Arial"/>
          <w:lang w:eastAsia="es-MX"/>
        </w:rPr>
        <w:t xml:space="preserve"> comenta que se inició</w:t>
      </w:r>
      <w:r w:rsidRPr="00473B1D">
        <w:rPr>
          <w:rFonts w:eastAsia="Arial" w:cs="Arial"/>
          <w:lang w:eastAsia="es-MX"/>
        </w:rPr>
        <w:t xml:space="preserve"> una difusión amplia de</w:t>
      </w:r>
      <w:r w:rsidR="0045380B">
        <w:rPr>
          <w:rFonts w:eastAsia="Arial" w:cs="Arial"/>
          <w:lang w:eastAsia="es-MX"/>
        </w:rPr>
        <w:t>l</w:t>
      </w:r>
      <w:r w:rsidRPr="00473B1D">
        <w:rPr>
          <w:rFonts w:eastAsia="Arial" w:cs="Arial"/>
          <w:lang w:eastAsia="es-MX"/>
        </w:rPr>
        <w:t xml:space="preserve"> modelo.</w:t>
      </w:r>
    </w:p>
    <w:p w14:paraId="4BBD45CC" w14:textId="77777777" w:rsidR="00B52E9C" w:rsidRDefault="00B52E9C" w:rsidP="009C12C4">
      <w:pPr>
        <w:rPr>
          <w:rFonts w:eastAsia="Arial" w:cs="Arial"/>
          <w:lang w:eastAsia="es-MX"/>
        </w:rPr>
      </w:pPr>
    </w:p>
    <w:p w14:paraId="42D45924" w14:textId="2E8FB427" w:rsidR="00EE1D4F" w:rsidRDefault="00D841DD" w:rsidP="009C12C4">
      <w:pPr>
        <w:rPr>
          <w:rFonts w:eastAsia="Arial" w:cs="Arial"/>
          <w:lang w:eastAsia="es-MX"/>
        </w:rPr>
      </w:pPr>
      <w:r>
        <w:rPr>
          <w:rFonts w:eastAsia="Arial" w:cs="Arial"/>
          <w:lang w:eastAsia="es-MX"/>
        </w:rPr>
        <w:t xml:space="preserve">Prosigue la </w:t>
      </w:r>
      <w:proofErr w:type="gramStart"/>
      <w:r>
        <w:rPr>
          <w:rFonts w:eastAsia="Arial" w:cs="Arial"/>
          <w:lang w:eastAsia="es-MX"/>
        </w:rPr>
        <w:t>Secretaria</w:t>
      </w:r>
      <w:r w:rsidR="00835917">
        <w:rPr>
          <w:rFonts w:eastAsia="Arial" w:cs="Arial"/>
          <w:lang w:eastAsia="es-MX"/>
        </w:rPr>
        <w:t xml:space="preserve"> </w:t>
      </w:r>
      <w:r>
        <w:rPr>
          <w:rFonts w:eastAsia="Arial" w:cs="Arial"/>
          <w:lang w:eastAsia="es-MX"/>
        </w:rPr>
        <w:t>Técnica</w:t>
      </w:r>
      <w:proofErr w:type="gramEnd"/>
      <w:r>
        <w:rPr>
          <w:rFonts w:eastAsia="Arial" w:cs="Arial"/>
          <w:lang w:eastAsia="es-MX"/>
        </w:rPr>
        <w:t xml:space="preserve"> </w:t>
      </w:r>
      <w:r w:rsidR="00B44419">
        <w:rPr>
          <w:rFonts w:eastAsia="Arial" w:cs="Arial"/>
          <w:lang w:eastAsia="es-MX"/>
        </w:rPr>
        <w:t xml:space="preserve">con el acuerdo </w:t>
      </w:r>
      <w:r w:rsidR="00B44419" w:rsidRPr="00B44419">
        <w:rPr>
          <w:rFonts w:eastAsia="Arial" w:cs="Arial"/>
          <w:b/>
          <w:bCs/>
          <w:lang w:eastAsia="es-MX"/>
        </w:rPr>
        <w:t>A.CE.2020.21</w:t>
      </w:r>
      <w:r w:rsidR="00B44419">
        <w:rPr>
          <w:rFonts w:eastAsia="Arial" w:cs="Arial"/>
          <w:lang w:eastAsia="es-MX"/>
        </w:rPr>
        <w:t>,</w:t>
      </w:r>
      <w:r w:rsidRPr="00D841DD">
        <w:rPr>
          <w:rFonts w:eastAsia="Arial" w:cs="Arial"/>
          <w:lang w:eastAsia="es-MX"/>
        </w:rPr>
        <w:t xml:space="preserve"> </w:t>
      </w:r>
      <w:r w:rsidR="00F77C10">
        <w:rPr>
          <w:rFonts w:eastAsia="Arial" w:cs="Arial"/>
          <w:lang w:eastAsia="es-MX"/>
        </w:rPr>
        <w:t xml:space="preserve">sobre </w:t>
      </w:r>
      <w:r w:rsidR="00B44419">
        <w:rPr>
          <w:rFonts w:eastAsia="Arial" w:cs="Arial"/>
          <w:lang w:eastAsia="es-MX"/>
        </w:rPr>
        <w:t xml:space="preserve">el </w:t>
      </w:r>
      <w:r w:rsidRPr="00D841DD">
        <w:rPr>
          <w:rFonts w:eastAsia="Arial" w:cs="Arial"/>
          <w:lang w:eastAsia="es-MX"/>
        </w:rPr>
        <w:t xml:space="preserve">desarrollo e implementación del </w:t>
      </w:r>
      <w:r w:rsidR="00F77C10">
        <w:rPr>
          <w:rFonts w:eastAsia="Arial" w:cs="Arial"/>
          <w:lang w:eastAsia="es-MX"/>
        </w:rPr>
        <w:t>S</w:t>
      </w:r>
      <w:r w:rsidRPr="00D841DD">
        <w:rPr>
          <w:rFonts w:eastAsia="Arial" w:cs="Arial"/>
          <w:lang w:eastAsia="es-MX"/>
        </w:rPr>
        <w:t xml:space="preserve">istema </w:t>
      </w:r>
      <w:r w:rsidR="00F77C10">
        <w:rPr>
          <w:rFonts w:eastAsia="Arial" w:cs="Arial"/>
          <w:lang w:eastAsia="es-MX"/>
        </w:rPr>
        <w:t>E</w:t>
      </w:r>
      <w:r w:rsidRPr="00D841DD">
        <w:rPr>
          <w:rFonts w:eastAsia="Arial" w:cs="Arial"/>
          <w:lang w:eastAsia="es-MX"/>
        </w:rPr>
        <w:t xml:space="preserve">lectrónico de </w:t>
      </w:r>
      <w:r w:rsidR="00F77C10">
        <w:rPr>
          <w:rFonts w:eastAsia="Arial" w:cs="Arial"/>
          <w:lang w:eastAsia="es-MX"/>
        </w:rPr>
        <w:t>D</w:t>
      </w:r>
      <w:r w:rsidRPr="00D841DD">
        <w:rPr>
          <w:rFonts w:eastAsia="Arial" w:cs="Arial"/>
          <w:lang w:eastAsia="es-MX"/>
        </w:rPr>
        <w:t xml:space="preserve">enuncias de </w:t>
      </w:r>
      <w:r w:rsidR="00F77C10">
        <w:rPr>
          <w:rFonts w:eastAsia="Arial" w:cs="Arial"/>
          <w:lang w:eastAsia="es-MX"/>
        </w:rPr>
        <w:t>F</w:t>
      </w:r>
      <w:r w:rsidRPr="00D841DD">
        <w:rPr>
          <w:rFonts w:eastAsia="Arial" w:cs="Arial"/>
          <w:lang w:eastAsia="es-MX"/>
        </w:rPr>
        <w:t xml:space="preserve">altas </w:t>
      </w:r>
      <w:r w:rsidR="00F77C10">
        <w:rPr>
          <w:rFonts w:eastAsia="Arial" w:cs="Arial"/>
          <w:lang w:eastAsia="es-MX"/>
        </w:rPr>
        <w:t>A</w:t>
      </w:r>
      <w:r w:rsidRPr="00D841DD">
        <w:rPr>
          <w:rFonts w:eastAsia="Arial" w:cs="Arial"/>
          <w:lang w:eastAsia="es-MX"/>
        </w:rPr>
        <w:t xml:space="preserve">dministrativas y </w:t>
      </w:r>
      <w:r w:rsidR="00F77C10">
        <w:rPr>
          <w:rFonts w:eastAsia="Arial" w:cs="Arial"/>
          <w:lang w:eastAsia="es-MX"/>
        </w:rPr>
        <w:t>H</w:t>
      </w:r>
      <w:r w:rsidRPr="00D841DD">
        <w:rPr>
          <w:rFonts w:eastAsia="Arial" w:cs="Arial"/>
          <w:lang w:eastAsia="es-MX"/>
        </w:rPr>
        <w:t xml:space="preserve">echos de </w:t>
      </w:r>
      <w:r w:rsidR="00F77C10">
        <w:rPr>
          <w:rFonts w:eastAsia="Arial" w:cs="Arial"/>
          <w:lang w:eastAsia="es-MX"/>
        </w:rPr>
        <w:t>C</w:t>
      </w:r>
      <w:r w:rsidRPr="00D841DD">
        <w:rPr>
          <w:rFonts w:eastAsia="Arial" w:cs="Arial"/>
          <w:lang w:eastAsia="es-MX"/>
        </w:rPr>
        <w:t>orrupción en Jalisco</w:t>
      </w:r>
      <w:r w:rsidR="00F77C10">
        <w:rPr>
          <w:rFonts w:eastAsia="Arial" w:cs="Arial"/>
          <w:lang w:eastAsia="es-MX"/>
        </w:rPr>
        <w:t>. R</w:t>
      </w:r>
      <w:r w:rsidR="00683C1B">
        <w:rPr>
          <w:rFonts w:eastAsia="Arial" w:cs="Arial"/>
          <w:lang w:eastAsia="es-MX"/>
        </w:rPr>
        <w:t xml:space="preserve">esalta que se llevará a cabo </w:t>
      </w:r>
      <w:r w:rsidRPr="00D841DD">
        <w:rPr>
          <w:rFonts w:eastAsia="Arial" w:cs="Arial"/>
          <w:lang w:eastAsia="es-MX"/>
        </w:rPr>
        <w:t xml:space="preserve">una reunión con la Secretaría Ejecutiva del Sistema Nacional Anticorrupción concerniente a las plataformas, al avance de los sistemas en las </w:t>
      </w:r>
      <w:r w:rsidR="00AB08A0">
        <w:rPr>
          <w:rFonts w:eastAsia="Arial" w:cs="Arial"/>
          <w:lang w:eastAsia="es-MX"/>
        </w:rPr>
        <w:t>p</w:t>
      </w:r>
      <w:r w:rsidRPr="00D841DD">
        <w:rPr>
          <w:rFonts w:eastAsia="Arial" w:cs="Arial"/>
          <w:lang w:eastAsia="es-MX"/>
        </w:rPr>
        <w:t xml:space="preserve">lataformas, </w:t>
      </w:r>
      <w:r w:rsidR="00E0603F">
        <w:rPr>
          <w:rFonts w:eastAsia="Arial" w:cs="Arial"/>
          <w:lang w:eastAsia="es-MX"/>
        </w:rPr>
        <w:t>se tomará nota y se estará</w:t>
      </w:r>
      <w:r w:rsidRPr="00D841DD">
        <w:rPr>
          <w:rFonts w:eastAsia="Arial" w:cs="Arial"/>
          <w:lang w:eastAsia="es-MX"/>
        </w:rPr>
        <w:t xml:space="preserve"> informando en su oportunidad</w:t>
      </w:r>
      <w:r w:rsidR="00AB08A0">
        <w:rPr>
          <w:rFonts w:eastAsia="Arial" w:cs="Arial"/>
          <w:lang w:eastAsia="es-MX"/>
        </w:rPr>
        <w:t>;</w:t>
      </w:r>
      <w:r w:rsidR="003F765C">
        <w:rPr>
          <w:rFonts w:eastAsia="Arial" w:cs="Arial"/>
          <w:lang w:eastAsia="es-MX"/>
        </w:rPr>
        <w:t xml:space="preserve"> sin </w:t>
      </w:r>
      <w:r w:rsidR="00A973B8">
        <w:rPr>
          <w:rFonts w:eastAsia="Arial" w:cs="Arial"/>
          <w:lang w:eastAsia="es-MX"/>
        </w:rPr>
        <w:t>embargo,</w:t>
      </w:r>
      <w:r w:rsidR="003F765C">
        <w:rPr>
          <w:rFonts w:eastAsia="Arial" w:cs="Arial"/>
          <w:lang w:eastAsia="es-MX"/>
        </w:rPr>
        <w:t xml:space="preserve"> considera</w:t>
      </w:r>
      <w:r w:rsidR="00E0603F">
        <w:rPr>
          <w:rFonts w:eastAsia="Arial" w:cs="Arial"/>
          <w:lang w:eastAsia="es-MX"/>
        </w:rPr>
        <w:t xml:space="preserve"> que </w:t>
      </w:r>
      <w:r w:rsidRPr="00D841DD">
        <w:rPr>
          <w:rFonts w:eastAsia="Arial" w:cs="Arial"/>
          <w:lang w:eastAsia="es-MX"/>
        </w:rPr>
        <w:t>e</w:t>
      </w:r>
      <w:r w:rsidR="00E0603F">
        <w:rPr>
          <w:rFonts w:eastAsia="Arial" w:cs="Arial"/>
          <w:lang w:eastAsia="es-MX"/>
        </w:rPr>
        <w:t>llo</w:t>
      </w:r>
      <w:r w:rsidRPr="00D841DD">
        <w:rPr>
          <w:rFonts w:eastAsia="Arial" w:cs="Arial"/>
          <w:lang w:eastAsia="es-MX"/>
        </w:rPr>
        <w:t xml:space="preserve"> no ha sido obstáculo</w:t>
      </w:r>
      <w:r w:rsidR="00EE1D4F">
        <w:rPr>
          <w:rFonts w:eastAsia="Arial" w:cs="Arial"/>
          <w:lang w:eastAsia="es-MX"/>
        </w:rPr>
        <w:t>. Contin</w:t>
      </w:r>
      <w:r w:rsidR="00AB08A0">
        <w:rPr>
          <w:rFonts w:eastAsia="Arial" w:cs="Arial"/>
          <w:lang w:eastAsia="es-MX"/>
        </w:rPr>
        <w:t>ú</w:t>
      </w:r>
      <w:r w:rsidR="00EE1D4F">
        <w:rPr>
          <w:rFonts w:eastAsia="Arial" w:cs="Arial"/>
          <w:lang w:eastAsia="es-MX"/>
        </w:rPr>
        <w:t>a con el siguiente acuerdo</w:t>
      </w:r>
      <w:r w:rsidR="00AB08A0">
        <w:rPr>
          <w:rFonts w:eastAsia="Arial" w:cs="Arial"/>
          <w:lang w:eastAsia="es-MX"/>
        </w:rPr>
        <w:t>,</w:t>
      </w:r>
      <w:r w:rsidR="00EE1D4F">
        <w:rPr>
          <w:rFonts w:eastAsia="Arial" w:cs="Arial"/>
          <w:lang w:eastAsia="es-MX"/>
        </w:rPr>
        <w:t xml:space="preserve"> respecto a </w:t>
      </w:r>
      <w:r w:rsidRPr="00D841DD">
        <w:rPr>
          <w:rFonts w:eastAsia="Arial" w:cs="Arial"/>
          <w:lang w:eastAsia="es-MX"/>
        </w:rPr>
        <w:t>tener reuniones periódicas de trabajo con todos los entes públicos involucrados</w:t>
      </w:r>
      <w:r w:rsidR="00AB08A0">
        <w:rPr>
          <w:rFonts w:eastAsia="Arial" w:cs="Arial"/>
          <w:lang w:eastAsia="es-MX"/>
        </w:rPr>
        <w:t>.</w:t>
      </w:r>
      <w:r w:rsidR="00E64F9B">
        <w:rPr>
          <w:rFonts w:eastAsia="Arial" w:cs="Arial"/>
          <w:lang w:eastAsia="es-MX"/>
        </w:rPr>
        <w:t xml:space="preserve"> </w:t>
      </w:r>
    </w:p>
    <w:p w14:paraId="48EF8D03" w14:textId="77777777" w:rsidR="00EE1D4F" w:rsidRDefault="00EE1D4F" w:rsidP="009C12C4">
      <w:pPr>
        <w:rPr>
          <w:rFonts w:eastAsia="Arial" w:cs="Arial"/>
          <w:lang w:eastAsia="es-MX"/>
        </w:rPr>
      </w:pPr>
    </w:p>
    <w:p w14:paraId="6397F9F4" w14:textId="5FED26ED" w:rsidR="002C2486" w:rsidRDefault="00EE1D4F" w:rsidP="009C12C4">
      <w:pPr>
        <w:rPr>
          <w:rFonts w:eastAsia="Arial" w:cs="Arial"/>
          <w:lang w:eastAsia="es-MX"/>
        </w:rPr>
      </w:pPr>
      <w:r>
        <w:rPr>
          <w:rFonts w:eastAsia="Arial" w:cs="Arial"/>
          <w:lang w:eastAsia="es-MX"/>
        </w:rPr>
        <w:t xml:space="preserve">La </w:t>
      </w:r>
      <w:proofErr w:type="gramStart"/>
      <w:r w:rsidR="001962B7">
        <w:rPr>
          <w:rFonts w:eastAsia="Arial" w:cs="Arial"/>
          <w:lang w:eastAsia="es-MX"/>
        </w:rPr>
        <w:t>Secretaria Técnica</w:t>
      </w:r>
      <w:proofErr w:type="gramEnd"/>
      <w:r w:rsidR="001962B7">
        <w:rPr>
          <w:rFonts w:eastAsia="Arial" w:cs="Arial"/>
          <w:lang w:eastAsia="es-MX"/>
        </w:rPr>
        <w:t xml:space="preserve"> </w:t>
      </w:r>
      <w:r w:rsidR="0081444F">
        <w:rPr>
          <w:rFonts w:eastAsia="Arial" w:cs="Arial"/>
          <w:lang w:eastAsia="es-MX"/>
        </w:rPr>
        <w:t xml:space="preserve">menciona </w:t>
      </w:r>
      <w:r w:rsidR="00A973B8">
        <w:rPr>
          <w:rFonts w:eastAsia="Arial" w:cs="Arial"/>
          <w:lang w:eastAsia="es-MX"/>
        </w:rPr>
        <w:t>que</w:t>
      </w:r>
      <w:r w:rsidR="0081444F">
        <w:rPr>
          <w:rFonts w:eastAsia="Arial" w:cs="Arial"/>
          <w:lang w:eastAsia="es-MX"/>
        </w:rPr>
        <w:t xml:space="preserve"> </w:t>
      </w:r>
      <w:r w:rsidR="00D841DD" w:rsidRPr="00D841DD">
        <w:rPr>
          <w:rFonts w:eastAsia="Arial" w:cs="Arial"/>
          <w:lang w:eastAsia="es-MX"/>
        </w:rPr>
        <w:t>en el Programa de Trabajo Anual del Comité Coordinador,</w:t>
      </w:r>
      <w:r w:rsidR="0081444F">
        <w:rPr>
          <w:rFonts w:eastAsia="Arial" w:cs="Arial"/>
          <w:lang w:eastAsia="es-MX"/>
        </w:rPr>
        <w:t xml:space="preserve"> </w:t>
      </w:r>
      <w:r w:rsidR="00D841DD" w:rsidRPr="00D841DD">
        <w:rPr>
          <w:rFonts w:eastAsia="Arial" w:cs="Arial"/>
          <w:lang w:eastAsia="es-MX"/>
        </w:rPr>
        <w:t>aprobado el 22 de marzo</w:t>
      </w:r>
      <w:r w:rsidR="00AB08A0">
        <w:rPr>
          <w:rFonts w:eastAsia="Arial" w:cs="Arial"/>
          <w:lang w:eastAsia="es-MX"/>
        </w:rPr>
        <w:t xml:space="preserve"> de 2021</w:t>
      </w:r>
      <w:r w:rsidR="00D841DD" w:rsidRPr="00D841DD">
        <w:rPr>
          <w:rFonts w:eastAsia="Arial" w:cs="Arial"/>
          <w:lang w:eastAsia="es-MX"/>
        </w:rPr>
        <w:t xml:space="preserve">, </w:t>
      </w:r>
      <w:r w:rsidR="00AB08A0">
        <w:rPr>
          <w:rFonts w:eastAsia="Arial" w:cs="Arial"/>
          <w:lang w:eastAsia="es-MX"/>
        </w:rPr>
        <w:t xml:space="preserve">en el cual </w:t>
      </w:r>
      <w:r w:rsidR="0081444F">
        <w:rPr>
          <w:rFonts w:eastAsia="Arial" w:cs="Arial"/>
          <w:lang w:eastAsia="es-MX"/>
        </w:rPr>
        <w:t xml:space="preserve">se establecen </w:t>
      </w:r>
      <w:r w:rsidR="00D841DD" w:rsidRPr="00D841DD">
        <w:rPr>
          <w:rFonts w:eastAsia="Arial" w:cs="Arial"/>
          <w:lang w:eastAsia="es-MX"/>
        </w:rPr>
        <w:t xml:space="preserve">dos actividades específicas para ir marcando el avance y desarrollo de lo que </w:t>
      </w:r>
      <w:r w:rsidR="00AB08A0">
        <w:rPr>
          <w:rFonts w:eastAsia="Arial" w:cs="Arial"/>
          <w:lang w:eastAsia="es-MX"/>
        </w:rPr>
        <w:t>pueda</w:t>
      </w:r>
      <w:r w:rsidR="00AB08A0" w:rsidRPr="00D841DD">
        <w:rPr>
          <w:rFonts w:eastAsia="Arial" w:cs="Arial"/>
          <w:lang w:eastAsia="es-MX"/>
        </w:rPr>
        <w:t xml:space="preserve"> </w:t>
      </w:r>
      <w:r w:rsidR="00D841DD" w:rsidRPr="00D841DD">
        <w:rPr>
          <w:rFonts w:eastAsia="Arial" w:cs="Arial"/>
          <w:lang w:eastAsia="es-MX"/>
        </w:rPr>
        <w:t>hacer</w:t>
      </w:r>
      <w:r w:rsidR="00AB08A0">
        <w:rPr>
          <w:rFonts w:eastAsia="Arial" w:cs="Arial"/>
          <w:lang w:eastAsia="es-MX"/>
        </w:rPr>
        <w:t>se</w:t>
      </w:r>
      <w:r w:rsidR="00D841DD" w:rsidRPr="00D841DD">
        <w:rPr>
          <w:rFonts w:eastAsia="Arial" w:cs="Arial"/>
          <w:lang w:eastAsia="es-MX"/>
        </w:rPr>
        <w:t xml:space="preserve"> de</w:t>
      </w:r>
      <w:r w:rsidR="00AB4DC9">
        <w:rPr>
          <w:rFonts w:eastAsia="Arial" w:cs="Arial"/>
          <w:lang w:eastAsia="es-MX"/>
        </w:rPr>
        <w:t>l</w:t>
      </w:r>
      <w:r w:rsidR="00D841DD" w:rsidRPr="00D841DD">
        <w:rPr>
          <w:rFonts w:eastAsia="Arial" w:cs="Arial"/>
          <w:lang w:eastAsia="es-MX"/>
        </w:rPr>
        <w:t xml:space="preserve"> sistema informático en tanto se emite</w:t>
      </w:r>
      <w:r w:rsidR="00AB4DC9">
        <w:rPr>
          <w:rFonts w:eastAsia="Arial" w:cs="Arial"/>
          <w:lang w:eastAsia="es-MX"/>
        </w:rPr>
        <w:t xml:space="preserve"> el</w:t>
      </w:r>
      <w:r w:rsidR="00D841DD" w:rsidRPr="00D841DD">
        <w:rPr>
          <w:rFonts w:eastAsia="Arial" w:cs="Arial"/>
          <w:lang w:eastAsia="es-MX"/>
        </w:rPr>
        <w:t xml:space="preserve"> estándar de datos.</w:t>
      </w:r>
    </w:p>
    <w:p w14:paraId="76B2B5FA" w14:textId="40FC2F55" w:rsidR="00AB4DC9" w:rsidRDefault="00AB4DC9" w:rsidP="009C12C4">
      <w:pPr>
        <w:rPr>
          <w:rFonts w:eastAsia="Arial" w:cs="Arial"/>
          <w:lang w:eastAsia="es-MX"/>
        </w:rPr>
      </w:pPr>
    </w:p>
    <w:p w14:paraId="2FF608D2" w14:textId="6E9CD0A2" w:rsidR="00AB08A0" w:rsidRDefault="002A0BF8" w:rsidP="009C12C4">
      <w:pPr>
        <w:rPr>
          <w:rFonts w:eastAsia="Arial" w:cs="Arial"/>
          <w:lang w:eastAsia="es-MX"/>
        </w:rPr>
      </w:pPr>
      <w:r>
        <w:rPr>
          <w:rFonts w:eastAsia="Arial" w:cs="Arial"/>
          <w:lang w:eastAsia="es-MX"/>
        </w:rPr>
        <w:t>Por último</w:t>
      </w:r>
      <w:r w:rsidR="001F5717">
        <w:rPr>
          <w:rFonts w:eastAsia="Arial" w:cs="Arial"/>
          <w:lang w:eastAsia="es-MX"/>
        </w:rPr>
        <w:t>,</w:t>
      </w:r>
      <w:r>
        <w:rPr>
          <w:rFonts w:eastAsia="Arial" w:cs="Arial"/>
          <w:lang w:eastAsia="es-MX"/>
        </w:rPr>
        <w:t xml:space="preserve"> </w:t>
      </w:r>
      <w:r w:rsidR="00B2303D">
        <w:rPr>
          <w:rFonts w:eastAsia="Arial" w:cs="Arial"/>
          <w:lang w:eastAsia="es-MX"/>
        </w:rPr>
        <w:t xml:space="preserve">señala lo </w:t>
      </w:r>
      <w:r w:rsidRPr="002A0BF8">
        <w:rPr>
          <w:rFonts w:eastAsia="Arial" w:cs="Arial"/>
          <w:lang w:eastAsia="es-MX"/>
        </w:rPr>
        <w:t xml:space="preserve">concerniente a cómo </w:t>
      </w:r>
      <w:r>
        <w:rPr>
          <w:rFonts w:eastAsia="Arial" w:cs="Arial"/>
          <w:lang w:eastAsia="es-MX"/>
        </w:rPr>
        <w:t>se obtienen</w:t>
      </w:r>
      <w:r w:rsidRPr="002A0BF8">
        <w:rPr>
          <w:rFonts w:eastAsia="Arial" w:cs="Arial"/>
          <w:lang w:eastAsia="es-MX"/>
        </w:rPr>
        <w:t xml:space="preserve"> las firmas para agilizar el proceso,</w:t>
      </w:r>
      <w:r w:rsidR="00B2303D">
        <w:rPr>
          <w:rFonts w:eastAsia="Arial" w:cs="Arial"/>
          <w:lang w:eastAsia="es-MX"/>
        </w:rPr>
        <w:t xml:space="preserve"> </w:t>
      </w:r>
      <w:r w:rsidR="008B2781">
        <w:rPr>
          <w:rFonts w:eastAsia="Arial" w:cs="Arial"/>
          <w:lang w:eastAsia="es-MX"/>
        </w:rPr>
        <w:t>en lo cual</w:t>
      </w:r>
      <w:r w:rsidRPr="002A0BF8">
        <w:rPr>
          <w:rFonts w:eastAsia="Arial" w:cs="Arial"/>
          <w:lang w:eastAsia="es-MX"/>
        </w:rPr>
        <w:t xml:space="preserve"> est</w:t>
      </w:r>
      <w:r w:rsidR="001F5717">
        <w:rPr>
          <w:rFonts w:eastAsia="Arial" w:cs="Arial"/>
          <w:lang w:eastAsia="es-MX"/>
        </w:rPr>
        <w:t>án</w:t>
      </w:r>
      <w:r w:rsidRPr="002A0BF8">
        <w:rPr>
          <w:rFonts w:eastAsia="Arial" w:cs="Arial"/>
          <w:lang w:eastAsia="es-MX"/>
        </w:rPr>
        <w:t xml:space="preserve"> de acuerdo</w:t>
      </w:r>
      <w:r w:rsidR="001F5717">
        <w:rPr>
          <w:rFonts w:eastAsia="Arial" w:cs="Arial"/>
          <w:lang w:eastAsia="es-MX"/>
        </w:rPr>
        <w:t>.</w:t>
      </w:r>
      <w:r w:rsidRPr="002A0BF8">
        <w:rPr>
          <w:rFonts w:eastAsia="Arial" w:cs="Arial"/>
          <w:lang w:eastAsia="es-MX"/>
        </w:rPr>
        <w:t xml:space="preserve"> </w:t>
      </w:r>
    </w:p>
    <w:p w14:paraId="516C012B" w14:textId="77777777" w:rsidR="00AB08A0" w:rsidRDefault="00AB08A0" w:rsidP="009C12C4">
      <w:pPr>
        <w:rPr>
          <w:rFonts w:eastAsia="Arial" w:cs="Arial"/>
          <w:lang w:eastAsia="es-MX"/>
        </w:rPr>
      </w:pPr>
    </w:p>
    <w:p w14:paraId="66A506B6" w14:textId="0CBD3377" w:rsidR="00BC4951" w:rsidRDefault="001D5098" w:rsidP="009C12C4">
      <w:pPr>
        <w:rPr>
          <w:rFonts w:eastAsia="Arial" w:cs="Arial"/>
          <w:lang w:eastAsia="es-MX"/>
        </w:rPr>
      </w:pPr>
      <w:r>
        <w:rPr>
          <w:rFonts w:eastAsia="Arial" w:cs="Arial"/>
          <w:lang w:eastAsia="es-MX"/>
        </w:rPr>
        <w:t xml:space="preserve">Al no haber más comentarios, la </w:t>
      </w:r>
      <w:proofErr w:type="gramStart"/>
      <w:r>
        <w:rPr>
          <w:rFonts w:eastAsia="Arial" w:cs="Arial"/>
          <w:lang w:eastAsia="es-MX"/>
        </w:rPr>
        <w:t>Secretaria Técnica</w:t>
      </w:r>
      <w:proofErr w:type="gramEnd"/>
      <w:r>
        <w:rPr>
          <w:rFonts w:eastAsia="Arial" w:cs="Arial"/>
          <w:lang w:eastAsia="es-MX"/>
        </w:rPr>
        <w:t xml:space="preserve"> prosigue con el siguiente punto. </w:t>
      </w:r>
    </w:p>
    <w:p w14:paraId="0056EDBA" w14:textId="1139ED66" w:rsidR="002E6CFA" w:rsidRDefault="002E6CFA" w:rsidP="009C77E9">
      <w:pPr>
        <w:rPr>
          <w:rFonts w:eastAsia="Arial" w:cs="Arial"/>
          <w:b/>
          <w:bCs/>
          <w:color w:val="006078"/>
          <w:szCs w:val="22"/>
        </w:rPr>
      </w:pPr>
    </w:p>
    <w:p w14:paraId="765525DD" w14:textId="77777777" w:rsidR="00AB08A0" w:rsidRDefault="00AB08A0" w:rsidP="009C77E9">
      <w:pPr>
        <w:rPr>
          <w:rFonts w:eastAsia="Arial" w:cs="Arial"/>
          <w:b/>
          <w:bCs/>
          <w:color w:val="006078"/>
          <w:szCs w:val="22"/>
        </w:rPr>
      </w:pPr>
    </w:p>
    <w:p w14:paraId="1B425B98" w14:textId="10FCDBA1" w:rsidR="00D470AB" w:rsidRPr="00175FCE" w:rsidRDefault="00175FCE" w:rsidP="00175FCE">
      <w:pPr>
        <w:pStyle w:val="Prrafodelista"/>
        <w:numPr>
          <w:ilvl w:val="0"/>
          <w:numId w:val="1"/>
        </w:numPr>
        <w:rPr>
          <w:rFonts w:eastAsia="Arial" w:cs="Arial"/>
          <w:b/>
          <w:bCs/>
          <w:color w:val="006078"/>
          <w:szCs w:val="22"/>
        </w:rPr>
      </w:pPr>
      <w:r w:rsidRPr="00175FCE">
        <w:rPr>
          <w:rFonts w:eastAsia="Arial" w:cs="Arial"/>
          <w:b/>
          <w:bCs/>
          <w:color w:val="006078"/>
          <w:szCs w:val="22"/>
        </w:rPr>
        <w:t>Presentación y</w:t>
      </w:r>
      <w:r w:rsidR="00EA4300">
        <w:rPr>
          <w:rFonts w:eastAsia="Arial" w:cs="Arial"/>
          <w:b/>
          <w:bCs/>
          <w:color w:val="006078"/>
          <w:szCs w:val="22"/>
        </w:rPr>
        <w:t>,</w:t>
      </w:r>
      <w:r w:rsidRPr="00175FCE">
        <w:rPr>
          <w:rFonts w:eastAsia="Arial" w:cs="Arial"/>
          <w:b/>
          <w:bCs/>
          <w:color w:val="006078"/>
          <w:szCs w:val="22"/>
        </w:rPr>
        <w:t xml:space="preserve"> en su caso</w:t>
      </w:r>
      <w:r w:rsidR="00EA4300">
        <w:rPr>
          <w:rFonts w:eastAsia="Arial" w:cs="Arial"/>
          <w:b/>
          <w:bCs/>
          <w:color w:val="006078"/>
          <w:szCs w:val="22"/>
        </w:rPr>
        <w:t>,</w:t>
      </w:r>
      <w:r w:rsidRPr="00175FCE">
        <w:rPr>
          <w:rFonts w:eastAsia="Arial" w:cs="Arial"/>
          <w:b/>
          <w:bCs/>
          <w:color w:val="006078"/>
          <w:szCs w:val="22"/>
        </w:rPr>
        <w:t xml:space="preserve"> aprobación del proyecto de calendario de actividades institucionales concurrentes  </w:t>
      </w:r>
    </w:p>
    <w:p w14:paraId="63DF9851" w14:textId="77777777" w:rsidR="00B275B1" w:rsidRDefault="00B275B1" w:rsidP="00B275B1">
      <w:pPr>
        <w:rPr>
          <w:rFonts w:eastAsia="Arial" w:cs="Arial"/>
        </w:rPr>
      </w:pPr>
    </w:p>
    <w:p w14:paraId="05875916" w14:textId="3F3F4642" w:rsidR="00F57A30" w:rsidRDefault="00846E11" w:rsidP="00AE5454">
      <w:pPr>
        <w:rPr>
          <w:rFonts w:eastAsia="Arial" w:cs="Arial"/>
          <w:lang w:eastAsia="es-MX"/>
        </w:rPr>
      </w:pPr>
      <w:r w:rsidRPr="008F2D20">
        <w:rPr>
          <w:rFonts w:eastAsia="Arial" w:cs="Arial"/>
          <w:lang w:eastAsia="es-MX"/>
        </w:rPr>
        <w:t xml:space="preserve">La </w:t>
      </w:r>
      <w:proofErr w:type="gramStart"/>
      <w:r w:rsidRPr="008F2D20">
        <w:rPr>
          <w:rFonts w:eastAsia="Arial" w:cs="Arial"/>
          <w:lang w:eastAsia="es-MX"/>
        </w:rPr>
        <w:t>Secretaria Técnica</w:t>
      </w:r>
      <w:proofErr w:type="gramEnd"/>
      <w:r w:rsidRPr="008F2D20">
        <w:rPr>
          <w:rFonts w:eastAsia="Arial" w:cs="Arial"/>
          <w:lang w:eastAsia="es-MX"/>
        </w:rPr>
        <w:t xml:space="preserve"> </w:t>
      </w:r>
      <w:r w:rsidR="00A11DF5">
        <w:rPr>
          <w:rFonts w:eastAsia="Arial" w:cs="Arial"/>
          <w:lang w:eastAsia="es-MX"/>
        </w:rPr>
        <w:t xml:space="preserve">solicita apoyo para proyectar una imagen </w:t>
      </w:r>
      <w:r w:rsidR="00EA4300">
        <w:rPr>
          <w:rFonts w:eastAsia="Arial" w:cs="Arial"/>
          <w:lang w:eastAsia="es-MX"/>
        </w:rPr>
        <w:t xml:space="preserve">en la cual </w:t>
      </w:r>
      <w:r w:rsidR="00A11DF5">
        <w:rPr>
          <w:rFonts w:eastAsia="Arial" w:cs="Arial"/>
          <w:lang w:eastAsia="es-MX"/>
        </w:rPr>
        <w:t xml:space="preserve">se </w:t>
      </w:r>
      <w:r w:rsidR="00EA4300">
        <w:rPr>
          <w:rFonts w:eastAsia="Arial" w:cs="Arial"/>
          <w:lang w:eastAsia="es-MX"/>
        </w:rPr>
        <w:t>incluyen</w:t>
      </w:r>
      <w:r w:rsidR="00A11DF5">
        <w:rPr>
          <w:rFonts w:eastAsia="Arial" w:cs="Arial"/>
          <w:lang w:eastAsia="es-MX"/>
        </w:rPr>
        <w:t xml:space="preserve"> </w:t>
      </w:r>
      <w:r w:rsidR="0016017C" w:rsidRPr="0016017C">
        <w:rPr>
          <w:rFonts w:eastAsia="Arial" w:cs="Arial"/>
          <w:lang w:eastAsia="es-MX"/>
        </w:rPr>
        <w:t>las actividades que se desarrollan entre tod</w:t>
      </w:r>
      <w:r w:rsidR="00EA4300">
        <w:rPr>
          <w:rFonts w:eastAsia="Arial" w:cs="Arial"/>
          <w:lang w:eastAsia="es-MX"/>
        </w:rPr>
        <w:t>a</w:t>
      </w:r>
      <w:r w:rsidR="0016017C">
        <w:rPr>
          <w:rFonts w:eastAsia="Arial" w:cs="Arial"/>
          <w:lang w:eastAsia="es-MX"/>
        </w:rPr>
        <w:t>s</w:t>
      </w:r>
      <w:r w:rsidR="0016017C" w:rsidRPr="0016017C">
        <w:rPr>
          <w:rFonts w:eastAsia="Arial" w:cs="Arial"/>
          <w:lang w:eastAsia="es-MX"/>
        </w:rPr>
        <w:t xml:space="preserve"> l</w:t>
      </w:r>
      <w:r w:rsidR="00EA4300">
        <w:rPr>
          <w:rFonts w:eastAsia="Arial" w:cs="Arial"/>
          <w:lang w:eastAsia="es-MX"/>
        </w:rPr>
        <w:t>a</w:t>
      </w:r>
      <w:r w:rsidR="0016017C" w:rsidRPr="0016017C">
        <w:rPr>
          <w:rFonts w:eastAsia="Arial" w:cs="Arial"/>
          <w:lang w:eastAsia="es-MX"/>
        </w:rPr>
        <w:t xml:space="preserve">s </w:t>
      </w:r>
      <w:r w:rsidR="00EA4300">
        <w:rPr>
          <w:rFonts w:eastAsia="Arial" w:cs="Arial"/>
          <w:lang w:eastAsia="es-MX"/>
        </w:rPr>
        <w:t xml:space="preserve">personas </w:t>
      </w:r>
      <w:r w:rsidR="0016017C" w:rsidRPr="0016017C">
        <w:rPr>
          <w:rFonts w:eastAsia="Arial" w:cs="Arial"/>
          <w:lang w:eastAsia="es-MX"/>
        </w:rPr>
        <w:t>involucrad</w:t>
      </w:r>
      <w:r w:rsidR="00EA4300">
        <w:rPr>
          <w:rFonts w:eastAsia="Arial" w:cs="Arial"/>
          <w:lang w:eastAsia="es-MX"/>
        </w:rPr>
        <w:t>a</w:t>
      </w:r>
      <w:r w:rsidR="0016017C" w:rsidRPr="0016017C">
        <w:rPr>
          <w:rFonts w:eastAsia="Arial" w:cs="Arial"/>
          <w:lang w:eastAsia="es-MX"/>
        </w:rPr>
        <w:t xml:space="preserve">s, </w:t>
      </w:r>
      <w:r w:rsidR="00EA4300">
        <w:rPr>
          <w:rFonts w:eastAsia="Arial" w:cs="Arial"/>
          <w:lang w:eastAsia="es-MX"/>
        </w:rPr>
        <w:t xml:space="preserve">la </w:t>
      </w:r>
      <w:r w:rsidR="0016017C" w:rsidRPr="0016017C">
        <w:rPr>
          <w:rFonts w:eastAsia="Arial" w:cs="Arial"/>
          <w:lang w:eastAsia="es-MX"/>
        </w:rPr>
        <w:t xml:space="preserve">Comisión Ejecutiva, </w:t>
      </w:r>
      <w:r w:rsidR="00EA4300">
        <w:rPr>
          <w:rFonts w:eastAsia="Arial" w:cs="Arial"/>
          <w:lang w:eastAsia="es-MX"/>
        </w:rPr>
        <w:t xml:space="preserve">la </w:t>
      </w:r>
      <w:r w:rsidR="0016017C" w:rsidRPr="0016017C">
        <w:rPr>
          <w:rFonts w:eastAsia="Arial" w:cs="Arial"/>
          <w:lang w:eastAsia="es-MX"/>
        </w:rPr>
        <w:t xml:space="preserve">Secretaría Ejecutiva y </w:t>
      </w:r>
      <w:r w:rsidR="00EA4300">
        <w:rPr>
          <w:rFonts w:eastAsia="Arial" w:cs="Arial"/>
          <w:lang w:eastAsia="es-MX"/>
        </w:rPr>
        <w:t xml:space="preserve">el </w:t>
      </w:r>
      <w:r w:rsidR="0016017C" w:rsidRPr="0016017C">
        <w:rPr>
          <w:rFonts w:eastAsia="Arial" w:cs="Arial"/>
          <w:lang w:eastAsia="es-MX"/>
        </w:rPr>
        <w:t>Comité Coordinador</w:t>
      </w:r>
      <w:r w:rsidR="00EA4300">
        <w:rPr>
          <w:rFonts w:eastAsia="Arial" w:cs="Arial"/>
          <w:lang w:eastAsia="es-MX"/>
        </w:rPr>
        <w:t xml:space="preserve">. </w:t>
      </w:r>
    </w:p>
    <w:p w14:paraId="7AC81101" w14:textId="77777777" w:rsidR="00F57A30" w:rsidRDefault="00F57A30" w:rsidP="00AE5454">
      <w:pPr>
        <w:rPr>
          <w:rFonts w:eastAsia="Arial" w:cs="Arial"/>
          <w:lang w:eastAsia="es-MX"/>
        </w:rPr>
      </w:pPr>
    </w:p>
    <w:p w14:paraId="676E3265" w14:textId="514614CA" w:rsidR="00F57A30" w:rsidRDefault="00EA4300" w:rsidP="00AE5454">
      <w:pPr>
        <w:rPr>
          <w:rFonts w:eastAsia="Arial" w:cs="Arial"/>
          <w:lang w:eastAsia="es-MX"/>
        </w:rPr>
      </w:pPr>
      <w:r>
        <w:rPr>
          <w:rFonts w:eastAsia="Arial" w:cs="Arial"/>
          <w:lang w:eastAsia="es-MX"/>
        </w:rPr>
        <w:t>L</w:t>
      </w:r>
      <w:r w:rsidR="0016017C" w:rsidRPr="0016017C">
        <w:rPr>
          <w:rFonts w:eastAsia="Arial" w:cs="Arial"/>
          <w:lang w:eastAsia="es-MX"/>
        </w:rPr>
        <w:t>as actividades más grandes, no las particulares, abarcan tres años naturales, es decir</w:t>
      </w:r>
      <w:r>
        <w:rPr>
          <w:rFonts w:eastAsia="Arial" w:cs="Arial"/>
          <w:lang w:eastAsia="es-MX"/>
        </w:rPr>
        <w:t>,</w:t>
      </w:r>
      <w:r w:rsidR="0016017C" w:rsidRPr="0016017C">
        <w:rPr>
          <w:rFonts w:eastAsia="Arial" w:cs="Arial"/>
          <w:lang w:eastAsia="es-MX"/>
        </w:rPr>
        <w:t xml:space="preserve"> </w:t>
      </w:r>
      <w:r>
        <w:rPr>
          <w:rFonts w:eastAsia="Arial" w:cs="Arial"/>
          <w:lang w:eastAsia="es-MX"/>
        </w:rPr>
        <w:t>tres</w:t>
      </w:r>
      <w:r w:rsidR="0016017C" w:rsidRPr="0016017C">
        <w:rPr>
          <w:rFonts w:eastAsia="Arial" w:cs="Arial"/>
          <w:lang w:eastAsia="es-MX"/>
        </w:rPr>
        <w:t xml:space="preserve"> ejercicios fiscales. Esto tiene su origen en las fechas de nombramientos</w:t>
      </w:r>
      <w:r>
        <w:rPr>
          <w:rFonts w:eastAsia="Arial" w:cs="Arial"/>
          <w:lang w:eastAsia="es-MX"/>
        </w:rPr>
        <w:t>:</w:t>
      </w:r>
      <w:r w:rsidR="0016017C" w:rsidRPr="0016017C">
        <w:rPr>
          <w:rFonts w:eastAsia="Arial" w:cs="Arial"/>
          <w:lang w:eastAsia="es-MX"/>
        </w:rPr>
        <w:t xml:space="preserve"> el Comité de Participación Social, </w:t>
      </w:r>
      <w:r w:rsidR="00AB59A5">
        <w:rPr>
          <w:rFonts w:eastAsia="Arial" w:cs="Arial"/>
          <w:lang w:eastAsia="es-MX"/>
        </w:rPr>
        <w:t xml:space="preserve">que </w:t>
      </w:r>
      <w:r w:rsidR="0016017C" w:rsidRPr="0016017C">
        <w:rPr>
          <w:rFonts w:eastAsia="Arial" w:cs="Arial"/>
          <w:lang w:eastAsia="es-MX"/>
        </w:rPr>
        <w:t xml:space="preserve">comenzó sus funciones el </w:t>
      </w:r>
      <w:r>
        <w:rPr>
          <w:rFonts w:eastAsia="Arial" w:cs="Arial"/>
          <w:lang w:eastAsia="es-MX"/>
        </w:rPr>
        <w:t>1</w:t>
      </w:r>
      <w:r w:rsidR="0016017C" w:rsidRPr="0016017C">
        <w:rPr>
          <w:rFonts w:eastAsia="Arial" w:cs="Arial"/>
          <w:lang w:eastAsia="es-MX"/>
        </w:rPr>
        <w:t xml:space="preserve"> de noviembre, no en enero</w:t>
      </w:r>
      <w:r w:rsidR="00850068">
        <w:rPr>
          <w:rFonts w:eastAsia="Arial" w:cs="Arial"/>
          <w:lang w:eastAsia="es-MX"/>
        </w:rPr>
        <w:t>;</w:t>
      </w:r>
      <w:r w:rsidR="0016017C" w:rsidRPr="0016017C">
        <w:rPr>
          <w:rFonts w:eastAsia="Arial" w:cs="Arial"/>
          <w:lang w:eastAsia="es-MX"/>
        </w:rPr>
        <w:t xml:space="preserve"> </w:t>
      </w:r>
      <w:r w:rsidR="00850068">
        <w:rPr>
          <w:rFonts w:eastAsia="Arial" w:cs="Arial"/>
          <w:lang w:eastAsia="es-MX"/>
        </w:rPr>
        <w:t xml:space="preserve">la </w:t>
      </w:r>
      <w:proofErr w:type="gramStart"/>
      <w:r w:rsidR="00850068">
        <w:rPr>
          <w:rFonts w:eastAsia="Arial" w:cs="Arial"/>
          <w:lang w:eastAsia="es-MX"/>
        </w:rPr>
        <w:t>Secretaria Técnica</w:t>
      </w:r>
      <w:proofErr w:type="gramEnd"/>
      <w:r w:rsidR="0016017C" w:rsidRPr="0016017C">
        <w:rPr>
          <w:rFonts w:eastAsia="Arial" w:cs="Arial"/>
          <w:lang w:eastAsia="es-MX"/>
        </w:rPr>
        <w:t xml:space="preserve"> tomó protesta el </w:t>
      </w:r>
      <w:r w:rsidR="00850068">
        <w:rPr>
          <w:rFonts w:eastAsia="Arial" w:cs="Arial"/>
          <w:lang w:eastAsia="es-MX"/>
        </w:rPr>
        <w:t>1</w:t>
      </w:r>
      <w:r w:rsidR="00850068" w:rsidRPr="0016017C">
        <w:rPr>
          <w:rFonts w:eastAsia="Arial" w:cs="Arial"/>
          <w:lang w:eastAsia="es-MX"/>
        </w:rPr>
        <w:t xml:space="preserve"> </w:t>
      </w:r>
      <w:r w:rsidR="0016017C" w:rsidRPr="0016017C">
        <w:rPr>
          <w:rFonts w:eastAsia="Arial" w:cs="Arial"/>
          <w:lang w:eastAsia="es-MX"/>
        </w:rPr>
        <w:t>de febrero del siguiente año</w:t>
      </w:r>
      <w:r w:rsidR="00F57A30">
        <w:rPr>
          <w:rFonts w:eastAsia="Arial" w:cs="Arial"/>
          <w:lang w:eastAsia="es-MX"/>
        </w:rPr>
        <w:t>;</w:t>
      </w:r>
      <w:r w:rsidR="0016017C" w:rsidRPr="0016017C">
        <w:rPr>
          <w:rFonts w:eastAsia="Arial" w:cs="Arial"/>
          <w:lang w:eastAsia="es-MX"/>
        </w:rPr>
        <w:t xml:space="preserve"> el Comité Coordinador lo hace en enero y</w:t>
      </w:r>
      <w:r w:rsidR="00F57A30">
        <w:rPr>
          <w:rFonts w:eastAsia="Arial" w:cs="Arial"/>
          <w:lang w:eastAsia="es-MX"/>
        </w:rPr>
        <w:t>,</w:t>
      </w:r>
      <w:r w:rsidR="0016017C" w:rsidRPr="0016017C">
        <w:rPr>
          <w:rFonts w:eastAsia="Arial" w:cs="Arial"/>
          <w:lang w:eastAsia="es-MX"/>
        </w:rPr>
        <w:t xml:space="preserve"> como todos sabe</w:t>
      </w:r>
      <w:r w:rsidR="00AB59A5">
        <w:rPr>
          <w:rFonts w:eastAsia="Arial" w:cs="Arial"/>
          <w:lang w:eastAsia="es-MX"/>
        </w:rPr>
        <w:t>n</w:t>
      </w:r>
      <w:r w:rsidR="00F57A30">
        <w:rPr>
          <w:rFonts w:eastAsia="Arial" w:cs="Arial"/>
          <w:lang w:eastAsia="es-MX"/>
        </w:rPr>
        <w:t>,</w:t>
      </w:r>
      <w:r w:rsidR="0016017C" w:rsidRPr="0016017C">
        <w:rPr>
          <w:rFonts w:eastAsia="Arial" w:cs="Arial"/>
          <w:lang w:eastAsia="es-MX"/>
        </w:rPr>
        <w:t xml:space="preserve"> los presupuestos </w:t>
      </w:r>
      <w:r w:rsidR="00F57A30">
        <w:rPr>
          <w:rFonts w:eastAsia="Arial" w:cs="Arial"/>
          <w:lang w:eastAsia="es-MX"/>
        </w:rPr>
        <w:t>-</w:t>
      </w:r>
      <w:r w:rsidR="0016017C" w:rsidRPr="0016017C">
        <w:rPr>
          <w:rFonts w:eastAsia="Arial" w:cs="Arial"/>
          <w:lang w:eastAsia="es-MX"/>
        </w:rPr>
        <w:t>tanto el anteproyecto como el proyecto y después en s</w:t>
      </w:r>
      <w:r w:rsidR="00AB59A5">
        <w:rPr>
          <w:rFonts w:eastAsia="Arial" w:cs="Arial"/>
          <w:lang w:eastAsia="es-MX"/>
        </w:rPr>
        <w:t>í</w:t>
      </w:r>
      <w:r w:rsidR="0016017C" w:rsidRPr="0016017C">
        <w:rPr>
          <w:rFonts w:eastAsia="Arial" w:cs="Arial"/>
          <w:lang w:eastAsia="es-MX"/>
        </w:rPr>
        <w:t xml:space="preserve"> mismo el ejercicio de los recursos públicos de los que se otorgan</w:t>
      </w:r>
      <w:r w:rsidR="00F57A30">
        <w:rPr>
          <w:rFonts w:eastAsia="Arial" w:cs="Arial"/>
          <w:lang w:eastAsia="es-MX"/>
        </w:rPr>
        <w:t>-</w:t>
      </w:r>
      <w:r w:rsidR="0016017C" w:rsidRPr="0016017C">
        <w:rPr>
          <w:rFonts w:eastAsia="Arial" w:cs="Arial"/>
          <w:lang w:eastAsia="es-MX"/>
        </w:rPr>
        <w:t xml:space="preserve"> suceden en un año natural</w:t>
      </w:r>
      <w:r w:rsidR="00F57A30">
        <w:rPr>
          <w:rFonts w:eastAsia="Arial" w:cs="Arial"/>
          <w:lang w:eastAsia="es-MX"/>
        </w:rPr>
        <w:t>. E</w:t>
      </w:r>
      <w:r w:rsidR="0016017C" w:rsidRPr="0016017C">
        <w:rPr>
          <w:rFonts w:eastAsia="Arial" w:cs="Arial"/>
          <w:lang w:eastAsia="es-MX"/>
        </w:rPr>
        <w:t>ntonces lo que</w:t>
      </w:r>
      <w:r w:rsidR="00AB59A5">
        <w:rPr>
          <w:rFonts w:eastAsia="Arial" w:cs="Arial"/>
          <w:lang w:eastAsia="es-MX"/>
        </w:rPr>
        <w:t xml:space="preserve"> puede</w:t>
      </w:r>
      <w:r w:rsidR="0016017C" w:rsidRPr="0016017C">
        <w:rPr>
          <w:rFonts w:eastAsia="Arial" w:cs="Arial"/>
          <w:lang w:eastAsia="es-MX"/>
        </w:rPr>
        <w:t xml:space="preserve"> ver es cómo se traslapan algunas actividades</w:t>
      </w:r>
      <w:r w:rsidR="00AB59A5">
        <w:rPr>
          <w:rFonts w:eastAsia="Arial" w:cs="Arial"/>
          <w:lang w:eastAsia="es-MX"/>
        </w:rPr>
        <w:t xml:space="preserve">. </w:t>
      </w:r>
    </w:p>
    <w:p w14:paraId="7B0336FD" w14:textId="77777777" w:rsidR="00F57A30" w:rsidRDefault="00F57A30" w:rsidP="00AE5454">
      <w:pPr>
        <w:rPr>
          <w:rFonts w:eastAsia="Arial" w:cs="Arial"/>
          <w:lang w:eastAsia="es-MX"/>
        </w:rPr>
      </w:pPr>
    </w:p>
    <w:p w14:paraId="4DF28BB5" w14:textId="40F735D2" w:rsidR="002A6293" w:rsidRDefault="00AB59A5" w:rsidP="00AE5454">
      <w:pPr>
        <w:rPr>
          <w:rFonts w:eastAsia="Arial" w:cs="Arial"/>
          <w:lang w:eastAsia="es-MX"/>
        </w:rPr>
      </w:pPr>
      <w:r>
        <w:rPr>
          <w:rFonts w:eastAsia="Arial" w:cs="Arial"/>
          <w:lang w:eastAsia="es-MX"/>
        </w:rPr>
        <w:lastRenderedPageBreak/>
        <w:t xml:space="preserve">Considera </w:t>
      </w:r>
      <w:r w:rsidR="0016017C" w:rsidRPr="0016017C">
        <w:rPr>
          <w:rFonts w:eastAsia="Arial" w:cs="Arial"/>
          <w:lang w:eastAsia="es-MX"/>
        </w:rPr>
        <w:t>oportuno</w:t>
      </w:r>
      <w:r w:rsidR="00E200B9">
        <w:rPr>
          <w:rFonts w:eastAsia="Arial" w:cs="Arial"/>
          <w:lang w:eastAsia="es-MX"/>
        </w:rPr>
        <w:t xml:space="preserve"> que</w:t>
      </w:r>
      <w:r w:rsidR="0016017C" w:rsidRPr="0016017C">
        <w:rPr>
          <w:rFonts w:eastAsia="Arial" w:cs="Arial"/>
          <w:lang w:eastAsia="es-MX"/>
        </w:rPr>
        <w:t xml:space="preserve"> a través de la </w:t>
      </w:r>
      <w:proofErr w:type="gramStart"/>
      <w:r w:rsidR="00E200B9">
        <w:rPr>
          <w:rFonts w:eastAsia="Arial" w:cs="Arial"/>
          <w:lang w:eastAsia="es-MX"/>
        </w:rPr>
        <w:t>P</w:t>
      </w:r>
      <w:r w:rsidR="0016017C" w:rsidRPr="0016017C">
        <w:rPr>
          <w:rFonts w:eastAsia="Arial" w:cs="Arial"/>
          <w:lang w:eastAsia="es-MX"/>
        </w:rPr>
        <w:t>residenta</w:t>
      </w:r>
      <w:proofErr w:type="gramEnd"/>
      <w:r w:rsidR="00E200B9">
        <w:rPr>
          <w:rFonts w:eastAsia="Arial" w:cs="Arial"/>
          <w:lang w:eastAsia="es-MX"/>
        </w:rPr>
        <w:t>,</w:t>
      </w:r>
      <w:r w:rsidR="0016017C" w:rsidRPr="0016017C">
        <w:rPr>
          <w:rFonts w:eastAsia="Arial" w:cs="Arial"/>
          <w:lang w:eastAsia="es-MX"/>
        </w:rPr>
        <w:t xml:space="preserve"> cuando se llegue a presentar </w:t>
      </w:r>
      <w:r w:rsidR="00F57A30">
        <w:rPr>
          <w:rFonts w:eastAsia="Arial" w:cs="Arial"/>
          <w:lang w:eastAsia="es-MX"/>
        </w:rPr>
        <w:t xml:space="preserve">ante el </w:t>
      </w:r>
      <w:r w:rsidR="0016017C" w:rsidRPr="0016017C">
        <w:rPr>
          <w:rFonts w:eastAsia="Arial" w:cs="Arial"/>
          <w:lang w:eastAsia="es-MX"/>
        </w:rPr>
        <w:t xml:space="preserve">Comité Coordinador, que </w:t>
      </w:r>
      <w:r w:rsidR="00E200B9">
        <w:rPr>
          <w:rFonts w:eastAsia="Arial" w:cs="Arial"/>
          <w:lang w:eastAsia="es-MX"/>
        </w:rPr>
        <w:t>el</w:t>
      </w:r>
      <w:r w:rsidR="0016017C" w:rsidRPr="0016017C">
        <w:rPr>
          <w:rFonts w:eastAsia="Arial" w:cs="Arial"/>
          <w:lang w:eastAsia="es-MX"/>
        </w:rPr>
        <w:t xml:space="preserve"> CPS también tome en cuenta e</w:t>
      </w:r>
      <w:r w:rsidR="00E200B9">
        <w:rPr>
          <w:rFonts w:eastAsia="Arial" w:cs="Arial"/>
          <w:lang w:eastAsia="es-MX"/>
        </w:rPr>
        <w:t>l</w:t>
      </w:r>
      <w:r w:rsidR="0016017C" w:rsidRPr="0016017C">
        <w:rPr>
          <w:rFonts w:eastAsia="Arial" w:cs="Arial"/>
          <w:lang w:eastAsia="es-MX"/>
        </w:rPr>
        <w:t xml:space="preserve"> calendario para que </w:t>
      </w:r>
      <w:r w:rsidR="00E200B9">
        <w:rPr>
          <w:rFonts w:eastAsia="Arial" w:cs="Arial"/>
          <w:lang w:eastAsia="es-MX"/>
        </w:rPr>
        <w:t>los</w:t>
      </w:r>
      <w:r w:rsidR="0016017C" w:rsidRPr="0016017C">
        <w:rPr>
          <w:rFonts w:eastAsia="Arial" w:cs="Arial"/>
          <w:lang w:eastAsia="es-MX"/>
        </w:rPr>
        <w:t xml:space="preserve"> planes de trabajo vayan armonizados</w:t>
      </w:r>
      <w:r w:rsidR="00F57A30">
        <w:rPr>
          <w:rFonts w:eastAsia="Arial" w:cs="Arial"/>
          <w:lang w:eastAsia="es-MX"/>
        </w:rPr>
        <w:t>. L</w:t>
      </w:r>
      <w:r w:rsidR="0016017C" w:rsidRPr="0016017C">
        <w:rPr>
          <w:rFonts w:eastAsia="Arial" w:cs="Arial"/>
          <w:lang w:eastAsia="es-MX"/>
        </w:rPr>
        <w:t xml:space="preserve">a función principal de </w:t>
      </w:r>
      <w:r w:rsidR="00191518">
        <w:rPr>
          <w:rFonts w:eastAsia="Arial" w:cs="Arial"/>
          <w:lang w:eastAsia="es-MX"/>
        </w:rPr>
        <w:t>la</w:t>
      </w:r>
      <w:r w:rsidR="0016017C" w:rsidRPr="0016017C">
        <w:rPr>
          <w:rFonts w:eastAsia="Arial" w:cs="Arial"/>
          <w:lang w:eastAsia="es-MX"/>
        </w:rPr>
        <w:t xml:space="preserve"> Secretaría Ejecutiva es generar insumos, dar asistencia técnica al Comité Coordinador</w:t>
      </w:r>
      <w:r w:rsidR="00191518">
        <w:rPr>
          <w:rFonts w:eastAsia="Arial" w:cs="Arial"/>
          <w:lang w:eastAsia="es-MX"/>
        </w:rPr>
        <w:t xml:space="preserve"> y </w:t>
      </w:r>
      <w:r w:rsidR="0016017C" w:rsidRPr="0016017C">
        <w:rPr>
          <w:rFonts w:eastAsia="Arial" w:cs="Arial"/>
          <w:lang w:eastAsia="es-MX"/>
        </w:rPr>
        <w:t>a la Comisión Ejecutiva para que pueda</w:t>
      </w:r>
      <w:r w:rsidR="00F57A30">
        <w:rPr>
          <w:rFonts w:eastAsia="Arial" w:cs="Arial"/>
          <w:lang w:eastAsia="es-MX"/>
        </w:rPr>
        <w:t>n</w:t>
      </w:r>
      <w:r w:rsidR="0016017C" w:rsidRPr="0016017C">
        <w:rPr>
          <w:rFonts w:eastAsia="Arial" w:cs="Arial"/>
          <w:lang w:eastAsia="es-MX"/>
        </w:rPr>
        <w:t xml:space="preserve"> elaborar sus propuestas</w:t>
      </w:r>
      <w:r w:rsidR="00A3501E">
        <w:rPr>
          <w:rFonts w:eastAsia="Arial" w:cs="Arial"/>
          <w:lang w:eastAsia="es-MX"/>
        </w:rPr>
        <w:t xml:space="preserve"> y</w:t>
      </w:r>
      <w:r w:rsidR="0016017C" w:rsidRPr="0016017C">
        <w:rPr>
          <w:rFonts w:eastAsia="Arial" w:cs="Arial"/>
          <w:lang w:eastAsia="es-MX"/>
        </w:rPr>
        <w:t xml:space="preserve"> vayan sobre un mismo foco de atención, que son el Programa de Trabajo Anual</w:t>
      </w:r>
      <w:r w:rsidR="00191518">
        <w:rPr>
          <w:rFonts w:eastAsia="Arial" w:cs="Arial"/>
          <w:lang w:eastAsia="es-MX"/>
        </w:rPr>
        <w:t>.</w:t>
      </w:r>
    </w:p>
    <w:p w14:paraId="223301BF" w14:textId="19D6CF7C" w:rsidR="00191518" w:rsidRDefault="00191518" w:rsidP="00AE5454">
      <w:pPr>
        <w:rPr>
          <w:rFonts w:eastAsia="Arial" w:cs="Arial"/>
          <w:lang w:eastAsia="es-MX"/>
        </w:rPr>
      </w:pPr>
    </w:p>
    <w:p w14:paraId="60E28C61" w14:textId="169B3571" w:rsidR="00191518" w:rsidRDefault="008B1346" w:rsidP="00AE5454">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explica que, </w:t>
      </w:r>
      <w:r w:rsidRPr="008B1346">
        <w:rPr>
          <w:rFonts w:eastAsia="Arial" w:cs="Arial"/>
          <w:lang w:eastAsia="es-MX"/>
        </w:rPr>
        <w:t xml:space="preserve">por mandato de </w:t>
      </w:r>
      <w:r w:rsidR="00A3501E">
        <w:rPr>
          <w:rFonts w:eastAsia="Arial" w:cs="Arial"/>
          <w:lang w:eastAsia="es-MX"/>
        </w:rPr>
        <w:t>l</w:t>
      </w:r>
      <w:r w:rsidRPr="008B1346">
        <w:rPr>
          <w:rFonts w:eastAsia="Arial" w:cs="Arial"/>
          <w:lang w:eastAsia="es-MX"/>
        </w:rPr>
        <w:t xml:space="preserve">ey, el informe tiene que abarcar del </w:t>
      </w:r>
      <w:r w:rsidR="00034AC3">
        <w:rPr>
          <w:rFonts w:eastAsia="Arial" w:cs="Arial"/>
          <w:lang w:eastAsia="es-MX"/>
        </w:rPr>
        <w:t>1</w:t>
      </w:r>
      <w:r w:rsidR="00034AC3" w:rsidRPr="008B1346">
        <w:rPr>
          <w:rFonts w:eastAsia="Arial" w:cs="Arial"/>
          <w:lang w:eastAsia="es-MX"/>
        </w:rPr>
        <w:t xml:space="preserve"> </w:t>
      </w:r>
      <w:r w:rsidRPr="008B1346">
        <w:rPr>
          <w:rFonts w:eastAsia="Arial" w:cs="Arial"/>
          <w:lang w:eastAsia="es-MX"/>
        </w:rPr>
        <w:t xml:space="preserve">de octubre al 30 de septiembre del año siguiente. </w:t>
      </w:r>
      <w:r w:rsidR="00B507CC">
        <w:rPr>
          <w:rFonts w:eastAsia="Arial" w:cs="Arial"/>
          <w:lang w:eastAsia="es-MX"/>
        </w:rPr>
        <w:t>Resalta que eso es algo que se debatió y acordó</w:t>
      </w:r>
      <w:r w:rsidRPr="008B1346">
        <w:rPr>
          <w:rFonts w:eastAsia="Arial" w:cs="Arial"/>
          <w:lang w:eastAsia="es-MX"/>
        </w:rPr>
        <w:t xml:space="preserve"> en </w:t>
      </w:r>
      <w:r w:rsidR="00034AC3">
        <w:rPr>
          <w:rFonts w:eastAsia="Arial" w:cs="Arial"/>
          <w:lang w:eastAsia="es-MX"/>
        </w:rPr>
        <w:t xml:space="preserve">la </w:t>
      </w:r>
      <w:r w:rsidRPr="008B1346">
        <w:rPr>
          <w:rFonts w:eastAsia="Arial" w:cs="Arial"/>
          <w:lang w:eastAsia="es-MX"/>
        </w:rPr>
        <w:t>Comisión Ejecutiva</w:t>
      </w:r>
      <w:r w:rsidR="00B507CC">
        <w:rPr>
          <w:rFonts w:eastAsia="Arial" w:cs="Arial"/>
          <w:lang w:eastAsia="es-MX"/>
        </w:rPr>
        <w:t>,</w:t>
      </w:r>
      <w:r w:rsidRPr="008B1346">
        <w:rPr>
          <w:rFonts w:eastAsia="Arial" w:cs="Arial"/>
          <w:lang w:eastAsia="es-MX"/>
        </w:rPr>
        <w:t xml:space="preserve"> </w:t>
      </w:r>
      <w:r w:rsidR="00B507CC">
        <w:rPr>
          <w:rFonts w:eastAsia="Arial" w:cs="Arial"/>
          <w:lang w:eastAsia="es-MX"/>
        </w:rPr>
        <w:t>y</w:t>
      </w:r>
      <w:r w:rsidRPr="008B1346">
        <w:rPr>
          <w:rFonts w:eastAsia="Arial" w:cs="Arial"/>
          <w:lang w:eastAsia="es-MX"/>
        </w:rPr>
        <w:t xml:space="preserve"> se empezó a realizar el año pasado</w:t>
      </w:r>
      <w:r w:rsidR="00034AC3">
        <w:rPr>
          <w:rFonts w:eastAsia="Arial" w:cs="Arial"/>
          <w:lang w:eastAsia="es-MX"/>
        </w:rPr>
        <w:t>. E</w:t>
      </w:r>
      <w:r w:rsidRPr="008B1346">
        <w:rPr>
          <w:rFonts w:eastAsia="Arial" w:cs="Arial"/>
          <w:lang w:eastAsia="es-MX"/>
        </w:rPr>
        <w:t>n este sentido</w:t>
      </w:r>
      <w:r w:rsidR="00E04301">
        <w:rPr>
          <w:rFonts w:eastAsia="Arial" w:cs="Arial"/>
          <w:lang w:eastAsia="es-MX"/>
        </w:rPr>
        <w:t>,</w:t>
      </w:r>
      <w:r w:rsidRPr="008B1346">
        <w:rPr>
          <w:rFonts w:eastAsia="Arial" w:cs="Arial"/>
          <w:lang w:eastAsia="es-MX"/>
        </w:rPr>
        <w:t xml:space="preserve"> la colaboración que hay entre </w:t>
      </w:r>
      <w:r w:rsidR="00034AC3">
        <w:rPr>
          <w:rFonts w:eastAsia="Arial" w:cs="Arial"/>
          <w:lang w:eastAsia="es-MX"/>
        </w:rPr>
        <w:t xml:space="preserve">la </w:t>
      </w:r>
      <w:r w:rsidRPr="008B1346">
        <w:rPr>
          <w:rFonts w:eastAsia="Arial" w:cs="Arial"/>
          <w:lang w:eastAsia="es-MX"/>
        </w:rPr>
        <w:t xml:space="preserve">Comisión Ejecutiva y </w:t>
      </w:r>
      <w:r w:rsidR="00034AC3">
        <w:rPr>
          <w:rFonts w:eastAsia="Arial" w:cs="Arial"/>
          <w:lang w:eastAsia="es-MX"/>
        </w:rPr>
        <w:t xml:space="preserve">el </w:t>
      </w:r>
      <w:r w:rsidRPr="008B1346">
        <w:rPr>
          <w:rFonts w:eastAsia="Arial" w:cs="Arial"/>
          <w:lang w:eastAsia="es-MX"/>
        </w:rPr>
        <w:t xml:space="preserve">Comité Coordinador para la </w:t>
      </w:r>
      <w:r w:rsidR="00034AC3">
        <w:rPr>
          <w:rFonts w:eastAsia="Arial" w:cs="Arial"/>
          <w:lang w:eastAsia="es-MX"/>
        </w:rPr>
        <w:t>integración</w:t>
      </w:r>
      <w:r w:rsidR="00034AC3" w:rsidRPr="008B1346">
        <w:rPr>
          <w:rFonts w:eastAsia="Arial" w:cs="Arial"/>
          <w:lang w:eastAsia="es-MX"/>
        </w:rPr>
        <w:t xml:space="preserve"> </w:t>
      </w:r>
      <w:r w:rsidRPr="008B1346">
        <w:rPr>
          <w:rFonts w:eastAsia="Arial" w:cs="Arial"/>
          <w:lang w:eastAsia="es-MX"/>
        </w:rPr>
        <w:t>del informe se tiene que dar del 16 de agosto al 30 de septiembre de cada año</w:t>
      </w:r>
      <w:r w:rsidR="00034AC3">
        <w:rPr>
          <w:rFonts w:eastAsia="Arial" w:cs="Arial"/>
          <w:lang w:eastAsia="es-MX"/>
        </w:rPr>
        <w:t>;</w:t>
      </w:r>
      <w:r w:rsidRPr="008B1346">
        <w:rPr>
          <w:rFonts w:eastAsia="Arial" w:cs="Arial"/>
          <w:lang w:eastAsia="es-MX"/>
        </w:rPr>
        <w:t xml:space="preserve"> la Comisión Ejecutiva revisa la propuesta </w:t>
      </w:r>
      <w:r w:rsidR="00E04301">
        <w:rPr>
          <w:rFonts w:eastAsia="Arial" w:cs="Arial"/>
          <w:lang w:eastAsia="es-MX"/>
        </w:rPr>
        <w:t>del</w:t>
      </w:r>
      <w:r w:rsidRPr="008B1346">
        <w:rPr>
          <w:rFonts w:eastAsia="Arial" w:cs="Arial"/>
          <w:lang w:eastAsia="es-MX"/>
        </w:rPr>
        <w:t xml:space="preserve"> informe de Comité Coordinador.</w:t>
      </w:r>
    </w:p>
    <w:p w14:paraId="482F9001" w14:textId="63B463C2" w:rsidR="00E66ADC" w:rsidRDefault="00E66ADC" w:rsidP="00AE5454">
      <w:pPr>
        <w:rPr>
          <w:rFonts w:eastAsia="Arial" w:cs="Arial"/>
          <w:lang w:eastAsia="es-MX"/>
        </w:rPr>
      </w:pPr>
    </w:p>
    <w:p w14:paraId="1A63EAD0" w14:textId="5BDD1918" w:rsidR="00E66ADC" w:rsidRDefault="005C038A" w:rsidP="00AE5454">
      <w:pPr>
        <w:rPr>
          <w:rFonts w:eastAsia="Arial" w:cs="Arial"/>
          <w:lang w:eastAsia="es-MX"/>
        </w:rPr>
      </w:pPr>
      <w:r>
        <w:rPr>
          <w:rFonts w:eastAsia="Arial" w:cs="Arial"/>
          <w:lang w:eastAsia="es-MX"/>
        </w:rPr>
        <w:t>L</w:t>
      </w:r>
      <w:r w:rsidR="002241B5">
        <w:rPr>
          <w:rFonts w:eastAsia="Arial" w:cs="Arial"/>
          <w:lang w:eastAsia="es-MX"/>
        </w:rPr>
        <w:t xml:space="preserve">a </w:t>
      </w:r>
      <w:proofErr w:type="gramStart"/>
      <w:r w:rsidR="002241B5">
        <w:rPr>
          <w:rFonts w:eastAsia="Arial" w:cs="Arial"/>
          <w:lang w:eastAsia="es-MX"/>
        </w:rPr>
        <w:t>Secretaria Técnica</w:t>
      </w:r>
      <w:proofErr w:type="gramEnd"/>
      <w:r w:rsidR="002241B5">
        <w:rPr>
          <w:rFonts w:eastAsia="Arial" w:cs="Arial"/>
          <w:lang w:eastAsia="es-MX"/>
        </w:rPr>
        <w:t xml:space="preserve"> </w:t>
      </w:r>
      <w:r w:rsidR="00362A9C">
        <w:rPr>
          <w:rFonts w:eastAsia="Arial" w:cs="Arial"/>
          <w:lang w:eastAsia="es-MX"/>
        </w:rPr>
        <w:t>precisa</w:t>
      </w:r>
      <w:r w:rsidR="00783105">
        <w:rPr>
          <w:rFonts w:eastAsia="Arial" w:cs="Arial"/>
          <w:lang w:eastAsia="es-MX"/>
        </w:rPr>
        <w:t xml:space="preserve"> </w:t>
      </w:r>
      <w:r w:rsidR="002241B5">
        <w:rPr>
          <w:rFonts w:eastAsia="Arial" w:cs="Arial"/>
          <w:lang w:eastAsia="es-MX"/>
        </w:rPr>
        <w:t>que en</w:t>
      </w:r>
      <w:r w:rsidR="002241B5" w:rsidRPr="002241B5">
        <w:rPr>
          <w:rFonts w:eastAsia="Arial" w:cs="Arial"/>
          <w:lang w:eastAsia="es-MX"/>
        </w:rPr>
        <w:t xml:space="preserve"> septiembre la SESAJ proveerá al Comité Coordinador de </w:t>
      </w:r>
      <w:r w:rsidR="00037C9B">
        <w:rPr>
          <w:rFonts w:eastAsia="Arial" w:cs="Arial"/>
          <w:lang w:eastAsia="es-MX"/>
        </w:rPr>
        <w:t>los</w:t>
      </w:r>
      <w:r w:rsidR="002241B5" w:rsidRPr="002241B5">
        <w:rPr>
          <w:rFonts w:eastAsia="Arial" w:cs="Arial"/>
          <w:lang w:eastAsia="es-MX"/>
        </w:rPr>
        <w:t xml:space="preserve"> insumos técnicos, y </w:t>
      </w:r>
      <w:r w:rsidR="00037C9B">
        <w:rPr>
          <w:rFonts w:eastAsia="Arial" w:cs="Arial"/>
          <w:lang w:eastAsia="es-MX"/>
        </w:rPr>
        <w:t>que igualmente</w:t>
      </w:r>
      <w:r w:rsidR="002241B5" w:rsidRPr="002241B5">
        <w:rPr>
          <w:rFonts w:eastAsia="Arial" w:cs="Arial"/>
          <w:lang w:eastAsia="es-MX"/>
        </w:rPr>
        <w:t xml:space="preserve"> por mandato de ley, el Comité Coordinador aprueba </w:t>
      </w:r>
      <w:r w:rsidR="00037C9B">
        <w:rPr>
          <w:rFonts w:eastAsia="Arial" w:cs="Arial"/>
          <w:lang w:eastAsia="es-MX"/>
        </w:rPr>
        <w:t>el</w:t>
      </w:r>
      <w:r w:rsidR="002241B5" w:rsidRPr="002241B5">
        <w:rPr>
          <w:rFonts w:eastAsia="Arial" w:cs="Arial"/>
          <w:lang w:eastAsia="es-MX"/>
        </w:rPr>
        <w:t xml:space="preserve"> informe anual el 30 de septiembre de cada año, porque hay un informe anual de todo el Sistema Estatal Anticorrupción </w:t>
      </w:r>
      <w:r>
        <w:rPr>
          <w:rFonts w:eastAsia="Arial" w:cs="Arial"/>
          <w:lang w:eastAsia="es-MX"/>
        </w:rPr>
        <w:t xml:space="preserve">de Jalisco </w:t>
      </w:r>
      <w:r w:rsidR="002241B5" w:rsidRPr="002241B5">
        <w:rPr>
          <w:rFonts w:eastAsia="Arial" w:cs="Arial"/>
          <w:lang w:eastAsia="es-MX"/>
        </w:rPr>
        <w:t xml:space="preserve">que se rinde ante los </w:t>
      </w:r>
      <w:r>
        <w:rPr>
          <w:rFonts w:eastAsia="Arial" w:cs="Arial"/>
          <w:lang w:eastAsia="es-MX"/>
        </w:rPr>
        <w:t>T</w:t>
      </w:r>
      <w:r w:rsidR="002241B5" w:rsidRPr="002241B5">
        <w:rPr>
          <w:rFonts w:eastAsia="Arial" w:cs="Arial"/>
          <w:lang w:eastAsia="es-MX"/>
        </w:rPr>
        <w:t xml:space="preserve">itulares de los </w:t>
      </w:r>
      <w:r>
        <w:rPr>
          <w:rFonts w:eastAsia="Arial" w:cs="Arial"/>
          <w:lang w:eastAsia="es-MX"/>
        </w:rPr>
        <w:t>P</w:t>
      </w:r>
      <w:r w:rsidR="002241B5" w:rsidRPr="002241B5">
        <w:rPr>
          <w:rFonts w:eastAsia="Arial" w:cs="Arial"/>
          <w:lang w:eastAsia="es-MX"/>
        </w:rPr>
        <w:t xml:space="preserve">oderes </w:t>
      </w:r>
      <w:r>
        <w:rPr>
          <w:rFonts w:eastAsia="Arial" w:cs="Arial"/>
          <w:lang w:eastAsia="es-MX"/>
        </w:rPr>
        <w:t>P</w:t>
      </w:r>
      <w:r w:rsidR="002241B5" w:rsidRPr="002241B5">
        <w:rPr>
          <w:rFonts w:eastAsia="Arial" w:cs="Arial"/>
          <w:lang w:eastAsia="es-MX"/>
        </w:rPr>
        <w:t xml:space="preserve">úblicos por medio del </w:t>
      </w:r>
      <w:r w:rsidR="00776FFB">
        <w:rPr>
          <w:rFonts w:eastAsia="Arial" w:cs="Arial"/>
          <w:lang w:eastAsia="es-MX"/>
        </w:rPr>
        <w:t>P</w:t>
      </w:r>
      <w:r w:rsidR="002241B5" w:rsidRPr="002241B5">
        <w:rPr>
          <w:rFonts w:eastAsia="Arial" w:cs="Arial"/>
          <w:lang w:eastAsia="es-MX"/>
        </w:rPr>
        <w:t xml:space="preserve">residente o </w:t>
      </w:r>
      <w:r w:rsidR="00776FFB">
        <w:rPr>
          <w:rFonts w:eastAsia="Arial" w:cs="Arial"/>
          <w:lang w:eastAsia="es-MX"/>
        </w:rPr>
        <w:t>P</w:t>
      </w:r>
      <w:r w:rsidR="002241B5" w:rsidRPr="002241B5">
        <w:rPr>
          <w:rFonts w:eastAsia="Arial" w:cs="Arial"/>
          <w:lang w:eastAsia="es-MX"/>
        </w:rPr>
        <w:t xml:space="preserve">residenta del Comité Coordinador en acto público a </w:t>
      </w:r>
      <w:r w:rsidR="00776FFB" w:rsidRPr="002241B5">
        <w:rPr>
          <w:rFonts w:eastAsia="Arial" w:cs="Arial"/>
          <w:lang w:eastAsia="es-MX"/>
        </w:rPr>
        <w:t>más</w:t>
      </w:r>
      <w:r w:rsidR="002241B5" w:rsidRPr="002241B5">
        <w:rPr>
          <w:rFonts w:eastAsia="Arial" w:cs="Arial"/>
          <w:lang w:eastAsia="es-MX"/>
        </w:rPr>
        <w:t xml:space="preserve"> tardar el 31 de octubre de cada año.</w:t>
      </w:r>
    </w:p>
    <w:p w14:paraId="0B309406" w14:textId="77777777" w:rsidR="005D5C9D" w:rsidRDefault="005D5C9D" w:rsidP="00AE5454">
      <w:pPr>
        <w:rPr>
          <w:rFonts w:eastAsia="Arial" w:cs="Arial"/>
          <w:lang w:eastAsia="es-MX"/>
        </w:rPr>
      </w:pPr>
    </w:p>
    <w:p w14:paraId="79926493" w14:textId="2EB6379A" w:rsidR="009C20DA" w:rsidRDefault="00E34B5C" w:rsidP="00AE5454">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w:t>
      </w:r>
      <w:r w:rsidR="005D5C9D">
        <w:rPr>
          <w:rFonts w:eastAsia="Arial" w:cs="Arial"/>
          <w:lang w:eastAsia="es-MX"/>
        </w:rPr>
        <w:t>destaca que son</w:t>
      </w:r>
      <w:r w:rsidR="005D5C9D" w:rsidRPr="005D5C9D">
        <w:rPr>
          <w:rFonts w:eastAsia="Arial" w:cs="Arial"/>
          <w:lang w:eastAsia="es-MX"/>
        </w:rPr>
        <w:t xml:space="preserve"> actividades </w:t>
      </w:r>
      <w:r w:rsidR="005D5C9D">
        <w:rPr>
          <w:rFonts w:eastAsia="Arial" w:cs="Arial"/>
          <w:lang w:eastAsia="es-MX"/>
        </w:rPr>
        <w:t>que se han</w:t>
      </w:r>
      <w:r w:rsidR="005D5C9D" w:rsidRPr="005D5C9D">
        <w:rPr>
          <w:rFonts w:eastAsia="Arial" w:cs="Arial"/>
          <w:lang w:eastAsia="es-MX"/>
        </w:rPr>
        <w:t xml:space="preserve"> realizado</w:t>
      </w:r>
      <w:r w:rsidR="005C038A">
        <w:rPr>
          <w:rFonts w:eastAsia="Arial" w:cs="Arial"/>
          <w:lang w:eastAsia="es-MX"/>
        </w:rPr>
        <w:t>;</w:t>
      </w:r>
      <w:r w:rsidR="005D5C9D" w:rsidRPr="005D5C9D">
        <w:rPr>
          <w:rFonts w:eastAsia="Arial" w:cs="Arial"/>
          <w:lang w:eastAsia="es-MX"/>
        </w:rPr>
        <w:t xml:space="preserve"> </w:t>
      </w:r>
      <w:r w:rsidR="00DF25E1">
        <w:rPr>
          <w:rFonts w:eastAsia="Arial" w:cs="Arial"/>
          <w:lang w:eastAsia="es-MX"/>
        </w:rPr>
        <w:t>sin embargo, considera que es tiempo que se documenten y se pueda avanzar en</w:t>
      </w:r>
      <w:r w:rsidR="005D5C9D" w:rsidRPr="005D5C9D">
        <w:rPr>
          <w:rFonts w:eastAsia="Arial" w:cs="Arial"/>
          <w:lang w:eastAsia="es-MX"/>
        </w:rPr>
        <w:t xml:space="preserve"> las actividades derivadas,</w:t>
      </w:r>
      <w:r w:rsidR="00DF25E1">
        <w:rPr>
          <w:rFonts w:eastAsia="Arial" w:cs="Arial"/>
          <w:lang w:eastAsia="es-MX"/>
        </w:rPr>
        <w:t xml:space="preserve"> </w:t>
      </w:r>
      <w:r w:rsidR="005D5C9D" w:rsidRPr="005D5C9D">
        <w:rPr>
          <w:rFonts w:eastAsia="Arial" w:cs="Arial"/>
          <w:lang w:eastAsia="es-MX"/>
        </w:rPr>
        <w:t xml:space="preserve">para poder dar cuenta de lo que se hizo en el año. </w:t>
      </w:r>
      <w:r w:rsidR="00A47D39">
        <w:rPr>
          <w:rFonts w:eastAsia="Arial" w:cs="Arial"/>
          <w:lang w:eastAsia="es-MX"/>
        </w:rPr>
        <w:t xml:space="preserve">Menciona que </w:t>
      </w:r>
      <w:r w:rsidR="005C038A">
        <w:rPr>
          <w:rFonts w:eastAsia="Arial" w:cs="Arial"/>
          <w:lang w:eastAsia="es-MX"/>
        </w:rPr>
        <w:t xml:space="preserve">en </w:t>
      </w:r>
      <w:r w:rsidR="00A47D39">
        <w:rPr>
          <w:rFonts w:eastAsia="Arial" w:cs="Arial"/>
          <w:lang w:eastAsia="es-MX"/>
        </w:rPr>
        <w:t>los</w:t>
      </w:r>
      <w:r w:rsidR="005D5C9D" w:rsidRPr="005D5C9D">
        <w:rPr>
          <w:rFonts w:eastAsia="Arial" w:cs="Arial"/>
          <w:lang w:eastAsia="es-MX"/>
        </w:rPr>
        <w:t xml:space="preserve"> programas de trabajo que competen</w:t>
      </w:r>
      <w:r w:rsidR="00A47D39">
        <w:rPr>
          <w:rFonts w:eastAsia="Arial" w:cs="Arial"/>
          <w:lang w:eastAsia="es-MX"/>
        </w:rPr>
        <w:t xml:space="preserve"> se requiere comentar</w:t>
      </w:r>
      <w:r w:rsidR="005D5C9D" w:rsidRPr="005D5C9D">
        <w:rPr>
          <w:rFonts w:eastAsia="Arial" w:cs="Arial"/>
          <w:lang w:eastAsia="es-MX"/>
        </w:rPr>
        <w:t xml:space="preserve"> la preparación y propuesta del Programa de Trabajo Anual del Comité Coordinador y </w:t>
      </w:r>
      <w:r w:rsidR="00B00736">
        <w:rPr>
          <w:rFonts w:eastAsia="Arial" w:cs="Arial"/>
          <w:lang w:eastAsia="es-MX"/>
        </w:rPr>
        <w:t>la</w:t>
      </w:r>
      <w:r w:rsidR="005D5C9D" w:rsidRPr="005D5C9D">
        <w:rPr>
          <w:rFonts w:eastAsia="Arial" w:cs="Arial"/>
          <w:lang w:eastAsia="es-MX"/>
        </w:rPr>
        <w:t xml:space="preserve"> Secretaría</w:t>
      </w:r>
      <w:r w:rsidR="005C038A">
        <w:rPr>
          <w:rFonts w:eastAsia="Arial" w:cs="Arial"/>
          <w:lang w:eastAsia="es-MX"/>
        </w:rPr>
        <w:t>. S</w:t>
      </w:r>
      <w:r w:rsidR="00A47D39">
        <w:rPr>
          <w:rFonts w:eastAsia="Arial" w:cs="Arial"/>
          <w:lang w:eastAsia="es-MX"/>
        </w:rPr>
        <w:t>e propone que se realice</w:t>
      </w:r>
      <w:r w:rsidR="005D5C9D" w:rsidRPr="005D5C9D">
        <w:rPr>
          <w:rFonts w:eastAsia="Arial" w:cs="Arial"/>
          <w:lang w:eastAsia="es-MX"/>
        </w:rPr>
        <w:t xml:space="preserve"> entre junio y julio</w:t>
      </w:r>
      <w:r w:rsidR="005C038A">
        <w:rPr>
          <w:rFonts w:eastAsia="Arial" w:cs="Arial"/>
          <w:lang w:eastAsia="es-MX"/>
        </w:rPr>
        <w:t>;</w:t>
      </w:r>
      <w:r w:rsidR="005D5C9D" w:rsidRPr="005D5C9D">
        <w:rPr>
          <w:rFonts w:eastAsia="Arial" w:cs="Arial"/>
          <w:lang w:eastAsia="es-MX"/>
        </w:rPr>
        <w:t xml:space="preserve"> esto obedece al tema del anteproyecto de presupuesto que se tiene que presentar en agosto</w:t>
      </w:r>
      <w:r w:rsidR="005C038A">
        <w:rPr>
          <w:rFonts w:eastAsia="Arial" w:cs="Arial"/>
          <w:lang w:eastAsia="es-MX"/>
        </w:rPr>
        <w:t>. A</w:t>
      </w:r>
      <w:r w:rsidR="005D5C9D" w:rsidRPr="005D5C9D">
        <w:rPr>
          <w:rFonts w:eastAsia="Arial" w:cs="Arial"/>
          <w:lang w:eastAsia="es-MX"/>
        </w:rPr>
        <w:t>quí la colaboración que s</w:t>
      </w:r>
      <w:r w:rsidR="00B00736">
        <w:rPr>
          <w:rFonts w:eastAsia="Arial" w:cs="Arial"/>
          <w:lang w:eastAsia="es-MX"/>
        </w:rPr>
        <w:t>e tendría</w:t>
      </w:r>
      <w:r w:rsidR="005D5C9D" w:rsidRPr="005D5C9D">
        <w:rPr>
          <w:rFonts w:eastAsia="Arial" w:cs="Arial"/>
          <w:lang w:eastAsia="es-MX"/>
        </w:rPr>
        <w:t xml:space="preserve"> </w:t>
      </w:r>
      <w:r w:rsidR="00FA79F8">
        <w:rPr>
          <w:rFonts w:eastAsia="Arial" w:cs="Arial"/>
          <w:lang w:eastAsia="es-MX"/>
        </w:rPr>
        <w:t>sería</w:t>
      </w:r>
      <w:r w:rsidR="005D5C9D" w:rsidRPr="005D5C9D">
        <w:rPr>
          <w:rFonts w:eastAsia="Arial" w:cs="Arial"/>
          <w:lang w:eastAsia="es-MX"/>
        </w:rPr>
        <w:t xml:space="preserve"> de julio a diciembre y en enero</w:t>
      </w:r>
      <w:r w:rsidR="00FA79F8">
        <w:rPr>
          <w:rFonts w:eastAsia="Arial" w:cs="Arial"/>
          <w:lang w:eastAsia="es-MX"/>
        </w:rPr>
        <w:t>,</w:t>
      </w:r>
      <w:r w:rsidR="005D5C9D" w:rsidRPr="005D5C9D">
        <w:rPr>
          <w:rFonts w:eastAsia="Arial" w:cs="Arial"/>
          <w:lang w:eastAsia="es-MX"/>
        </w:rPr>
        <w:t xml:space="preserve"> </w:t>
      </w:r>
      <w:r w:rsidR="009C20DA">
        <w:rPr>
          <w:rFonts w:eastAsia="Arial" w:cs="Arial"/>
          <w:lang w:eastAsia="es-MX"/>
        </w:rPr>
        <w:t xml:space="preserve">cuando se </w:t>
      </w:r>
      <w:r w:rsidR="00FA79F8">
        <w:rPr>
          <w:rFonts w:eastAsia="Arial" w:cs="Arial"/>
          <w:lang w:eastAsia="es-MX"/>
        </w:rPr>
        <w:t>tenga</w:t>
      </w:r>
      <w:r w:rsidR="009C20DA">
        <w:rPr>
          <w:rFonts w:eastAsia="Arial" w:cs="Arial"/>
          <w:lang w:eastAsia="es-MX"/>
        </w:rPr>
        <w:t xml:space="preserve"> el presupuesto aprobado</w:t>
      </w:r>
      <w:r w:rsidR="005D5C9D" w:rsidRPr="005D5C9D">
        <w:rPr>
          <w:rFonts w:eastAsia="Arial" w:cs="Arial"/>
          <w:lang w:eastAsia="es-MX"/>
        </w:rPr>
        <w:t xml:space="preserve">, se generará y proveerá al Comité Coordinador de estos insumos y asistencia técnica para la integración de la propuesta que haga la </w:t>
      </w:r>
      <w:proofErr w:type="gramStart"/>
      <w:r w:rsidR="009C20DA">
        <w:rPr>
          <w:rFonts w:eastAsia="Arial" w:cs="Arial"/>
          <w:lang w:eastAsia="es-MX"/>
        </w:rPr>
        <w:t>P</w:t>
      </w:r>
      <w:r w:rsidR="005D5C9D" w:rsidRPr="005D5C9D">
        <w:rPr>
          <w:rFonts w:eastAsia="Arial" w:cs="Arial"/>
          <w:lang w:eastAsia="es-MX"/>
        </w:rPr>
        <w:t>residenta</w:t>
      </w:r>
      <w:proofErr w:type="gramEnd"/>
      <w:r w:rsidR="005D5C9D" w:rsidRPr="005D5C9D">
        <w:rPr>
          <w:rFonts w:eastAsia="Arial" w:cs="Arial"/>
          <w:lang w:eastAsia="es-MX"/>
        </w:rPr>
        <w:t xml:space="preserve"> o </w:t>
      </w:r>
      <w:r w:rsidR="009C20DA">
        <w:rPr>
          <w:rFonts w:eastAsia="Arial" w:cs="Arial"/>
          <w:lang w:eastAsia="es-MX"/>
        </w:rPr>
        <w:t>P</w:t>
      </w:r>
      <w:r w:rsidR="005D5C9D" w:rsidRPr="005D5C9D">
        <w:rPr>
          <w:rFonts w:eastAsia="Arial" w:cs="Arial"/>
          <w:lang w:eastAsia="es-MX"/>
        </w:rPr>
        <w:t>residente conforme a est</w:t>
      </w:r>
      <w:r w:rsidR="00FA79F8">
        <w:rPr>
          <w:rFonts w:eastAsia="Arial" w:cs="Arial"/>
          <w:lang w:eastAsia="es-MX"/>
        </w:rPr>
        <w:t>e</w:t>
      </w:r>
      <w:r w:rsidR="005D5C9D" w:rsidRPr="005D5C9D">
        <w:rPr>
          <w:rFonts w:eastAsia="Arial" w:cs="Arial"/>
          <w:lang w:eastAsia="es-MX"/>
        </w:rPr>
        <w:t xml:space="preserve"> presupuesto que </w:t>
      </w:r>
      <w:r w:rsidR="009C20DA">
        <w:rPr>
          <w:rFonts w:eastAsia="Arial" w:cs="Arial"/>
          <w:lang w:eastAsia="es-MX"/>
        </w:rPr>
        <w:t>se señaló.</w:t>
      </w:r>
    </w:p>
    <w:p w14:paraId="39D578F9" w14:textId="77777777" w:rsidR="009C20DA" w:rsidRDefault="009C20DA" w:rsidP="00AE5454">
      <w:pPr>
        <w:rPr>
          <w:rFonts w:eastAsia="Arial" w:cs="Arial"/>
          <w:lang w:eastAsia="es-MX"/>
        </w:rPr>
      </w:pPr>
    </w:p>
    <w:p w14:paraId="0BB4CAE9" w14:textId="02D084F3" w:rsidR="00776FFB" w:rsidRDefault="005D5C9D" w:rsidP="00AE5454">
      <w:pPr>
        <w:rPr>
          <w:rFonts w:eastAsia="Arial" w:cs="Arial"/>
          <w:lang w:eastAsia="es-MX"/>
        </w:rPr>
      </w:pPr>
      <w:r w:rsidRPr="005D5C9D">
        <w:rPr>
          <w:rFonts w:eastAsia="Arial" w:cs="Arial"/>
          <w:lang w:eastAsia="es-MX"/>
        </w:rPr>
        <w:t xml:space="preserve">La aprobación del Programa de </w:t>
      </w:r>
      <w:proofErr w:type="gramStart"/>
      <w:r w:rsidRPr="005D5C9D">
        <w:rPr>
          <w:rFonts w:eastAsia="Arial" w:cs="Arial"/>
          <w:lang w:eastAsia="es-MX"/>
        </w:rPr>
        <w:t>Trabajo,</w:t>
      </w:r>
      <w:proofErr w:type="gramEnd"/>
      <w:r w:rsidRPr="005D5C9D">
        <w:rPr>
          <w:rFonts w:eastAsia="Arial" w:cs="Arial"/>
          <w:lang w:eastAsia="es-MX"/>
        </w:rPr>
        <w:t xml:space="preserve"> </w:t>
      </w:r>
      <w:r w:rsidR="00FA79F8">
        <w:rPr>
          <w:rFonts w:eastAsia="Arial" w:cs="Arial"/>
          <w:lang w:eastAsia="es-MX"/>
        </w:rPr>
        <w:t>puntualiza</w:t>
      </w:r>
      <w:r w:rsidR="006A5B81">
        <w:rPr>
          <w:rFonts w:eastAsia="Arial" w:cs="Arial"/>
          <w:lang w:eastAsia="es-MX"/>
        </w:rPr>
        <w:t xml:space="preserve"> la Secretaria Técnica,</w:t>
      </w:r>
      <w:r w:rsidRPr="005D5C9D">
        <w:rPr>
          <w:rFonts w:eastAsia="Arial" w:cs="Arial"/>
          <w:lang w:eastAsia="es-MX"/>
        </w:rPr>
        <w:t xml:space="preserve"> </w:t>
      </w:r>
      <w:r w:rsidR="006A5B81">
        <w:rPr>
          <w:rFonts w:eastAsia="Arial" w:cs="Arial"/>
          <w:lang w:eastAsia="es-MX"/>
        </w:rPr>
        <w:t>se</w:t>
      </w:r>
      <w:r w:rsidRPr="005D5C9D">
        <w:rPr>
          <w:rFonts w:eastAsia="Arial" w:cs="Arial"/>
          <w:lang w:eastAsia="es-MX"/>
        </w:rPr>
        <w:t xml:space="preserve"> puede llevar a cabo a </w:t>
      </w:r>
      <w:r w:rsidR="006A5B81" w:rsidRPr="005D5C9D">
        <w:rPr>
          <w:rFonts w:eastAsia="Arial" w:cs="Arial"/>
          <w:lang w:eastAsia="es-MX"/>
        </w:rPr>
        <w:t>más</w:t>
      </w:r>
      <w:r w:rsidRPr="005D5C9D">
        <w:rPr>
          <w:rFonts w:eastAsia="Arial" w:cs="Arial"/>
          <w:lang w:eastAsia="es-MX"/>
        </w:rPr>
        <w:t xml:space="preserve"> tardar en febrero</w:t>
      </w:r>
      <w:r w:rsidR="00554537">
        <w:rPr>
          <w:rFonts w:eastAsia="Arial" w:cs="Arial"/>
          <w:lang w:eastAsia="es-MX"/>
        </w:rPr>
        <w:t>.</w:t>
      </w:r>
      <w:r w:rsidR="009555B7">
        <w:rPr>
          <w:rFonts w:eastAsia="Arial" w:cs="Arial"/>
          <w:lang w:eastAsia="es-MX"/>
        </w:rPr>
        <w:t xml:space="preserve"> </w:t>
      </w:r>
      <w:r w:rsidR="009555B7" w:rsidRPr="009555B7">
        <w:rPr>
          <w:rFonts w:eastAsia="Arial" w:cs="Arial"/>
          <w:lang w:eastAsia="es-MX"/>
        </w:rPr>
        <w:t>Los anteproyectos de presupuestos y</w:t>
      </w:r>
      <w:r w:rsidR="00FA79F8">
        <w:rPr>
          <w:rFonts w:eastAsia="Arial" w:cs="Arial"/>
          <w:lang w:eastAsia="es-MX"/>
        </w:rPr>
        <w:t>,</w:t>
      </w:r>
      <w:r w:rsidR="009555B7" w:rsidRPr="009555B7">
        <w:rPr>
          <w:rFonts w:eastAsia="Arial" w:cs="Arial"/>
          <w:lang w:eastAsia="es-MX"/>
        </w:rPr>
        <w:t xml:space="preserve"> en su caso, los proyectos de presupuesto de los </w:t>
      </w:r>
      <w:r w:rsidR="00FA79F8">
        <w:rPr>
          <w:rFonts w:eastAsia="Arial" w:cs="Arial"/>
          <w:lang w:eastAsia="es-MX"/>
        </w:rPr>
        <w:t>P</w:t>
      </w:r>
      <w:r w:rsidR="009555B7" w:rsidRPr="009555B7">
        <w:rPr>
          <w:rFonts w:eastAsia="Arial" w:cs="Arial"/>
          <w:lang w:eastAsia="es-MX"/>
        </w:rPr>
        <w:t xml:space="preserve">oderes Legislativo y Judicial, así como los organismos públicos autónomos, se remiten al </w:t>
      </w:r>
      <w:r w:rsidR="00FA79F8">
        <w:rPr>
          <w:rFonts w:eastAsia="Arial" w:cs="Arial"/>
          <w:lang w:eastAsia="es-MX"/>
        </w:rPr>
        <w:t>T</w:t>
      </w:r>
      <w:r w:rsidR="009555B7" w:rsidRPr="009555B7">
        <w:rPr>
          <w:rFonts w:eastAsia="Arial" w:cs="Arial"/>
          <w:lang w:eastAsia="es-MX"/>
        </w:rPr>
        <w:t>itular del Poder Ejecutivo a más tardar el 15 de agosto de cada año.</w:t>
      </w:r>
      <w:r w:rsidR="00CE26ED">
        <w:rPr>
          <w:rFonts w:eastAsia="Arial" w:cs="Arial"/>
          <w:lang w:eastAsia="es-MX"/>
        </w:rPr>
        <w:t xml:space="preserve"> </w:t>
      </w:r>
      <w:r w:rsidR="00CE26ED" w:rsidRPr="00CE26ED">
        <w:rPr>
          <w:rFonts w:eastAsia="Arial" w:cs="Arial"/>
          <w:lang w:eastAsia="es-MX"/>
        </w:rPr>
        <w:t xml:space="preserve">El </w:t>
      </w:r>
      <w:r w:rsidR="00FA79F8">
        <w:rPr>
          <w:rFonts w:eastAsia="Arial" w:cs="Arial"/>
          <w:lang w:eastAsia="es-MX"/>
        </w:rPr>
        <w:t>T</w:t>
      </w:r>
      <w:r w:rsidR="00CE26ED" w:rsidRPr="00CE26ED">
        <w:rPr>
          <w:rFonts w:eastAsia="Arial" w:cs="Arial"/>
          <w:lang w:eastAsia="es-MX"/>
        </w:rPr>
        <w:t xml:space="preserve">itular del Poder Ejecutivo lo presenta al Congreso del Estado el </w:t>
      </w:r>
      <w:r w:rsidR="001532AF">
        <w:rPr>
          <w:rFonts w:eastAsia="Arial" w:cs="Arial"/>
          <w:lang w:eastAsia="es-MX"/>
        </w:rPr>
        <w:t>1</w:t>
      </w:r>
      <w:r w:rsidR="00CE26ED" w:rsidRPr="00CE26ED">
        <w:rPr>
          <w:rFonts w:eastAsia="Arial" w:cs="Arial"/>
          <w:lang w:eastAsia="es-MX"/>
        </w:rPr>
        <w:t xml:space="preserve"> de noviembre, y será aprobado a más tardar el 15 de diciembre, y en caso de suceder que no haya esa aprobación</w:t>
      </w:r>
      <w:r w:rsidR="00CE26ED">
        <w:rPr>
          <w:rFonts w:eastAsia="Arial" w:cs="Arial"/>
          <w:lang w:eastAsia="es-MX"/>
        </w:rPr>
        <w:t>,</w:t>
      </w:r>
      <w:r w:rsidR="00CE26ED" w:rsidRPr="00CE26ED">
        <w:rPr>
          <w:rFonts w:eastAsia="Arial" w:cs="Arial"/>
          <w:lang w:eastAsia="es-MX"/>
        </w:rPr>
        <w:t xml:space="preserve"> se aplica e</w:t>
      </w:r>
      <w:r w:rsidR="00CE26ED">
        <w:rPr>
          <w:rFonts w:eastAsia="Arial" w:cs="Arial"/>
          <w:lang w:eastAsia="es-MX"/>
        </w:rPr>
        <w:t>l</w:t>
      </w:r>
      <w:r w:rsidR="00CE26ED" w:rsidRPr="00CE26ED">
        <w:rPr>
          <w:rFonts w:eastAsia="Arial" w:cs="Arial"/>
          <w:lang w:eastAsia="es-MX"/>
        </w:rPr>
        <w:t xml:space="preserve"> </w:t>
      </w:r>
      <w:r w:rsidR="00CE26ED">
        <w:rPr>
          <w:rFonts w:eastAsia="Arial" w:cs="Arial"/>
          <w:lang w:eastAsia="es-MX"/>
        </w:rPr>
        <w:t>d</w:t>
      </w:r>
      <w:r w:rsidR="00CE26ED" w:rsidRPr="00CE26ED">
        <w:rPr>
          <w:rFonts w:eastAsia="Arial" w:cs="Arial"/>
          <w:lang w:eastAsia="es-MX"/>
        </w:rPr>
        <w:t xml:space="preserve">el año inmediato anterior. </w:t>
      </w:r>
      <w:r w:rsidR="008C1C3A">
        <w:rPr>
          <w:rFonts w:eastAsia="Arial" w:cs="Arial"/>
          <w:lang w:eastAsia="es-MX"/>
        </w:rPr>
        <w:t>Señala que se cuenta con</w:t>
      </w:r>
      <w:r w:rsidR="00CE26ED" w:rsidRPr="00CE26ED">
        <w:rPr>
          <w:rFonts w:eastAsia="Arial" w:cs="Arial"/>
          <w:lang w:eastAsia="es-MX"/>
        </w:rPr>
        <w:t xml:space="preserve"> una herramienta que se desarrolló en la Secretaría Ejecutiva el año pasado, que es el </w:t>
      </w:r>
      <w:r w:rsidR="001532AF">
        <w:rPr>
          <w:rFonts w:eastAsia="Arial" w:cs="Arial"/>
          <w:lang w:eastAsia="es-MX"/>
        </w:rPr>
        <w:t>A</w:t>
      </w:r>
      <w:r w:rsidR="00CE26ED" w:rsidRPr="00CE26ED">
        <w:rPr>
          <w:rFonts w:eastAsia="Arial" w:cs="Arial"/>
          <w:lang w:eastAsia="es-MX"/>
        </w:rPr>
        <w:t xml:space="preserve">nexo </w:t>
      </w:r>
      <w:r w:rsidR="001532AF">
        <w:rPr>
          <w:rFonts w:eastAsia="Arial" w:cs="Arial"/>
          <w:lang w:eastAsia="es-MX"/>
        </w:rPr>
        <w:t>T</w:t>
      </w:r>
      <w:r w:rsidR="00CE26ED" w:rsidRPr="00CE26ED">
        <w:rPr>
          <w:rFonts w:eastAsia="Arial" w:cs="Arial"/>
          <w:lang w:eastAsia="es-MX"/>
        </w:rPr>
        <w:t xml:space="preserve">ransversal del </w:t>
      </w:r>
      <w:r w:rsidR="001532AF">
        <w:rPr>
          <w:rFonts w:eastAsia="Arial" w:cs="Arial"/>
          <w:lang w:eastAsia="es-MX"/>
        </w:rPr>
        <w:t>P</w:t>
      </w:r>
      <w:r w:rsidR="00CE26ED" w:rsidRPr="00CE26ED">
        <w:rPr>
          <w:rFonts w:eastAsia="Arial" w:cs="Arial"/>
          <w:lang w:eastAsia="es-MX"/>
        </w:rPr>
        <w:t>resupuesto en materia de corrupción e impunidad</w:t>
      </w:r>
      <w:r w:rsidR="001532AF">
        <w:rPr>
          <w:rFonts w:eastAsia="Arial" w:cs="Arial"/>
          <w:lang w:eastAsia="es-MX"/>
        </w:rPr>
        <w:t>;</w:t>
      </w:r>
      <w:r w:rsidR="00CE26ED" w:rsidRPr="00CE26ED">
        <w:rPr>
          <w:rFonts w:eastAsia="Arial" w:cs="Arial"/>
          <w:lang w:eastAsia="es-MX"/>
        </w:rPr>
        <w:t xml:space="preserve"> durante julio se revisa el diseño y se capacita a los entes públicos sobre </w:t>
      </w:r>
      <w:r w:rsidR="002849BA">
        <w:rPr>
          <w:rFonts w:eastAsia="Arial" w:cs="Arial"/>
          <w:lang w:eastAsia="es-MX"/>
        </w:rPr>
        <w:t>lo</w:t>
      </w:r>
      <w:r w:rsidR="00CE26ED" w:rsidRPr="00CE26ED">
        <w:rPr>
          <w:rFonts w:eastAsia="Arial" w:cs="Arial"/>
          <w:lang w:eastAsia="es-MX"/>
        </w:rPr>
        <w:t>s criterios de identificación de recursos en materia control de la corrupción y combate a la impunidad</w:t>
      </w:r>
      <w:r w:rsidR="001532AF">
        <w:rPr>
          <w:rFonts w:eastAsia="Arial" w:cs="Arial"/>
          <w:lang w:eastAsia="es-MX"/>
        </w:rPr>
        <w:t>;</w:t>
      </w:r>
      <w:r w:rsidR="00CE26ED" w:rsidRPr="00CE26ED">
        <w:rPr>
          <w:rFonts w:eastAsia="Arial" w:cs="Arial"/>
          <w:lang w:eastAsia="es-MX"/>
        </w:rPr>
        <w:t xml:space="preserve"> entre el 16 de agosto y el 20 de octubre se revisan e integran los resultados de este anexo de la temática corrupción e impunidad del Plan Estatal de Gobernanza y Desarrollo.</w:t>
      </w:r>
    </w:p>
    <w:p w14:paraId="494E8F6C" w14:textId="65E0EFA2" w:rsidR="00554537" w:rsidRDefault="00554537" w:rsidP="00AE5454">
      <w:pPr>
        <w:rPr>
          <w:rFonts w:eastAsia="Arial" w:cs="Arial"/>
          <w:lang w:eastAsia="es-MX"/>
        </w:rPr>
      </w:pPr>
    </w:p>
    <w:p w14:paraId="626675E2" w14:textId="7E71A4D4" w:rsidR="004B0E06" w:rsidRDefault="008547F6" w:rsidP="00AE5454">
      <w:pPr>
        <w:rPr>
          <w:rFonts w:eastAsia="Arial" w:cs="Arial"/>
          <w:lang w:eastAsia="es-MX"/>
        </w:rPr>
      </w:pPr>
      <w:r>
        <w:rPr>
          <w:rFonts w:eastAsia="Arial" w:cs="Arial"/>
          <w:lang w:eastAsia="es-MX"/>
        </w:rPr>
        <w:t xml:space="preserve">La Secretaria Técnica resalta que la Dra. </w:t>
      </w:r>
      <w:r w:rsidRPr="008547F6">
        <w:rPr>
          <w:rFonts w:eastAsia="Arial" w:cs="Arial"/>
          <w:lang w:eastAsia="es-MX"/>
        </w:rPr>
        <w:t>Nancy García</w:t>
      </w:r>
      <w:r w:rsidR="00A729FD">
        <w:rPr>
          <w:rFonts w:eastAsia="Arial" w:cs="Arial"/>
          <w:lang w:eastAsia="es-MX"/>
        </w:rPr>
        <w:t xml:space="preserve"> Vázquez</w:t>
      </w:r>
      <w:r w:rsidR="00DC0CA5">
        <w:rPr>
          <w:rFonts w:eastAsia="Arial" w:cs="Arial"/>
          <w:lang w:eastAsia="es-MX"/>
        </w:rPr>
        <w:t xml:space="preserve"> </w:t>
      </w:r>
      <w:r w:rsidRPr="008547F6">
        <w:rPr>
          <w:rFonts w:eastAsia="Arial" w:cs="Arial"/>
          <w:lang w:eastAsia="es-MX"/>
        </w:rPr>
        <w:t xml:space="preserve">estuvo acompañando el proceso de integración del Programa de Trabajo Anual del Comité Coordinador en representación del Comité de Participación Social, </w:t>
      </w:r>
      <w:r w:rsidR="00DC0CA5">
        <w:rPr>
          <w:rFonts w:eastAsia="Arial" w:cs="Arial"/>
          <w:lang w:eastAsia="es-MX"/>
        </w:rPr>
        <w:t>fue parte del</w:t>
      </w:r>
      <w:r w:rsidRPr="008547F6">
        <w:rPr>
          <w:rFonts w:eastAsia="Arial" w:cs="Arial"/>
          <w:lang w:eastAsia="es-MX"/>
        </w:rPr>
        <w:t xml:space="preserve"> procedimiento que </w:t>
      </w:r>
      <w:r w:rsidR="00DC0CA5">
        <w:rPr>
          <w:rFonts w:eastAsia="Arial" w:cs="Arial"/>
          <w:lang w:eastAsia="es-MX"/>
        </w:rPr>
        <w:t xml:space="preserve">se tuvo </w:t>
      </w:r>
      <w:r w:rsidR="00DC0CA5">
        <w:rPr>
          <w:rFonts w:eastAsia="Arial" w:cs="Arial"/>
          <w:lang w:eastAsia="es-MX"/>
        </w:rPr>
        <w:lastRenderedPageBreak/>
        <w:t>durante</w:t>
      </w:r>
      <w:r w:rsidRPr="008547F6">
        <w:rPr>
          <w:rFonts w:eastAsia="Arial" w:cs="Arial"/>
          <w:lang w:eastAsia="es-MX"/>
        </w:rPr>
        <w:t xml:space="preserve"> semanas y la importancia de que todas las instituciones que integran el Comité Coordinador tomen en cuenta la cuestión presupuestaria, </w:t>
      </w:r>
      <w:r w:rsidR="00F2610F">
        <w:rPr>
          <w:rFonts w:eastAsia="Arial" w:cs="Arial"/>
          <w:lang w:eastAsia="es-MX"/>
        </w:rPr>
        <w:t>ya que no se puede</w:t>
      </w:r>
      <w:r w:rsidR="00345E6D">
        <w:rPr>
          <w:rFonts w:eastAsia="Arial" w:cs="Arial"/>
          <w:lang w:eastAsia="es-MX"/>
        </w:rPr>
        <w:t>n</w:t>
      </w:r>
      <w:r w:rsidR="00F2610F">
        <w:rPr>
          <w:rFonts w:eastAsia="Arial" w:cs="Arial"/>
          <w:lang w:eastAsia="es-MX"/>
        </w:rPr>
        <w:t xml:space="preserve"> </w:t>
      </w:r>
      <w:r w:rsidRPr="008547F6">
        <w:rPr>
          <w:rFonts w:eastAsia="Arial" w:cs="Arial"/>
          <w:lang w:eastAsia="es-MX"/>
        </w:rPr>
        <w:t>planificar actividades si no s</w:t>
      </w:r>
      <w:r w:rsidR="00F2610F">
        <w:rPr>
          <w:rFonts w:eastAsia="Arial" w:cs="Arial"/>
          <w:lang w:eastAsia="es-MX"/>
        </w:rPr>
        <w:t>e sabe</w:t>
      </w:r>
      <w:r w:rsidRPr="008547F6">
        <w:rPr>
          <w:rFonts w:eastAsia="Arial" w:cs="Arial"/>
          <w:lang w:eastAsia="es-MX"/>
        </w:rPr>
        <w:t xml:space="preserve"> con qué recursos </w:t>
      </w:r>
      <w:r w:rsidR="00F2610F">
        <w:rPr>
          <w:rFonts w:eastAsia="Arial" w:cs="Arial"/>
          <w:lang w:eastAsia="es-MX"/>
        </w:rPr>
        <w:t>se dispone</w:t>
      </w:r>
      <w:r w:rsidRPr="008547F6">
        <w:rPr>
          <w:rFonts w:eastAsia="Arial" w:cs="Arial"/>
          <w:lang w:eastAsia="es-MX"/>
        </w:rPr>
        <w:t xml:space="preserve">, </w:t>
      </w:r>
      <w:r w:rsidR="00F2610F">
        <w:rPr>
          <w:rFonts w:eastAsia="Arial" w:cs="Arial"/>
          <w:lang w:eastAsia="es-MX"/>
        </w:rPr>
        <w:t>por lo que se pretende adelantar la</w:t>
      </w:r>
      <w:r w:rsidRPr="008547F6">
        <w:rPr>
          <w:rFonts w:eastAsia="Arial" w:cs="Arial"/>
          <w:lang w:eastAsia="es-MX"/>
        </w:rPr>
        <w:t xml:space="preserve"> planeación,  ordenarla de forma que todas las instituciones del Comité</w:t>
      </w:r>
      <w:r w:rsidR="00F2610F">
        <w:rPr>
          <w:rFonts w:eastAsia="Arial" w:cs="Arial"/>
          <w:lang w:eastAsia="es-MX"/>
        </w:rPr>
        <w:t xml:space="preserve"> </w:t>
      </w:r>
      <w:r w:rsidRPr="008547F6">
        <w:rPr>
          <w:rFonts w:eastAsia="Arial" w:cs="Arial"/>
          <w:lang w:eastAsia="es-MX"/>
        </w:rPr>
        <w:t xml:space="preserve">tengan insumos y esta oportunidad de revisar hacia el interior institucional, tanto presupuestos como planes de trabajo. </w:t>
      </w:r>
    </w:p>
    <w:p w14:paraId="1F81C08E" w14:textId="77777777" w:rsidR="004B0E06" w:rsidRDefault="004B0E06" w:rsidP="00AE5454">
      <w:pPr>
        <w:rPr>
          <w:rFonts w:eastAsia="Arial" w:cs="Arial"/>
          <w:lang w:eastAsia="es-MX"/>
        </w:rPr>
      </w:pPr>
    </w:p>
    <w:p w14:paraId="01560C0C" w14:textId="5774CA7A" w:rsidR="00554537" w:rsidRDefault="004B0E06" w:rsidP="00AE5454">
      <w:pPr>
        <w:rPr>
          <w:rFonts w:eastAsia="Arial" w:cs="Arial"/>
          <w:lang w:eastAsia="es-MX"/>
        </w:rPr>
      </w:pPr>
      <w:r>
        <w:rPr>
          <w:rFonts w:eastAsia="Arial" w:cs="Arial"/>
          <w:lang w:eastAsia="es-MX"/>
        </w:rPr>
        <w:t>Por último</w:t>
      </w:r>
      <w:r w:rsidR="00824531">
        <w:rPr>
          <w:rFonts w:eastAsia="Arial" w:cs="Arial"/>
          <w:lang w:eastAsia="es-MX"/>
        </w:rPr>
        <w:t>,</w:t>
      </w:r>
      <w:r>
        <w:rPr>
          <w:rFonts w:eastAsia="Arial" w:cs="Arial"/>
          <w:lang w:eastAsia="es-MX"/>
        </w:rPr>
        <w:t xml:space="preserve"> consulta si tienen dudas</w:t>
      </w:r>
      <w:r w:rsidR="00345E6D">
        <w:rPr>
          <w:rFonts w:eastAsia="Arial" w:cs="Arial"/>
          <w:lang w:eastAsia="es-MX"/>
        </w:rPr>
        <w:t>. I</w:t>
      </w:r>
      <w:r w:rsidR="008547F6" w:rsidRPr="008547F6">
        <w:rPr>
          <w:rFonts w:eastAsia="Arial" w:cs="Arial"/>
          <w:lang w:eastAsia="es-MX"/>
        </w:rPr>
        <w:t>nsist</w:t>
      </w:r>
      <w:r>
        <w:rPr>
          <w:rFonts w:eastAsia="Arial" w:cs="Arial"/>
          <w:lang w:eastAsia="es-MX"/>
        </w:rPr>
        <w:t>e</w:t>
      </w:r>
      <w:r w:rsidR="008547F6" w:rsidRPr="008547F6">
        <w:rPr>
          <w:rFonts w:eastAsia="Arial" w:cs="Arial"/>
          <w:lang w:eastAsia="es-MX"/>
        </w:rPr>
        <w:t xml:space="preserve"> </w:t>
      </w:r>
      <w:r>
        <w:rPr>
          <w:rFonts w:eastAsia="Arial" w:cs="Arial"/>
          <w:lang w:eastAsia="es-MX"/>
        </w:rPr>
        <w:t xml:space="preserve">que son actividades que se han realizado cada </w:t>
      </w:r>
      <w:r w:rsidR="008547F6" w:rsidRPr="008547F6">
        <w:rPr>
          <w:rFonts w:eastAsia="Arial" w:cs="Arial"/>
          <w:lang w:eastAsia="es-MX"/>
        </w:rPr>
        <w:t xml:space="preserve">año y que con motivo de la </w:t>
      </w:r>
      <w:r w:rsidR="004256D8">
        <w:rPr>
          <w:rFonts w:eastAsia="Arial" w:cs="Arial"/>
          <w:lang w:eastAsia="es-MX"/>
        </w:rPr>
        <w:t>a</w:t>
      </w:r>
      <w:r w:rsidR="008547F6" w:rsidRPr="008547F6">
        <w:rPr>
          <w:rFonts w:eastAsia="Arial" w:cs="Arial"/>
          <w:lang w:eastAsia="es-MX"/>
        </w:rPr>
        <w:t>probación de la PEAJAL se alteró el calendario</w:t>
      </w:r>
      <w:r w:rsidR="00345E6D">
        <w:rPr>
          <w:rFonts w:eastAsia="Arial" w:cs="Arial"/>
          <w:lang w:eastAsia="es-MX"/>
        </w:rPr>
        <w:t>. C</w:t>
      </w:r>
      <w:r w:rsidR="00824531">
        <w:rPr>
          <w:rFonts w:eastAsia="Arial" w:cs="Arial"/>
          <w:lang w:eastAsia="es-MX"/>
        </w:rPr>
        <w:t>onsidera que es un buen momento para</w:t>
      </w:r>
      <w:r w:rsidR="008547F6" w:rsidRPr="008547F6">
        <w:rPr>
          <w:rFonts w:eastAsia="Arial" w:cs="Arial"/>
          <w:lang w:eastAsia="es-MX"/>
        </w:rPr>
        <w:t xml:space="preserve"> avanzar en las relaciones colaborativas y documentarlas. </w:t>
      </w:r>
    </w:p>
    <w:p w14:paraId="03E57336" w14:textId="3558675A" w:rsidR="00824531" w:rsidRDefault="00824531" w:rsidP="00AE5454">
      <w:pPr>
        <w:rPr>
          <w:rFonts w:eastAsia="Arial" w:cs="Arial"/>
          <w:lang w:eastAsia="es-MX"/>
        </w:rPr>
      </w:pPr>
    </w:p>
    <w:p w14:paraId="1B81B58C" w14:textId="5A5232FB" w:rsidR="00664CC5" w:rsidRDefault="00345E6D" w:rsidP="00AE5454">
      <w:pPr>
        <w:rPr>
          <w:rFonts w:eastAsia="Arial" w:cs="Arial"/>
          <w:lang w:eastAsia="es-MX"/>
        </w:rPr>
      </w:pPr>
      <w:r>
        <w:rPr>
          <w:rFonts w:eastAsia="Arial" w:cs="Arial"/>
          <w:lang w:eastAsia="es-MX"/>
        </w:rPr>
        <w:t xml:space="preserve">El Dr. </w:t>
      </w:r>
      <w:r w:rsidR="00664CC5">
        <w:rPr>
          <w:rFonts w:eastAsia="Arial" w:cs="Arial"/>
          <w:lang w:eastAsia="es-MX"/>
        </w:rPr>
        <w:t xml:space="preserve">Jesús </w:t>
      </w:r>
      <w:r w:rsidR="00187586">
        <w:rPr>
          <w:rFonts w:eastAsia="Arial" w:cs="Arial"/>
          <w:lang w:eastAsia="es-MX"/>
        </w:rPr>
        <w:t xml:space="preserve">Ibarra </w:t>
      </w:r>
      <w:r>
        <w:rPr>
          <w:rFonts w:eastAsia="Arial" w:cs="Arial"/>
          <w:lang w:eastAsia="es-MX"/>
        </w:rPr>
        <w:t xml:space="preserve">Cárdenas </w:t>
      </w:r>
      <w:r w:rsidR="00187586">
        <w:rPr>
          <w:rFonts w:eastAsia="Arial" w:cs="Arial"/>
          <w:lang w:eastAsia="es-MX"/>
        </w:rPr>
        <w:t xml:space="preserve">comenta que le parece </w:t>
      </w:r>
      <w:r w:rsidR="00187586" w:rsidRPr="00187586">
        <w:rPr>
          <w:rFonts w:eastAsia="Arial" w:cs="Arial"/>
          <w:lang w:eastAsia="es-MX"/>
        </w:rPr>
        <w:t>bien en términos generales</w:t>
      </w:r>
      <w:r w:rsidR="00187586">
        <w:rPr>
          <w:rFonts w:eastAsia="Arial" w:cs="Arial"/>
          <w:lang w:eastAsia="es-MX"/>
        </w:rPr>
        <w:t xml:space="preserve"> y se manifiesta </w:t>
      </w:r>
      <w:r w:rsidR="00187586" w:rsidRPr="00187586">
        <w:rPr>
          <w:rFonts w:eastAsia="Arial" w:cs="Arial"/>
          <w:lang w:eastAsia="es-MX"/>
        </w:rPr>
        <w:t>de acuerdo</w:t>
      </w:r>
      <w:r>
        <w:rPr>
          <w:rFonts w:eastAsia="Arial" w:cs="Arial"/>
          <w:lang w:eastAsia="es-MX"/>
        </w:rPr>
        <w:t>;</w:t>
      </w:r>
      <w:r w:rsidR="00187586" w:rsidRPr="00187586">
        <w:rPr>
          <w:rFonts w:eastAsia="Arial" w:cs="Arial"/>
          <w:lang w:eastAsia="es-MX"/>
        </w:rPr>
        <w:t xml:space="preserve"> </w:t>
      </w:r>
      <w:r w:rsidR="002B22EE">
        <w:rPr>
          <w:rFonts w:eastAsia="Arial" w:cs="Arial"/>
          <w:lang w:eastAsia="es-MX"/>
        </w:rPr>
        <w:t>agradece</w:t>
      </w:r>
      <w:r w:rsidR="00187586" w:rsidRPr="00187586">
        <w:rPr>
          <w:rFonts w:eastAsia="Arial" w:cs="Arial"/>
          <w:lang w:eastAsia="es-MX"/>
        </w:rPr>
        <w:t xml:space="preserve"> el análisis y plantea</w:t>
      </w:r>
      <w:r w:rsidR="002B22EE">
        <w:rPr>
          <w:rFonts w:eastAsia="Arial" w:cs="Arial"/>
          <w:lang w:eastAsia="es-MX"/>
        </w:rPr>
        <w:t>miento</w:t>
      </w:r>
      <w:r w:rsidR="00187586" w:rsidRPr="00187586">
        <w:rPr>
          <w:rFonts w:eastAsia="Arial" w:cs="Arial"/>
          <w:lang w:eastAsia="es-MX"/>
        </w:rPr>
        <w:t xml:space="preserve"> </w:t>
      </w:r>
      <w:r w:rsidR="002B22EE">
        <w:rPr>
          <w:rFonts w:eastAsia="Arial" w:cs="Arial"/>
          <w:lang w:eastAsia="es-MX"/>
        </w:rPr>
        <w:t>d</w:t>
      </w:r>
      <w:r w:rsidR="00187586" w:rsidRPr="00187586">
        <w:rPr>
          <w:rFonts w:eastAsia="Arial" w:cs="Arial"/>
          <w:lang w:eastAsia="es-MX"/>
        </w:rPr>
        <w:t>el esquema</w:t>
      </w:r>
      <w:r w:rsidR="00A729FD">
        <w:rPr>
          <w:rFonts w:eastAsia="Arial" w:cs="Arial"/>
          <w:lang w:eastAsia="es-MX"/>
        </w:rPr>
        <w:t>. R</w:t>
      </w:r>
      <w:r w:rsidR="002B22EE">
        <w:rPr>
          <w:rFonts w:eastAsia="Arial" w:cs="Arial"/>
          <w:lang w:eastAsia="es-MX"/>
        </w:rPr>
        <w:t>ecomienda</w:t>
      </w:r>
      <w:r w:rsidR="00A22CBA">
        <w:rPr>
          <w:rFonts w:eastAsia="Arial" w:cs="Arial"/>
          <w:lang w:eastAsia="es-MX"/>
        </w:rPr>
        <w:t>,</w:t>
      </w:r>
      <w:r w:rsidR="002B22EE">
        <w:rPr>
          <w:rFonts w:eastAsia="Arial" w:cs="Arial"/>
          <w:lang w:eastAsia="es-MX"/>
        </w:rPr>
        <w:t xml:space="preserve"> </w:t>
      </w:r>
      <w:r w:rsidR="00187586" w:rsidRPr="00187586">
        <w:rPr>
          <w:rFonts w:eastAsia="Arial" w:cs="Arial"/>
          <w:lang w:eastAsia="es-MX"/>
        </w:rPr>
        <w:t xml:space="preserve">aunque pareciera una obviedad, acercar </w:t>
      </w:r>
      <w:r w:rsidR="00A22CBA">
        <w:rPr>
          <w:rFonts w:eastAsia="Arial" w:cs="Arial"/>
          <w:lang w:eastAsia="es-MX"/>
        </w:rPr>
        <w:t xml:space="preserve">dicha </w:t>
      </w:r>
      <w:r w:rsidR="00187586" w:rsidRPr="00187586">
        <w:rPr>
          <w:rFonts w:eastAsia="Arial" w:cs="Arial"/>
          <w:lang w:eastAsia="es-MX"/>
        </w:rPr>
        <w:t>información al Comité Coordinador</w:t>
      </w:r>
      <w:r w:rsidR="00A22CBA">
        <w:rPr>
          <w:rFonts w:eastAsia="Arial" w:cs="Arial"/>
          <w:lang w:eastAsia="es-MX"/>
        </w:rPr>
        <w:t xml:space="preserve"> </w:t>
      </w:r>
      <w:r w:rsidR="00187586" w:rsidRPr="00187586">
        <w:rPr>
          <w:rFonts w:eastAsia="Arial" w:cs="Arial"/>
          <w:lang w:eastAsia="es-MX"/>
        </w:rPr>
        <w:t>para retomar ajustes sugerencias y demás, antes de presentarse como un</w:t>
      </w:r>
      <w:r w:rsidR="00A2159D">
        <w:rPr>
          <w:rFonts w:eastAsia="Arial" w:cs="Arial"/>
          <w:lang w:eastAsia="es-MX"/>
        </w:rPr>
        <w:t>a</w:t>
      </w:r>
      <w:r w:rsidR="00187586" w:rsidRPr="00187586">
        <w:rPr>
          <w:rFonts w:eastAsia="Arial" w:cs="Arial"/>
          <w:lang w:eastAsia="es-MX"/>
        </w:rPr>
        <w:t xml:space="preserve"> propuesta de dictamen. </w:t>
      </w:r>
    </w:p>
    <w:p w14:paraId="409B8F63" w14:textId="2AD8977E" w:rsidR="00A22CBA" w:rsidRDefault="00A22CBA" w:rsidP="00AE5454">
      <w:pPr>
        <w:rPr>
          <w:rFonts w:eastAsia="Arial" w:cs="Arial"/>
          <w:lang w:eastAsia="es-MX"/>
        </w:rPr>
      </w:pPr>
    </w:p>
    <w:p w14:paraId="52387E09" w14:textId="29D3901F" w:rsidR="00A22CBA" w:rsidRDefault="00682988" w:rsidP="00AE5454">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resalta que el</w:t>
      </w:r>
      <w:r w:rsidRPr="00682988">
        <w:rPr>
          <w:rFonts w:eastAsia="Arial" w:cs="Arial"/>
          <w:lang w:eastAsia="es-MX"/>
        </w:rPr>
        <w:t xml:space="preserve"> objetivo es que si están de acuerdo</w:t>
      </w:r>
      <w:r w:rsidR="00A2159D">
        <w:rPr>
          <w:rFonts w:eastAsia="Arial" w:cs="Arial"/>
          <w:lang w:eastAsia="es-MX"/>
        </w:rPr>
        <w:t xml:space="preserve">, se pasaría </w:t>
      </w:r>
      <w:r w:rsidRPr="00682988">
        <w:rPr>
          <w:rFonts w:eastAsia="Arial" w:cs="Arial"/>
          <w:lang w:eastAsia="es-MX"/>
        </w:rPr>
        <w:t xml:space="preserve">al Comité Coordinador para que haga la revisión y en caso de que tuviera algún ajuste, </w:t>
      </w:r>
      <w:r w:rsidR="00BA355C">
        <w:rPr>
          <w:rFonts w:eastAsia="Arial" w:cs="Arial"/>
          <w:lang w:eastAsia="es-MX"/>
        </w:rPr>
        <w:t>se</w:t>
      </w:r>
      <w:r w:rsidRPr="00682988">
        <w:rPr>
          <w:rFonts w:eastAsia="Arial" w:cs="Arial"/>
          <w:lang w:eastAsia="es-MX"/>
        </w:rPr>
        <w:t xml:space="preserve"> podrí</w:t>
      </w:r>
      <w:r w:rsidR="00BA355C">
        <w:rPr>
          <w:rFonts w:eastAsia="Arial" w:cs="Arial"/>
          <w:lang w:eastAsia="es-MX"/>
        </w:rPr>
        <w:t>a</w:t>
      </w:r>
      <w:r w:rsidRPr="00682988">
        <w:rPr>
          <w:rFonts w:eastAsia="Arial" w:cs="Arial"/>
          <w:lang w:eastAsia="es-MX"/>
        </w:rPr>
        <w:t xml:space="preserve"> volver a comentar</w:t>
      </w:r>
      <w:r w:rsidR="00A729FD">
        <w:rPr>
          <w:rFonts w:eastAsia="Arial" w:cs="Arial"/>
          <w:lang w:eastAsia="es-MX"/>
        </w:rPr>
        <w:t>. L</w:t>
      </w:r>
      <w:r w:rsidR="00BA355C">
        <w:rPr>
          <w:rFonts w:eastAsia="Arial" w:cs="Arial"/>
          <w:lang w:eastAsia="es-MX"/>
        </w:rPr>
        <w:t>o que se somete aquí es</w:t>
      </w:r>
      <w:r w:rsidRPr="00682988">
        <w:rPr>
          <w:rFonts w:eastAsia="Arial" w:cs="Arial"/>
          <w:lang w:eastAsia="es-MX"/>
        </w:rPr>
        <w:t xml:space="preserve"> la propuesta de que </w:t>
      </w:r>
      <w:r w:rsidR="00CD30EC">
        <w:rPr>
          <w:rFonts w:eastAsia="Arial" w:cs="Arial"/>
          <w:lang w:eastAsia="es-MX"/>
        </w:rPr>
        <w:t>se</w:t>
      </w:r>
      <w:r w:rsidRPr="00682988">
        <w:rPr>
          <w:rFonts w:eastAsia="Arial" w:cs="Arial"/>
          <w:lang w:eastAsia="es-MX"/>
        </w:rPr>
        <w:t xml:space="preserve"> coment</w:t>
      </w:r>
      <w:r w:rsidR="00CD30EC">
        <w:rPr>
          <w:rFonts w:eastAsia="Arial" w:cs="Arial"/>
          <w:lang w:eastAsia="es-MX"/>
        </w:rPr>
        <w:t>e</w:t>
      </w:r>
      <w:r w:rsidRPr="00682988">
        <w:rPr>
          <w:rFonts w:eastAsia="Arial" w:cs="Arial"/>
          <w:lang w:eastAsia="es-MX"/>
        </w:rPr>
        <w:t xml:space="preserve"> en una reunión técnica de ese entendimiento</w:t>
      </w:r>
      <w:r w:rsidR="00CD30EC">
        <w:rPr>
          <w:rFonts w:eastAsia="Arial" w:cs="Arial"/>
          <w:lang w:eastAsia="es-MX"/>
        </w:rPr>
        <w:t>.</w:t>
      </w:r>
    </w:p>
    <w:p w14:paraId="510A7E78" w14:textId="1AA2B0A4" w:rsidR="00CD30EC" w:rsidRDefault="00CD30EC" w:rsidP="00AE5454">
      <w:pPr>
        <w:rPr>
          <w:rFonts w:eastAsia="Arial" w:cs="Arial"/>
          <w:lang w:eastAsia="es-MX"/>
        </w:rPr>
      </w:pPr>
    </w:p>
    <w:p w14:paraId="6E5F3E65" w14:textId="344CC7D5" w:rsidR="00CD30EC" w:rsidRDefault="00BD1767" w:rsidP="00AE5454">
      <w:pPr>
        <w:rPr>
          <w:rFonts w:eastAsia="Arial" w:cs="Arial"/>
          <w:lang w:eastAsia="es-MX"/>
        </w:rPr>
      </w:pPr>
      <w:r>
        <w:rPr>
          <w:rFonts w:eastAsia="Arial" w:cs="Arial"/>
          <w:lang w:eastAsia="es-MX"/>
        </w:rPr>
        <w:t xml:space="preserve">Ibarra </w:t>
      </w:r>
      <w:r w:rsidR="00A729FD" w:rsidRPr="00A729FD">
        <w:rPr>
          <w:rFonts w:eastAsia="Arial" w:cs="Arial"/>
          <w:lang w:eastAsia="es-MX"/>
        </w:rPr>
        <w:t xml:space="preserve">Cárdenas </w:t>
      </w:r>
      <w:r>
        <w:rPr>
          <w:rFonts w:eastAsia="Arial" w:cs="Arial"/>
          <w:lang w:eastAsia="es-MX"/>
        </w:rPr>
        <w:t xml:space="preserve">especifica que su propuesta es que haya </w:t>
      </w:r>
      <w:r w:rsidRPr="00BD1767">
        <w:rPr>
          <w:rFonts w:eastAsia="Arial" w:cs="Arial"/>
          <w:lang w:eastAsia="es-MX"/>
        </w:rPr>
        <w:t xml:space="preserve">una reunión previa </w:t>
      </w:r>
      <w:r w:rsidR="008D59E5">
        <w:rPr>
          <w:rFonts w:eastAsia="Arial" w:cs="Arial"/>
          <w:lang w:eastAsia="es-MX"/>
        </w:rPr>
        <w:t>con el Comité,</w:t>
      </w:r>
      <w:r w:rsidRPr="00BD1767">
        <w:rPr>
          <w:rFonts w:eastAsia="Arial" w:cs="Arial"/>
          <w:lang w:eastAsia="es-MX"/>
        </w:rPr>
        <w:t xml:space="preserve"> para que la presentación de esa propuesta en </w:t>
      </w:r>
      <w:r w:rsidR="00A729FD">
        <w:rPr>
          <w:rFonts w:eastAsia="Arial" w:cs="Arial"/>
          <w:lang w:eastAsia="es-MX"/>
        </w:rPr>
        <w:t xml:space="preserve">el </w:t>
      </w:r>
      <w:r w:rsidRPr="00BD1767">
        <w:rPr>
          <w:rFonts w:eastAsia="Arial" w:cs="Arial"/>
          <w:lang w:eastAsia="es-MX"/>
        </w:rPr>
        <w:t xml:space="preserve">Comité Coordinador </w:t>
      </w:r>
      <w:r w:rsidR="008D59E5">
        <w:rPr>
          <w:rFonts w:eastAsia="Arial" w:cs="Arial"/>
          <w:lang w:eastAsia="es-MX"/>
        </w:rPr>
        <w:t>ya esté</w:t>
      </w:r>
      <w:r w:rsidRPr="00BD1767">
        <w:rPr>
          <w:rFonts w:eastAsia="Arial" w:cs="Arial"/>
          <w:lang w:eastAsia="es-MX"/>
        </w:rPr>
        <w:t xml:space="preserve"> trabajada por los equipos de cada instancia y conocida por los mismos.</w:t>
      </w:r>
    </w:p>
    <w:p w14:paraId="4BF37BB0" w14:textId="77777777" w:rsidR="00824531" w:rsidRDefault="00824531" w:rsidP="00AE5454">
      <w:pPr>
        <w:rPr>
          <w:rFonts w:eastAsia="Arial" w:cs="Arial"/>
          <w:lang w:eastAsia="es-MX"/>
        </w:rPr>
      </w:pPr>
    </w:p>
    <w:p w14:paraId="62A15A63" w14:textId="16D19A06" w:rsidR="002A6293" w:rsidRDefault="00663324" w:rsidP="00286CF1">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consulta si se aprobaría la propuesta</w:t>
      </w:r>
      <w:r w:rsidR="009B77B1">
        <w:rPr>
          <w:rFonts w:eastAsia="Arial" w:cs="Arial"/>
          <w:lang w:eastAsia="es-MX"/>
        </w:rPr>
        <w:t xml:space="preserve">. </w:t>
      </w:r>
      <w:r w:rsidR="00BC6985">
        <w:rPr>
          <w:rFonts w:eastAsia="Arial" w:cs="Arial"/>
          <w:lang w:eastAsia="es-MX"/>
        </w:rPr>
        <w:t xml:space="preserve">Ibarra </w:t>
      </w:r>
      <w:r w:rsidR="009B77B1">
        <w:rPr>
          <w:rFonts w:eastAsia="Arial" w:cs="Arial"/>
          <w:lang w:eastAsia="es-MX"/>
        </w:rPr>
        <w:t xml:space="preserve">Cárdenas </w:t>
      </w:r>
      <w:r w:rsidR="00BC6985">
        <w:rPr>
          <w:rFonts w:eastAsia="Arial" w:cs="Arial"/>
          <w:lang w:eastAsia="es-MX"/>
        </w:rPr>
        <w:t>responde que sí</w:t>
      </w:r>
      <w:r w:rsidR="009B77B1">
        <w:rPr>
          <w:rFonts w:eastAsia="Arial" w:cs="Arial"/>
          <w:lang w:eastAsia="es-MX"/>
        </w:rPr>
        <w:t>;</w:t>
      </w:r>
      <w:r w:rsidR="00BC6985">
        <w:rPr>
          <w:rFonts w:eastAsia="Arial" w:cs="Arial"/>
          <w:lang w:eastAsia="es-MX"/>
        </w:rPr>
        <w:t xml:space="preserve"> únicamente solicita que se agregue que</w:t>
      </w:r>
      <w:r w:rsidR="00BC6985" w:rsidRPr="00BC6985">
        <w:rPr>
          <w:rFonts w:eastAsia="Arial" w:cs="Arial"/>
          <w:lang w:eastAsia="es-MX"/>
        </w:rPr>
        <w:t xml:space="preserve"> previo a su presentación en el Comité Coordinador se circul</w:t>
      </w:r>
      <w:r w:rsidR="009B77B1">
        <w:rPr>
          <w:rFonts w:eastAsia="Arial" w:cs="Arial"/>
          <w:lang w:eastAsia="es-MX"/>
        </w:rPr>
        <w:t>e</w:t>
      </w:r>
      <w:r w:rsidR="00BC6985" w:rsidRPr="00BC6985">
        <w:rPr>
          <w:rFonts w:eastAsia="Arial" w:cs="Arial"/>
          <w:lang w:eastAsia="es-MX"/>
        </w:rPr>
        <w:t xml:space="preserve"> con los equipos de </w:t>
      </w:r>
      <w:r w:rsidR="009B77B1">
        <w:rPr>
          <w:rFonts w:eastAsia="Arial" w:cs="Arial"/>
          <w:lang w:eastAsia="es-MX"/>
        </w:rPr>
        <w:t xml:space="preserve">las y </w:t>
      </w:r>
      <w:r w:rsidR="00BC6985" w:rsidRPr="00BC6985">
        <w:rPr>
          <w:rFonts w:eastAsia="Arial" w:cs="Arial"/>
          <w:lang w:eastAsia="es-MX"/>
        </w:rPr>
        <w:t xml:space="preserve">los </w:t>
      </w:r>
      <w:r w:rsidR="009B77B1">
        <w:rPr>
          <w:rFonts w:eastAsia="Arial" w:cs="Arial"/>
          <w:lang w:eastAsia="es-MX"/>
        </w:rPr>
        <w:t>T</w:t>
      </w:r>
      <w:r w:rsidR="00BC6985" w:rsidRPr="00BC6985">
        <w:rPr>
          <w:rFonts w:eastAsia="Arial" w:cs="Arial"/>
          <w:lang w:eastAsia="es-MX"/>
        </w:rPr>
        <w:t xml:space="preserve">itulares, con los </w:t>
      </w:r>
      <w:r w:rsidR="009B77B1">
        <w:rPr>
          <w:rFonts w:eastAsia="Arial" w:cs="Arial"/>
          <w:lang w:eastAsia="es-MX"/>
        </w:rPr>
        <w:t>T</w:t>
      </w:r>
      <w:r w:rsidR="00BC6985" w:rsidRPr="00BC6985">
        <w:rPr>
          <w:rFonts w:eastAsia="Arial" w:cs="Arial"/>
          <w:lang w:eastAsia="es-MX"/>
        </w:rPr>
        <w:t xml:space="preserve">itulares en reuniones de trabajo previas. Nada más. </w:t>
      </w:r>
      <w:r w:rsidR="0053357B">
        <w:rPr>
          <w:rFonts w:eastAsia="Arial" w:cs="Arial"/>
          <w:lang w:eastAsia="es-MX"/>
        </w:rPr>
        <w:t xml:space="preserve">Y se reitera a favor de la propuesta. </w:t>
      </w:r>
    </w:p>
    <w:p w14:paraId="4D5B6428" w14:textId="461E4266" w:rsidR="0053357B" w:rsidRDefault="0053357B" w:rsidP="00286CF1">
      <w:pPr>
        <w:rPr>
          <w:rFonts w:eastAsia="Arial" w:cs="Arial"/>
          <w:lang w:eastAsia="es-MX"/>
        </w:rPr>
      </w:pPr>
    </w:p>
    <w:p w14:paraId="11E6242A" w14:textId="35585FF7" w:rsidR="0053357B" w:rsidRDefault="00900188" w:rsidP="00286CF1">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w:t>
      </w:r>
      <w:r w:rsidR="00362A9C">
        <w:rPr>
          <w:rFonts w:eastAsia="Arial" w:cs="Arial"/>
          <w:lang w:eastAsia="es-MX"/>
        </w:rPr>
        <w:t xml:space="preserve">pregunta </w:t>
      </w:r>
      <w:r>
        <w:rPr>
          <w:rFonts w:eastAsia="Arial" w:cs="Arial"/>
          <w:lang w:eastAsia="es-MX"/>
        </w:rPr>
        <w:t>si alguien más tiene algún comentario. García</w:t>
      </w:r>
      <w:r w:rsidR="009B77B1">
        <w:rPr>
          <w:rFonts w:eastAsia="Arial" w:cs="Arial"/>
          <w:lang w:eastAsia="es-MX"/>
        </w:rPr>
        <w:t xml:space="preserve"> Vázquez</w:t>
      </w:r>
      <w:r>
        <w:rPr>
          <w:rFonts w:eastAsia="Arial" w:cs="Arial"/>
          <w:lang w:eastAsia="es-MX"/>
        </w:rPr>
        <w:t xml:space="preserve"> </w:t>
      </w:r>
      <w:r w:rsidR="00C6460D">
        <w:rPr>
          <w:rFonts w:eastAsia="Arial" w:cs="Arial"/>
          <w:lang w:eastAsia="es-MX"/>
        </w:rPr>
        <w:t>resalta</w:t>
      </w:r>
      <w:r w:rsidR="00C6460D" w:rsidRPr="00C6460D">
        <w:rPr>
          <w:rFonts w:eastAsia="Arial" w:cs="Arial"/>
          <w:lang w:eastAsia="es-MX"/>
        </w:rPr>
        <w:t xml:space="preserve"> la importancia del </w:t>
      </w:r>
      <w:r w:rsidR="009B77B1">
        <w:rPr>
          <w:rFonts w:eastAsia="Arial" w:cs="Arial"/>
          <w:lang w:eastAsia="es-MX"/>
        </w:rPr>
        <w:t>A</w:t>
      </w:r>
      <w:r w:rsidR="00C6460D" w:rsidRPr="00C6460D">
        <w:rPr>
          <w:rFonts w:eastAsia="Arial" w:cs="Arial"/>
          <w:lang w:eastAsia="es-MX"/>
        </w:rPr>
        <w:t xml:space="preserve">nexo </w:t>
      </w:r>
      <w:r w:rsidR="009B77B1">
        <w:rPr>
          <w:rFonts w:eastAsia="Arial" w:cs="Arial"/>
          <w:lang w:eastAsia="es-MX"/>
        </w:rPr>
        <w:t>T</w:t>
      </w:r>
      <w:r w:rsidR="00C6460D" w:rsidRPr="00C6460D">
        <w:rPr>
          <w:rFonts w:eastAsia="Arial" w:cs="Arial"/>
          <w:lang w:eastAsia="es-MX"/>
        </w:rPr>
        <w:t>ransversal</w:t>
      </w:r>
      <w:r w:rsidR="009B77B1">
        <w:rPr>
          <w:rFonts w:eastAsia="Arial" w:cs="Arial"/>
          <w:lang w:eastAsia="es-MX"/>
        </w:rPr>
        <w:t>. E</w:t>
      </w:r>
      <w:r w:rsidR="00C6460D" w:rsidRPr="00C6460D">
        <w:rPr>
          <w:rFonts w:eastAsia="Arial" w:cs="Arial"/>
          <w:lang w:eastAsia="es-MX"/>
        </w:rPr>
        <w:t xml:space="preserve">s algo que se ha estado diseñando y </w:t>
      </w:r>
      <w:r w:rsidR="00C6460D">
        <w:rPr>
          <w:rFonts w:eastAsia="Arial" w:cs="Arial"/>
          <w:lang w:eastAsia="es-MX"/>
        </w:rPr>
        <w:t>discutido</w:t>
      </w:r>
      <w:r w:rsidR="00C6460D" w:rsidRPr="00C6460D">
        <w:rPr>
          <w:rFonts w:eastAsia="Arial" w:cs="Arial"/>
          <w:lang w:eastAsia="es-MX"/>
        </w:rPr>
        <w:t xml:space="preserve"> en las distintas reuniones de planeación</w:t>
      </w:r>
      <w:r w:rsidR="00813DB3">
        <w:rPr>
          <w:rFonts w:eastAsia="Arial" w:cs="Arial"/>
          <w:lang w:eastAsia="es-MX"/>
        </w:rPr>
        <w:t>. Considera que el reto</w:t>
      </w:r>
      <w:r w:rsidR="00C6460D" w:rsidRPr="00C6460D">
        <w:rPr>
          <w:rFonts w:eastAsia="Arial" w:cs="Arial"/>
          <w:lang w:eastAsia="es-MX"/>
        </w:rPr>
        <w:t xml:space="preserve"> este año</w:t>
      </w:r>
      <w:r w:rsidR="00813DB3">
        <w:rPr>
          <w:rFonts w:eastAsia="Arial" w:cs="Arial"/>
          <w:lang w:eastAsia="es-MX"/>
        </w:rPr>
        <w:t xml:space="preserve"> será</w:t>
      </w:r>
      <w:r w:rsidR="00C6460D" w:rsidRPr="00C6460D">
        <w:rPr>
          <w:rFonts w:eastAsia="Arial" w:cs="Arial"/>
          <w:lang w:eastAsia="es-MX"/>
        </w:rPr>
        <w:t xml:space="preserve"> poder tener</w:t>
      </w:r>
      <w:r w:rsidR="00813DB3">
        <w:rPr>
          <w:rFonts w:eastAsia="Arial" w:cs="Arial"/>
          <w:lang w:eastAsia="es-MX"/>
        </w:rPr>
        <w:t>lo</w:t>
      </w:r>
      <w:r w:rsidR="00C6460D" w:rsidRPr="00C6460D">
        <w:rPr>
          <w:rFonts w:eastAsia="Arial" w:cs="Arial"/>
          <w:lang w:eastAsia="es-MX"/>
        </w:rPr>
        <w:t xml:space="preserve"> de manera clara, no solo para los efectos de planeación</w:t>
      </w:r>
      <w:r w:rsidR="009B77B1">
        <w:rPr>
          <w:rFonts w:eastAsia="Arial" w:cs="Arial"/>
          <w:lang w:eastAsia="es-MX"/>
        </w:rPr>
        <w:t>,</w:t>
      </w:r>
      <w:r w:rsidR="00C6460D" w:rsidRPr="00C6460D">
        <w:rPr>
          <w:rFonts w:eastAsia="Arial" w:cs="Arial"/>
          <w:lang w:eastAsia="es-MX"/>
        </w:rPr>
        <w:t xml:space="preserve"> sino </w:t>
      </w:r>
      <w:r w:rsidR="00B77D59">
        <w:rPr>
          <w:rFonts w:eastAsia="Arial" w:cs="Arial"/>
          <w:lang w:eastAsia="es-MX"/>
        </w:rPr>
        <w:t>tener</w:t>
      </w:r>
      <w:r w:rsidR="00C6460D" w:rsidRPr="00C6460D">
        <w:rPr>
          <w:rFonts w:eastAsia="Arial" w:cs="Arial"/>
          <w:lang w:eastAsia="es-MX"/>
        </w:rPr>
        <w:t xml:space="preserve"> insumos para la medición de los resultados y la posterior evaluación de la Política Estatal Anticorrupción</w:t>
      </w:r>
      <w:r w:rsidR="009B77B1">
        <w:rPr>
          <w:rFonts w:eastAsia="Arial" w:cs="Arial"/>
          <w:lang w:eastAsia="es-MX"/>
        </w:rPr>
        <w:t xml:space="preserve"> de Jalisco</w:t>
      </w:r>
      <w:r w:rsidR="00B77D59">
        <w:rPr>
          <w:rFonts w:eastAsia="Arial" w:cs="Arial"/>
          <w:lang w:eastAsia="es-MX"/>
        </w:rPr>
        <w:t>. Felicita</w:t>
      </w:r>
      <w:r w:rsidR="00C6460D" w:rsidRPr="00C6460D">
        <w:rPr>
          <w:rFonts w:eastAsia="Arial" w:cs="Arial"/>
          <w:lang w:eastAsia="es-MX"/>
        </w:rPr>
        <w:t xml:space="preserve"> que ya este </w:t>
      </w:r>
      <w:r w:rsidR="009B77B1">
        <w:rPr>
          <w:rFonts w:eastAsia="Arial" w:cs="Arial"/>
          <w:lang w:eastAsia="es-MX"/>
        </w:rPr>
        <w:t>A</w:t>
      </w:r>
      <w:r w:rsidR="00C6460D" w:rsidRPr="00C6460D">
        <w:rPr>
          <w:rFonts w:eastAsia="Arial" w:cs="Arial"/>
          <w:lang w:eastAsia="es-MX"/>
        </w:rPr>
        <w:t xml:space="preserve">nexo </w:t>
      </w:r>
      <w:r w:rsidR="009B77B1">
        <w:rPr>
          <w:rFonts w:eastAsia="Arial" w:cs="Arial"/>
          <w:lang w:eastAsia="es-MX"/>
        </w:rPr>
        <w:t>T</w:t>
      </w:r>
      <w:r w:rsidR="00C6460D" w:rsidRPr="00C6460D">
        <w:rPr>
          <w:rFonts w:eastAsia="Arial" w:cs="Arial"/>
          <w:lang w:eastAsia="es-MX"/>
        </w:rPr>
        <w:t xml:space="preserve">ransversal </w:t>
      </w:r>
      <w:r w:rsidR="00862935">
        <w:rPr>
          <w:rFonts w:eastAsia="Arial" w:cs="Arial"/>
          <w:lang w:eastAsia="es-MX"/>
        </w:rPr>
        <w:t>sea</w:t>
      </w:r>
      <w:r w:rsidR="00C6460D" w:rsidRPr="00C6460D">
        <w:rPr>
          <w:rFonts w:eastAsia="Arial" w:cs="Arial"/>
          <w:lang w:eastAsia="es-MX"/>
        </w:rPr>
        <w:t xml:space="preserve"> un insumo muy importante dentro de</w:t>
      </w:r>
      <w:r w:rsidR="00B77D59">
        <w:rPr>
          <w:rFonts w:eastAsia="Arial" w:cs="Arial"/>
          <w:lang w:eastAsia="es-MX"/>
        </w:rPr>
        <w:t xml:space="preserve"> </w:t>
      </w:r>
      <w:r w:rsidR="00C6460D" w:rsidRPr="00C6460D">
        <w:rPr>
          <w:rFonts w:eastAsia="Arial" w:cs="Arial"/>
          <w:lang w:eastAsia="es-MX"/>
        </w:rPr>
        <w:t xml:space="preserve">la coordinación institucional que tiene que haber en el </w:t>
      </w:r>
      <w:r w:rsidR="00B77D59">
        <w:rPr>
          <w:rFonts w:eastAsia="Arial" w:cs="Arial"/>
          <w:lang w:eastAsia="es-MX"/>
        </w:rPr>
        <w:t>S</w:t>
      </w:r>
      <w:r w:rsidR="00C6460D" w:rsidRPr="00C6460D">
        <w:rPr>
          <w:rFonts w:eastAsia="Arial" w:cs="Arial"/>
          <w:lang w:eastAsia="es-MX"/>
        </w:rPr>
        <w:t>istema.</w:t>
      </w:r>
    </w:p>
    <w:p w14:paraId="22710FCC" w14:textId="6677B942" w:rsidR="00B77D59" w:rsidRDefault="00B77D59" w:rsidP="00286CF1">
      <w:pPr>
        <w:rPr>
          <w:rFonts w:eastAsia="Arial" w:cs="Arial"/>
          <w:lang w:eastAsia="es-MX"/>
        </w:rPr>
      </w:pPr>
    </w:p>
    <w:p w14:paraId="1A0B0301" w14:textId="70CB80C9" w:rsidR="00B77D59" w:rsidRDefault="00AE7FB1" w:rsidP="00286CF1">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propone el siguiente acuerdo: </w:t>
      </w:r>
    </w:p>
    <w:p w14:paraId="7BAFF40C" w14:textId="28327609" w:rsidR="00AE7FB1" w:rsidRDefault="00AE7FB1" w:rsidP="00286CF1">
      <w:pPr>
        <w:rPr>
          <w:rFonts w:eastAsia="Arial" w:cs="Arial"/>
          <w:lang w:eastAsia="es-MX"/>
        </w:rPr>
      </w:pPr>
    </w:p>
    <w:p w14:paraId="32E6EC8B" w14:textId="1A6645E6" w:rsidR="00AE7FB1" w:rsidRDefault="00862935" w:rsidP="00286CF1">
      <w:pPr>
        <w:rPr>
          <w:rFonts w:eastAsia="Arial" w:cs="Arial"/>
          <w:lang w:eastAsia="es-MX"/>
        </w:rPr>
      </w:pPr>
      <w:r>
        <w:rPr>
          <w:rFonts w:eastAsia="Arial" w:cs="Arial"/>
          <w:lang w:eastAsia="es-MX"/>
        </w:rPr>
        <w:t>“</w:t>
      </w:r>
      <w:r w:rsidR="00AE7FB1" w:rsidRPr="00AE7FB1">
        <w:rPr>
          <w:rFonts w:eastAsia="Arial" w:cs="Arial"/>
          <w:lang w:eastAsia="es-MX"/>
        </w:rPr>
        <w:t xml:space="preserve">Se le tiene por presentada a la </w:t>
      </w:r>
      <w:proofErr w:type="gramStart"/>
      <w:r w:rsidR="00AE7FB1" w:rsidRPr="00AE7FB1">
        <w:rPr>
          <w:rFonts w:eastAsia="Arial" w:cs="Arial"/>
          <w:lang w:eastAsia="es-MX"/>
        </w:rPr>
        <w:t>Secretaria Técnica</w:t>
      </w:r>
      <w:proofErr w:type="gramEnd"/>
      <w:r w:rsidR="00AE7FB1" w:rsidRPr="00AE7FB1">
        <w:rPr>
          <w:rFonts w:eastAsia="Arial" w:cs="Arial"/>
          <w:lang w:eastAsia="es-MX"/>
        </w:rPr>
        <w:t xml:space="preserve"> el proyecto de calendario de actividades concurrentes y se aprueba a efecto de que sea presentada por la misma</w:t>
      </w:r>
      <w:r w:rsidR="001B461D">
        <w:rPr>
          <w:rFonts w:eastAsia="Arial" w:cs="Arial"/>
          <w:lang w:eastAsia="es-MX"/>
        </w:rPr>
        <w:t>,</w:t>
      </w:r>
      <w:r w:rsidR="00AE7FB1" w:rsidRPr="00AE7FB1">
        <w:rPr>
          <w:rFonts w:eastAsia="Arial" w:cs="Arial"/>
          <w:lang w:eastAsia="es-MX"/>
        </w:rPr>
        <w:t xml:space="preserve"> a los </w:t>
      </w:r>
      <w:r>
        <w:rPr>
          <w:rFonts w:eastAsia="Arial" w:cs="Arial"/>
          <w:lang w:eastAsia="es-MX"/>
        </w:rPr>
        <w:t>E</w:t>
      </w:r>
      <w:r w:rsidR="00AE7FB1" w:rsidRPr="00AE7FB1">
        <w:rPr>
          <w:rFonts w:eastAsia="Arial" w:cs="Arial"/>
          <w:lang w:eastAsia="es-MX"/>
        </w:rPr>
        <w:t>nlaces de los integrantes del Comité Coordinador para su análisis en una reunión técnica y posteriormente en su oportunidad al Comité Coordinador</w:t>
      </w:r>
      <w:r w:rsidR="001B461D">
        <w:rPr>
          <w:rFonts w:eastAsia="Arial" w:cs="Arial"/>
          <w:lang w:eastAsia="es-MX"/>
        </w:rPr>
        <w:t>,</w:t>
      </w:r>
      <w:r w:rsidR="00AE7FB1" w:rsidRPr="00AE7FB1">
        <w:rPr>
          <w:rFonts w:eastAsia="Arial" w:cs="Arial"/>
          <w:lang w:eastAsia="es-MX"/>
        </w:rPr>
        <w:t xml:space="preserve"> para en su caso</w:t>
      </w:r>
      <w:r w:rsidR="001B461D">
        <w:rPr>
          <w:rFonts w:eastAsia="Arial" w:cs="Arial"/>
          <w:lang w:eastAsia="es-MX"/>
        </w:rPr>
        <w:t>,</w:t>
      </w:r>
      <w:r w:rsidR="00AE7FB1" w:rsidRPr="00AE7FB1">
        <w:rPr>
          <w:rFonts w:eastAsia="Arial" w:cs="Arial"/>
          <w:lang w:eastAsia="es-MX"/>
        </w:rPr>
        <w:t xml:space="preserve"> aprobación</w:t>
      </w:r>
      <w:r>
        <w:rPr>
          <w:rFonts w:eastAsia="Arial" w:cs="Arial"/>
          <w:lang w:eastAsia="es-MX"/>
        </w:rPr>
        <w:t>”</w:t>
      </w:r>
      <w:r w:rsidR="00AE7FB1">
        <w:rPr>
          <w:rFonts w:eastAsia="Arial" w:cs="Arial"/>
          <w:lang w:eastAsia="es-MX"/>
        </w:rPr>
        <w:t>.</w:t>
      </w:r>
    </w:p>
    <w:p w14:paraId="672A2761" w14:textId="5735AEAC" w:rsidR="00AE7FB1" w:rsidRDefault="00AE7FB1" w:rsidP="00286CF1">
      <w:pPr>
        <w:rPr>
          <w:rFonts w:eastAsia="Arial" w:cs="Arial"/>
          <w:lang w:eastAsia="es-MX"/>
        </w:rPr>
      </w:pPr>
    </w:p>
    <w:p w14:paraId="417ACEAE" w14:textId="6556AEC1" w:rsidR="00AE7FB1" w:rsidRDefault="003058BF" w:rsidP="00286CF1">
      <w:pPr>
        <w:rPr>
          <w:rFonts w:eastAsia="Arial" w:cs="Arial"/>
          <w:lang w:eastAsia="es-MX"/>
        </w:rPr>
      </w:pPr>
      <w:r>
        <w:rPr>
          <w:rFonts w:eastAsia="Arial" w:cs="Arial"/>
          <w:lang w:eastAsia="es-MX"/>
        </w:rPr>
        <w:t xml:space="preserve">Ibarra </w:t>
      </w:r>
      <w:r w:rsidR="00862935">
        <w:rPr>
          <w:rFonts w:eastAsia="Arial" w:cs="Arial"/>
          <w:lang w:eastAsia="es-MX"/>
        </w:rPr>
        <w:t xml:space="preserve">Cárdenas </w:t>
      </w:r>
      <w:r w:rsidR="00362A9C">
        <w:rPr>
          <w:rFonts w:eastAsia="Arial" w:cs="Arial"/>
          <w:lang w:eastAsia="es-MX"/>
        </w:rPr>
        <w:t xml:space="preserve">sugiere </w:t>
      </w:r>
      <w:r>
        <w:rPr>
          <w:rFonts w:eastAsia="Arial" w:cs="Arial"/>
          <w:lang w:eastAsia="es-MX"/>
        </w:rPr>
        <w:t>que se agregue que “</w:t>
      </w:r>
      <w:r w:rsidR="00862935">
        <w:rPr>
          <w:rFonts w:eastAsia="Arial" w:cs="Arial"/>
          <w:lang w:eastAsia="es-MX"/>
        </w:rPr>
        <w:t>T</w:t>
      </w:r>
      <w:r>
        <w:rPr>
          <w:rFonts w:eastAsia="Arial" w:cs="Arial"/>
          <w:lang w:eastAsia="es-MX"/>
        </w:rPr>
        <w:t xml:space="preserve">itulares”. </w:t>
      </w:r>
      <w:r w:rsidR="00677C0C">
        <w:rPr>
          <w:rFonts w:eastAsia="Arial" w:cs="Arial"/>
          <w:lang w:eastAsia="es-MX"/>
        </w:rPr>
        <w:t xml:space="preserve">Con el ajuste propuesto, la </w:t>
      </w:r>
      <w:proofErr w:type="gramStart"/>
      <w:r w:rsidR="00677C0C">
        <w:rPr>
          <w:rFonts w:eastAsia="Arial" w:cs="Arial"/>
          <w:lang w:eastAsia="es-MX"/>
        </w:rPr>
        <w:t>Secretaria Técnica</w:t>
      </w:r>
      <w:proofErr w:type="gramEnd"/>
      <w:r w:rsidR="00677C0C">
        <w:rPr>
          <w:rFonts w:eastAsia="Arial" w:cs="Arial"/>
          <w:lang w:eastAsia="es-MX"/>
        </w:rPr>
        <w:t xml:space="preserve"> somete a </w:t>
      </w:r>
      <w:r w:rsidR="00862935">
        <w:rPr>
          <w:rFonts w:eastAsia="Arial" w:cs="Arial"/>
          <w:lang w:eastAsia="es-MX"/>
        </w:rPr>
        <w:t xml:space="preserve">votación </w:t>
      </w:r>
      <w:r w:rsidR="00677C0C">
        <w:rPr>
          <w:rFonts w:eastAsia="Arial" w:cs="Arial"/>
          <w:lang w:eastAsia="es-MX"/>
        </w:rPr>
        <w:t xml:space="preserve">el acuerdo, mismo que es aprobado por </w:t>
      </w:r>
      <w:r w:rsidR="00862935">
        <w:rPr>
          <w:rFonts w:eastAsia="Arial" w:cs="Arial"/>
          <w:lang w:eastAsia="es-MX"/>
        </w:rPr>
        <w:t>quienes</w:t>
      </w:r>
      <w:r w:rsidR="00677C0C">
        <w:rPr>
          <w:rFonts w:eastAsia="Arial" w:cs="Arial"/>
          <w:lang w:eastAsia="es-MX"/>
        </w:rPr>
        <w:t xml:space="preserve"> integran de la Comisión Ejecutiva. </w:t>
      </w:r>
    </w:p>
    <w:p w14:paraId="08BCEFEB" w14:textId="534CCF14" w:rsidR="0053357B" w:rsidRDefault="0053357B" w:rsidP="00286CF1">
      <w:pPr>
        <w:rPr>
          <w:rFonts w:eastAsia="Arial" w:cs="Arial"/>
          <w:lang w:eastAsia="es-MX"/>
        </w:rPr>
      </w:pPr>
    </w:p>
    <w:p w14:paraId="44B121C2" w14:textId="77777777" w:rsidR="0053357B" w:rsidRPr="008F2D20" w:rsidRDefault="0053357B" w:rsidP="00286CF1">
      <w:pPr>
        <w:rPr>
          <w:rFonts w:eastAsia="Arial" w:cs="Arial"/>
          <w:lang w:eastAsia="es-MX"/>
        </w:rPr>
      </w:pPr>
    </w:p>
    <w:p w14:paraId="1EC318BB" w14:textId="063E78C7" w:rsidR="002D3F86" w:rsidRDefault="002D3F86" w:rsidP="002D3F86">
      <w:pPr>
        <w:pStyle w:val="Prrafodelista"/>
        <w:numPr>
          <w:ilvl w:val="0"/>
          <w:numId w:val="1"/>
        </w:numPr>
        <w:rPr>
          <w:rFonts w:eastAsia="Arial" w:cs="Arial"/>
          <w:b/>
          <w:bCs/>
          <w:color w:val="006078"/>
          <w:szCs w:val="22"/>
        </w:rPr>
      </w:pPr>
      <w:r w:rsidRPr="002D3F86">
        <w:rPr>
          <w:rFonts w:eastAsia="Arial" w:cs="Arial"/>
          <w:b/>
          <w:bCs/>
          <w:color w:val="006078"/>
          <w:szCs w:val="22"/>
        </w:rPr>
        <w:t>Presentación de la Ruta de Trabajo del Modelo de Implementación de la Política Estatal Anticorrupción de Jalisco</w:t>
      </w:r>
    </w:p>
    <w:p w14:paraId="69D8F0D3" w14:textId="77777777" w:rsidR="007717F9" w:rsidRDefault="007717F9" w:rsidP="007717F9">
      <w:pPr>
        <w:rPr>
          <w:rFonts w:eastAsia="Arial" w:cs="Arial"/>
          <w:lang w:eastAsia="es-MX"/>
        </w:rPr>
      </w:pPr>
    </w:p>
    <w:p w14:paraId="20F84161" w14:textId="497B2038" w:rsidR="007717F9" w:rsidRDefault="007717F9" w:rsidP="007717F9">
      <w:pPr>
        <w:rPr>
          <w:rFonts w:eastAsia="Arial" w:cs="Arial"/>
          <w:lang w:eastAsia="es-MX"/>
        </w:rPr>
      </w:pPr>
      <w:r w:rsidRPr="007717F9">
        <w:rPr>
          <w:rFonts w:eastAsia="Arial" w:cs="Arial"/>
          <w:lang w:eastAsia="es-MX"/>
        </w:rPr>
        <w:t xml:space="preserve">La </w:t>
      </w:r>
      <w:proofErr w:type="gramStart"/>
      <w:r w:rsidRPr="007717F9">
        <w:rPr>
          <w:rFonts w:eastAsia="Arial" w:cs="Arial"/>
          <w:lang w:eastAsia="es-MX"/>
        </w:rPr>
        <w:t>Secretaria Técnica</w:t>
      </w:r>
      <w:proofErr w:type="gramEnd"/>
      <w:r w:rsidRPr="007717F9">
        <w:rPr>
          <w:rFonts w:eastAsia="Arial" w:cs="Arial"/>
          <w:lang w:eastAsia="es-MX"/>
        </w:rPr>
        <w:t xml:space="preserve"> </w:t>
      </w:r>
      <w:r w:rsidR="00EF7856">
        <w:rPr>
          <w:rFonts w:eastAsia="Arial" w:cs="Arial"/>
          <w:lang w:eastAsia="es-MX"/>
        </w:rPr>
        <w:t xml:space="preserve">destaca que en </w:t>
      </w:r>
      <w:r w:rsidR="00EF7856" w:rsidRPr="00EF7856">
        <w:rPr>
          <w:rFonts w:eastAsia="Arial" w:cs="Arial"/>
          <w:lang w:eastAsia="es-MX"/>
        </w:rPr>
        <w:t>la Política Estatal Anticorrupción de Jalisco</w:t>
      </w:r>
      <w:r w:rsidR="00BE1C70">
        <w:rPr>
          <w:rFonts w:eastAsia="Arial" w:cs="Arial"/>
          <w:lang w:eastAsia="es-MX"/>
        </w:rPr>
        <w:t xml:space="preserve"> hay un apartado</w:t>
      </w:r>
      <w:r w:rsidR="00EF7856" w:rsidRPr="00EF7856">
        <w:rPr>
          <w:rFonts w:eastAsia="Arial" w:cs="Arial"/>
          <w:lang w:eastAsia="es-MX"/>
        </w:rPr>
        <w:t xml:space="preserve"> denominado “Implementación”, que </w:t>
      </w:r>
      <w:r w:rsidR="00BE1C70">
        <w:rPr>
          <w:rFonts w:eastAsia="Arial" w:cs="Arial"/>
          <w:lang w:eastAsia="es-MX"/>
        </w:rPr>
        <w:t>contiene</w:t>
      </w:r>
      <w:r w:rsidR="00EF7856" w:rsidRPr="00EF7856">
        <w:rPr>
          <w:rFonts w:eastAsia="Arial" w:cs="Arial"/>
          <w:lang w:eastAsia="es-MX"/>
        </w:rPr>
        <w:t xml:space="preserve"> un modelo que</w:t>
      </w:r>
      <w:r w:rsidR="00BE1C70">
        <w:rPr>
          <w:rFonts w:eastAsia="Arial" w:cs="Arial"/>
          <w:lang w:eastAsia="es-MX"/>
        </w:rPr>
        <w:t xml:space="preserve"> tiene que</w:t>
      </w:r>
      <w:r w:rsidR="00EF7856" w:rsidRPr="00EF7856">
        <w:rPr>
          <w:rFonts w:eastAsia="Arial" w:cs="Arial"/>
          <w:lang w:eastAsia="es-MX"/>
        </w:rPr>
        <w:t xml:space="preserve"> pasar tanto los instrumentos particulares</w:t>
      </w:r>
      <w:r w:rsidR="00BE1C70">
        <w:rPr>
          <w:rFonts w:eastAsia="Arial" w:cs="Arial"/>
          <w:lang w:eastAsia="es-MX"/>
        </w:rPr>
        <w:t>,</w:t>
      </w:r>
      <w:r w:rsidR="00EF7856" w:rsidRPr="00EF7856">
        <w:rPr>
          <w:rFonts w:eastAsia="Arial" w:cs="Arial"/>
          <w:lang w:eastAsia="es-MX"/>
        </w:rPr>
        <w:t xml:space="preserve"> como la logística de cómo se le va a dar seguimiento </w:t>
      </w:r>
      <w:r w:rsidR="00BE1C70">
        <w:rPr>
          <w:rFonts w:eastAsia="Arial" w:cs="Arial"/>
          <w:lang w:eastAsia="es-MX"/>
        </w:rPr>
        <w:t>a la</w:t>
      </w:r>
      <w:r w:rsidR="00EF7856" w:rsidRPr="00EF7856">
        <w:rPr>
          <w:rFonts w:eastAsia="Arial" w:cs="Arial"/>
          <w:lang w:eastAsia="es-MX"/>
        </w:rPr>
        <w:t xml:space="preserve"> implementación que tienen que hacer todos los entes públicos. </w:t>
      </w:r>
      <w:r w:rsidR="00BE1C70">
        <w:rPr>
          <w:rFonts w:eastAsia="Arial" w:cs="Arial"/>
          <w:lang w:eastAsia="es-MX"/>
        </w:rPr>
        <w:t xml:space="preserve">Cede el uso de la voz a la Mtra. María Azucena Salcido Ledezma, </w:t>
      </w:r>
      <w:proofErr w:type="gramStart"/>
      <w:r w:rsidR="00BE1C70">
        <w:rPr>
          <w:rFonts w:eastAsia="Arial" w:cs="Arial"/>
          <w:lang w:eastAsia="es-MX"/>
        </w:rPr>
        <w:t>Subdirectora</w:t>
      </w:r>
      <w:proofErr w:type="gramEnd"/>
      <w:r w:rsidR="00BE1C70">
        <w:rPr>
          <w:rFonts w:eastAsia="Arial" w:cs="Arial"/>
          <w:lang w:eastAsia="es-MX"/>
        </w:rPr>
        <w:t xml:space="preserve"> de Coordinación Interinstitucional Estatal. </w:t>
      </w:r>
    </w:p>
    <w:p w14:paraId="1412EA37" w14:textId="34AFFC73" w:rsidR="00144099" w:rsidRDefault="00144099" w:rsidP="007717F9">
      <w:pPr>
        <w:rPr>
          <w:rFonts w:eastAsia="Arial" w:cs="Arial"/>
          <w:lang w:eastAsia="es-MX"/>
        </w:rPr>
      </w:pPr>
    </w:p>
    <w:p w14:paraId="68D63533" w14:textId="1A905CFD" w:rsidR="001D5BE0" w:rsidRDefault="00144099" w:rsidP="007717F9">
      <w:pPr>
        <w:rPr>
          <w:rFonts w:eastAsia="Arial" w:cs="Arial"/>
          <w:lang w:eastAsia="es-MX"/>
        </w:rPr>
      </w:pPr>
      <w:r>
        <w:rPr>
          <w:rFonts w:eastAsia="Arial" w:cs="Arial"/>
          <w:lang w:eastAsia="es-MX"/>
        </w:rPr>
        <w:t xml:space="preserve">Salcido </w:t>
      </w:r>
      <w:proofErr w:type="gramStart"/>
      <w:r w:rsidR="00457018">
        <w:rPr>
          <w:rFonts w:eastAsia="Arial" w:cs="Arial"/>
          <w:lang w:eastAsia="es-MX"/>
        </w:rPr>
        <w:t xml:space="preserve">Ledezma  </w:t>
      </w:r>
      <w:r w:rsidR="0054429E">
        <w:rPr>
          <w:rFonts w:eastAsia="Arial" w:cs="Arial"/>
          <w:lang w:eastAsia="es-MX"/>
        </w:rPr>
        <w:t>resalta</w:t>
      </w:r>
      <w:proofErr w:type="gramEnd"/>
      <w:r w:rsidR="0054429E">
        <w:rPr>
          <w:rFonts w:eastAsia="Arial" w:cs="Arial"/>
          <w:lang w:eastAsia="es-MX"/>
        </w:rPr>
        <w:t xml:space="preserve"> que, aunado a lo comentado por la Secretaria Técnica, </w:t>
      </w:r>
      <w:r w:rsidR="0054429E" w:rsidRPr="0054429E">
        <w:rPr>
          <w:rFonts w:eastAsia="Arial" w:cs="Arial"/>
          <w:lang w:eastAsia="es-MX"/>
        </w:rPr>
        <w:t xml:space="preserve">el </w:t>
      </w:r>
      <w:r w:rsidR="0054429E" w:rsidRPr="00DF3F37">
        <w:rPr>
          <w:rFonts w:eastAsia="Arial" w:cs="Arial"/>
          <w:lang w:eastAsia="es-MX"/>
        </w:rPr>
        <w:t>Plan de Trabajo de la Secretaría Ejecutiva</w:t>
      </w:r>
      <w:r w:rsidR="0054429E" w:rsidRPr="0054429E">
        <w:rPr>
          <w:rFonts w:eastAsia="Arial" w:cs="Arial"/>
          <w:lang w:eastAsia="es-MX"/>
        </w:rPr>
        <w:t xml:space="preserve"> </w:t>
      </w:r>
      <w:r w:rsidR="00457018">
        <w:rPr>
          <w:rFonts w:eastAsia="Arial" w:cs="Arial"/>
          <w:lang w:eastAsia="es-MX"/>
        </w:rPr>
        <w:t xml:space="preserve">incluye </w:t>
      </w:r>
      <w:r w:rsidR="0054429E" w:rsidRPr="0054429E">
        <w:rPr>
          <w:rFonts w:eastAsia="Arial" w:cs="Arial"/>
          <w:lang w:eastAsia="es-MX"/>
        </w:rPr>
        <w:t>dos productos</w:t>
      </w:r>
      <w:r w:rsidR="004820E0">
        <w:rPr>
          <w:rFonts w:eastAsia="Arial" w:cs="Arial"/>
          <w:lang w:eastAsia="es-MX"/>
        </w:rPr>
        <w:t>:</w:t>
      </w:r>
      <w:r w:rsidR="0054429E" w:rsidRPr="0054429E">
        <w:rPr>
          <w:rFonts w:eastAsia="Arial" w:cs="Arial"/>
          <w:lang w:eastAsia="es-MX"/>
        </w:rPr>
        <w:t xml:space="preserve"> </w:t>
      </w:r>
      <w:r w:rsidR="004820E0">
        <w:rPr>
          <w:rFonts w:eastAsia="Arial" w:cs="Arial"/>
          <w:lang w:eastAsia="es-MX"/>
        </w:rPr>
        <w:t>u</w:t>
      </w:r>
      <w:r w:rsidR="0054429E">
        <w:rPr>
          <w:rFonts w:eastAsia="Arial" w:cs="Arial"/>
          <w:lang w:eastAsia="es-MX"/>
        </w:rPr>
        <w:t>n</w:t>
      </w:r>
      <w:r w:rsidR="0054429E" w:rsidRPr="0054429E">
        <w:rPr>
          <w:rFonts w:eastAsia="Arial" w:cs="Arial"/>
          <w:lang w:eastAsia="es-MX"/>
        </w:rPr>
        <w:t xml:space="preserve"> modelo de implementación de la </w:t>
      </w:r>
      <w:r w:rsidR="00457018">
        <w:rPr>
          <w:rFonts w:eastAsia="Arial" w:cs="Arial"/>
          <w:lang w:eastAsia="es-MX"/>
        </w:rPr>
        <w:t>p</w:t>
      </w:r>
      <w:r w:rsidR="0054429E" w:rsidRPr="0054429E">
        <w:rPr>
          <w:rFonts w:eastAsia="Arial" w:cs="Arial"/>
          <w:lang w:eastAsia="es-MX"/>
        </w:rPr>
        <w:t xml:space="preserve">olítica y los programas macro de la </w:t>
      </w:r>
      <w:r w:rsidR="00457018">
        <w:rPr>
          <w:rFonts w:eastAsia="Arial" w:cs="Arial"/>
          <w:lang w:eastAsia="es-MX"/>
        </w:rPr>
        <w:t>p</w:t>
      </w:r>
      <w:r w:rsidR="0054429E" w:rsidRPr="0054429E">
        <w:rPr>
          <w:rFonts w:eastAsia="Arial" w:cs="Arial"/>
          <w:lang w:eastAsia="es-MX"/>
        </w:rPr>
        <w:t>olítica</w:t>
      </w:r>
      <w:r w:rsidR="00457018">
        <w:rPr>
          <w:rFonts w:eastAsia="Arial" w:cs="Arial"/>
          <w:lang w:eastAsia="es-MX"/>
        </w:rPr>
        <w:t>,</w:t>
      </w:r>
      <w:r w:rsidR="0054429E" w:rsidRPr="0054429E">
        <w:rPr>
          <w:rFonts w:eastAsia="Arial" w:cs="Arial"/>
          <w:lang w:eastAsia="es-MX"/>
        </w:rPr>
        <w:t xml:space="preserve"> que bien podrían ser los cuatro programas de implementación</w:t>
      </w:r>
      <w:r w:rsidR="004820E0">
        <w:rPr>
          <w:rFonts w:eastAsia="Arial" w:cs="Arial"/>
          <w:lang w:eastAsia="es-MX"/>
        </w:rPr>
        <w:t>,</w:t>
      </w:r>
      <w:r w:rsidR="0054429E" w:rsidRPr="0054429E">
        <w:rPr>
          <w:rFonts w:eastAsia="Arial" w:cs="Arial"/>
          <w:lang w:eastAsia="es-MX"/>
        </w:rPr>
        <w:t xml:space="preserve"> dicho de otra manera. </w:t>
      </w:r>
      <w:r w:rsidR="004820E0">
        <w:rPr>
          <w:rFonts w:eastAsia="Arial" w:cs="Arial"/>
          <w:lang w:eastAsia="es-MX"/>
        </w:rPr>
        <w:t>Especifica que lo que se ha realizado desde la Subdirección</w:t>
      </w:r>
      <w:r w:rsidR="0054429E" w:rsidRPr="0054429E">
        <w:rPr>
          <w:rFonts w:eastAsia="Arial" w:cs="Arial"/>
          <w:lang w:eastAsia="es-MX"/>
        </w:rPr>
        <w:t xml:space="preserve"> es trazar una ruta mínima básica de cómo sería el modelo de implementación general</w:t>
      </w:r>
      <w:r w:rsidR="00457018">
        <w:rPr>
          <w:rFonts w:eastAsia="Arial" w:cs="Arial"/>
          <w:lang w:eastAsia="es-MX"/>
        </w:rPr>
        <w:t>. R</w:t>
      </w:r>
      <w:r w:rsidR="003B0C01">
        <w:rPr>
          <w:rFonts w:eastAsia="Arial" w:cs="Arial"/>
          <w:lang w:eastAsia="es-MX"/>
        </w:rPr>
        <w:t>esalta que no se tiene un</w:t>
      </w:r>
      <w:r w:rsidR="0054429E" w:rsidRPr="0054429E">
        <w:rPr>
          <w:rFonts w:eastAsia="Arial" w:cs="Arial"/>
          <w:lang w:eastAsia="es-MX"/>
        </w:rPr>
        <w:t xml:space="preserve"> lineamiento o un precedente</w:t>
      </w:r>
      <w:r w:rsidR="003B0C01">
        <w:rPr>
          <w:rFonts w:eastAsia="Arial" w:cs="Arial"/>
          <w:lang w:eastAsia="es-MX"/>
        </w:rPr>
        <w:t>,</w:t>
      </w:r>
      <w:r w:rsidR="0054429E" w:rsidRPr="0054429E">
        <w:rPr>
          <w:rFonts w:eastAsia="Arial" w:cs="Arial"/>
          <w:lang w:eastAsia="es-MX"/>
        </w:rPr>
        <w:t xml:space="preserve"> por lo menos por parte de la SESNA</w:t>
      </w:r>
      <w:r w:rsidR="003B0C01">
        <w:rPr>
          <w:rFonts w:eastAsia="Arial" w:cs="Arial"/>
          <w:lang w:eastAsia="es-MX"/>
        </w:rPr>
        <w:t>,</w:t>
      </w:r>
      <w:r w:rsidR="0054429E" w:rsidRPr="0054429E">
        <w:rPr>
          <w:rFonts w:eastAsia="Arial" w:cs="Arial"/>
          <w:lang w:eastAsia="es-MX"/>
        </w:rPr>
        <w:t xml:space="preserve"> de cómo realizar</w:t>
      </w:r>
      <w:r w:rsidR="003B0C01">
        <w:rPr>
          <w:rFonts w:eastAsia="Arial" w:cs="Arial"/>
          <w:lang w:eastAsia="es-MX"/>
        </w:rPr>
        <w:t>lo</w:t>
      </w:r>
      <w:r w:rsidR="0054429E" w:rsidRPr="0054429E">
        <w:rPr>
          <w:rFonts w:eastAsia="Arial" w:cs="Arial"/>
          <w:lang w:eastAsia="es-MX"/>
        </w:rPr>
        <w:t>, ya que ellos también lo están haciendo de manera paralela</w:t>
      </w:r>
      <w:r w:rsidR="00457018">
        <w:rPr>
          <w:rFonts w:eastAsia="Arial" w:cs="Arial"/>
          <w:lang w:eastAsia="es-MX"/>
        </w:rPr>
        <w:t xml:space="preserve">; </w:t>
      </w:r>
      <w:r w:rsidR="003B0C01">
        <w:rPr>
          <w:rFonts w:eastAsia="Arial" w:cs="Arial"/>
          <w:lang w:eastAsia="es-MX"/>
        </w:rPr>
        <w:t>se podría decir que se está</w:t>
      </w:r>
      <w:r w:rsidR="0054429E" w:rsidRPr="0054429E">
        <w:rPr>
          <w:rFonts w:eastAsia="Arial" w:cs="Arial"/>
          <w:lang w:eastAsia="es-MX"/>
        </w:rPr>
        <w:t xml:space="preserve"> descubriendo</w:t>
      </w:r>
      <w:r w:rsidR="003B0C01">
        <w:rPr>
          <w:rFonts w:eastAsia="Arial" w:cs="Arial"/>
          <w:lang w:eastAsia="es-MX"/>
        </w:rPr>
        <w:t>,</w:t>
      </w:r>
      <w:r w:rsidR="0054429E" w:rsidRPr="0054429E">
        <w:rPr>
          <w:rFonts w:eastAsia="Arial" w:cs="Arial"/>
          <w:lang w:eastAsia="es-MX"/>
        </w:rPr>
        <w:t xml:space="preserve"> </w:t>
      </w:r>
      <w:r w:rsidR="005E4A6C" w:rsidRPr="0054429E">
        <w:rPr>
          <w:rFonts w:eastAsia="Arial" w:cs="Arial"/>
          <w:lang w:eastAsia="es-MX"/>
        </w:rPr>
        <w:t>cada uno</w:t>
      </w:r>
      <w:r w:rsidR="0054429E" w:rsidRPr="0054429E">
        <w:rPr>
          <w:rFonts w:eastAsia="Arial" w:cs="Arial"/>
          <w:lang w:eastAsia="es-MX"/>
        </w:rPr>
        <w:t xml:space="preserve"> por su propio lado</w:t>
      </w:r>
      <w:r w:rsidR="00457018">
        <w:rPr>
          <w:rFonts w:eastAsia="Arial" w:cs="Arial"/>
          <w:lang w:eastAsia="es-MX"/>
        </w:rPr>
        <w:t>,</w:t>
      </w:r>
      <w:r w:rsidR="0054429E" w:rsidRPr="0054429E">
        <w:rPr>
          <w:rFonts w:eastAsia="Arial" w:cs="Arial"/>
          <w:lang w:eastAsia="es-MX"/>
        </w:rPr>
        <w:t xml:space="preserve"> y </w:t>
      </w:r>
      <w:r w:rsidR="00F819A9" w:rsidRPr="0054429E">
        <w:rPr>
          <w:rFonts w:eastAsia="Arial" w:cs="Arial"/>
          <w:lang w:eastAsia="es-MX"/>
        </w:rPr>
        <w:t>cada uno</w:t>
      </w:r>
      <w:r w:rsidR="0054429E" w:rsidRPr="0054429E">
        <w:rPr>
          <w:rFonts w:eastAsia="Arial" w:cs="Arial"/>
          <w:lang w:eastAsia="es-MX"/>
        </w:rPr>
        <w:t xml:space="preserve"> incluye los elementos </w:t>
      </w:r>
      <w:r w:rsidR="00B24E9D" w:rsidRPr="0054429E">
        <w:rPr>
          <w:rFonts w:eastAsia="Arial" w:cs="Arial"/>
          <w:lang w:eastAsia="es-MX"/>
        </w:rPr>
        <w:t>de acuerdo con</w:t>
      </w:r>
      <w:r w:rsidR="0054429E" w:rsidRPr="0054429E">
        <w:rPr>
          <w:rFonts w:eastAsia="Arial" w:cs="Arial"/>
          <w:lang w:eastAsia="es-MX"/>
        </w:rPr>
        <w:t xml:space="preserve"> sus entendidos. </w:t>
      </w:r>
    </w:p>
    <w:p w14:paraId="016B12F5" w14:textId="77777777" w:rsidR="001D5BE0" w:rsidRDefault="001D5BE0" w:rsidP="007717F9">
      <w:pPr>
        <w:rPr>
          <w:rFonts w:eastAsia="Arial" w:cs="Arial"/>
          <w:lang w:eastAsia="es-MX"/>
        </w:rPr>
      </w:pPr>
    </w:p>
    <w:p w14:paraId="5E7491A8" w14:textId="63F8A2BC" w:rsidR="00144099" w:rsidRDefault="003262B9" w:rsidP="007717F9">
      <w:pPr>
        <w:rPr>
          <w:rFonts w:eastAsia="Arial" w:cs="Arial"/>
          <w:lang w:eastAsia="es-MX"/>
        </w:rPr>
      </w:pPr>
      <w:r>
        <w:rPr>
          <w:rFonts w:eastAsia="Arial" w:cs="Arial"/>
          <w:lang w:eastAsia="es-MX"/>
        </w:rPr>
        <w:t xml:space="preserve">Menciona que tomando en cuenta que la implementación de la </w:t>
      </w:r>
      <w:r w:rsidR="0046048D">
        <w:rPr>
          <w:rFonts w:eastAsia="Arial" w:cs="Arial"/>
          <w:lang w:eastAsia="es-MX"/>
        </w:rPr>
        <w:t xml:space="preserve">Política </w:t>
      </w:r>
      <w:r w:rsidR="00457018">
        <w:rPr>
          <w:rFonts w:eastAsia="Arial" w:cs="Arial"/>
          <w:lang w:eastAsia="es-MX"/>
        </w:rPr>
        <w:t xml:space="preserve">Estatal </w:t>
      </w:r>
      <w:r w:rsidR="0046048D">
        <w:rPr>
          <w:rFonts w:eastAsia="Arial" w:cs="Arial"/>
          <w:lang w:eastAsia="es-MX"/>
        </w:rPr>
        <w:t xml:space="preserve">Anticorrupción </w:t>
      </w:r>
      <w:r w:rsidR="00457018">
        <w:rPr>
          <w:rFonts w:eastAsia="Arial" w:cs="Arial"/>
          <w:lang w:eastAsia="es-MX"/>
        </w:rPr>
        <w:t xml:space="preserve">de Jalisco </w:t>
      </w:r>
      <w:r w:rsidR="0046048D">
        <w:rPr>
          <w:rFonts w:eastAsia="Arial" w:cs="Arial"/>
          <w:lang w:eastAsia="es-MX"/>
        </w:rPr>
        <w:t>es responsabilidad de los líderes</w:t>
      </w:r>
      <w:r w:rsidR="0054429E" w:rsidRPr="0054429E">
        <w:rPr>
          <w:rFonts w:eastAsia="Arial" w:cs="Arial"/>
          <w:lang w:eastAsia="es-MX"/>
        </w:rPr>
        <w:t xml:space="preserve"> de implementación</w:t>
      </w:r>
      <w:r w:rsidR="00457018">
        <w:rPr>
          <w:rFonts w:eastAsia="Arial" w:cs="Arial"/>
          <w:lang w:eastAsia="es-MX"/>
        </w:rPr>
        <w:t>,</w:t>
      </w:r>
      <w:r w:rsidR="0054429E" w:rsidRPr="0054429E">
        <w:rPr>
          <w:rFonts w:eastAsia="Arial" w:cs="Arial"/>
          <w:lang w:eastAsia="es-MX"/>
        </w:rPr>
        <w:t xml:space="preserve"> que fue aprobada en octubre de</w:t>
      </w:r>
      <w:r w:rsidR="007C1681">
        <w:rPr>
          <w:rFonts w:eastAsia="Arial" w:cs="Arial"/>
          <w:lang w:eastAsia="es-MX"/>
        </w:rPr>
        <w:t xml:space="preserve"> 2020 </w:t>
      </w:r>
      <w:r w:rsidR="0054429E" w:rsidRPr="0054429E">
        <w:rPr>
          <w:rFonts w:eastAsia="Arial" w:cs="Arial"/>
          <w:lang w:eastAsia="es-MX"/>
        </w:rPr>
        <w:t>y</w:t>
      </w:r>
      <w:r w:rsidR="0046048D">
        <w:rPr>
          <w:rFonts w:eastAsia="Arial" w:cs="Arial"/>
          <w:lang w:eastAsia="es-MX"/>
        </w:rPr>
        <w:t xml:space="preserve"> a</w:t>
      </w:r>
      <w:r w:rsidR="0054429E" w:rsidRPr="0054429E">
        <w:rPr>
          <w:rFonts w:eastAsia="Arial" w:cs="Arial"/>
          <w:lang w:eastAsia="es-MX"/>
        </w:rPr>
        <w:t xml:space="preserve"> la fecha no ha habido </w:t>
      </w:r>
      <w:r w:rsidR="00A3631E">
        <w:rPr>
          <w:rFonts w:eastAsia="Arial" w:cs="Arial"/>
          <w:lang w:eastAsia="es-MX"/>
        </w:rPr>
        <w:t>alguien</w:t>
      </w:r>
      <w:r w:rsidR="00A3631E" w:rsidRPr="0054429E">
        <w:rPr>
          <w:rFonts w:eastAsia="Arial" w:cs="Arial"/>
          <w:lang w:eastAsia="es-MX"/>
        </w:rPr>
        <w:t xml:space="preserve"> </w:t>
      </w:r>
      <w:r w:rsidR="001050B9">
        <w:rPr>
          <w:rFonts w:eastAsia="Arial" w:cs="Arial"/>
          <w:lang w:eastAsia="es-MX"/>
        </w:rPr>
        <w:t>que pregunte</w:t>
      </w:r>
      <w:r w:rsidR="0054429E" w:rsidRPr="0054429E">
        <w:rPr>
          <w:rFonts w:eastAsia="Arial" w:cs="Arial"/>
          <w:lang w:eastAsia="es-MX"/>
        </w:rPr>
        <w:t xml:space="preserve"> cómo implementar la </w:t>
      </w:r>
      <w:r w:rsidR="00A3631E">
        <w:rPr>
          <w:rFonts w:eastAsia="Arial" w:cs="Arial"/>
          <w:lang w:eastAsia="es-MX"/>
        </w:rPr>
        <w:t>p</w:t>
      </w:r>
      <w:r w:rsidR="0054429E" w:rsidRPr="0054429E">
        <w:rPr>
          <w:rFonts w:eastAsia="Arial" w:cs="Arial"/>
          <w:lang w:eastAsia="es-MX"/>
        </w:rPr>
        <w:t xml:space="preserve">olítica, aunque ahí dice que los entes deberán de implementarla, </w:t>
      </w:r>
      <w:r w:rsidR="00D53C40">
        <w:rPr>
          <w:rFonts w:eastAsia="Arial" w:cs="Arial"/>
          <w:lang w:eastAsia="es-MX"/>
        </w:rPr>
        <w:t xml:space="preserve">supone </w:t>
      </w:r>
      <w:r w:rsidR="0054429E" w:rsidRPr="0054429E">
        <w:rPr>
          <w:rFonts w:eastAsia="Arial" w:cs="Arial"/>
          <w:lang w:eastAsia="es-MX"/>
        </w:rPr>
        <w:t>que la forma de impulsar o arrancar un modelo general de implementación ser</w:t>
      </w:r>
      <w:r w:rsidR="0024576E">
        <w:rPr>
          <w:rFonts w:eastAsia="Arial" w:cs="Arial"/>
          <w:lang w:eastAsia="es-MX"/>
        </w:rPr>
        <w:t>á</w:t>
      </w:r>
      <w:r w:rsidR="0054429E" w:rsidRPr="0054429E">
        <w:rPr>
          <w:rFonts w:eastAsia="Arial" w:cs="Arial"/>
          <w:lang w:eastAsia="es-MX"/>
        </w:rPr>
        <w:t xml:space="preserve"> por medio de los líderes de implementación</w:t>
      </w:r>
      <w:r w:rsidR="00A3631E">
        <w:rPr>
          <w:rFonts w:eastAsia="Arial" w:cs="Arial"/>
          <w:lang w:eastAsia="es-MX"/>
        </w:rPr>
        <w:t>,</w:t>
      </w:r>
      <w:r w:rsidR="0054429E" w:rsidRPr="0054429E">
        <w:rPr>
          <w:rFonts w:eastAsia="Arial" w:cs="Arial"/>
          <w:lang w:eastAsia="es-MX"/>
        </w:rPr>
        <w:t xml:space="preserve"> que con su liderazgo institucional</w:t>
      </w:r>
      <w:r w:rsidR="0024576E">
        <w:rPr>
          <w:rFonts w:eastAsia="Arial" w:cs="Arial"/>
          <w:lang w:eastAsia="es-MX"/>
        </w:rPr>
        <w:t>,</w:t>
      </w:r>
      <w:r w:rsidR="0054429E" w:rsidRPr="0054429E">
        <w:rPr>
          <w:rFonts w:eastAsia="Arial" w:cs="Arial"/>
          <w:lang w:eastAsia="es-MX"/>
        </w:rPr>
        <w:t xml:space="preserve"> moral</w:t>
      </w:r>
      <w:r w:rsidR="00A3631E">
        <w:rPr>
          <w:rFonts w:eastAsia="Arial" w:cs="Arial"/>
          <w:lang w:eastAsia="es-MX"/>
        </w:rPr>
        <w:t xml:space="preserve">, </w:t>
      </w:r>
      <w:r w:rsidR="0054429E" w:rsidRPr="0054429E">
        <w:rPr>
          <w:rFonts w:eastAsia="Arial" w:cs="Arial"/>
          <w:lang w:eastAsia="es-MX"/>
        </w:rPr>
        <w:t>técnico</w:t>
      </w:r>
      <w:r w:rsidR="0024576E">
        <w:rPr>
          <w:rFonts w:eastAsia="Arial" w:cs="Arial"/>
          <w:lang w:eastAsia="es-MX"/>
        </w:rPr>
        <w:t>, puedan</w:t>
      </w:r>
      <w:r w:rsidR="0054429E" w:rsidRPr="0054429E">
        <w:rPr>
          <w:rFonts w:eastAsia="Arial" w:cs="Arial"/>
          <w:lang w:eastAsia="es-MX"/>
        </w:rPr>
        <w:t xml:space="preserve"> convocar a los entes públicos, a las organizaciones de la sociedad civil y al sector privado, a los interesados</w:t>
      </w:r>
      <w:r w:rsidR="006F7C7F">
        <w:rPr>
          <w:rFonts w:eastAsia="Arial" w:cs="Arial"/>
          <w:lang w:eastAsia="es-MX"/>
        </w:rPr>
        <w:t>,</w:t>
      </w:r>
      <w:r w:rsidR="0054429E" w:rsidRPr="0054429E">
        <w:rPr>
          <w:rFonts w:eastAsia="Arial" w:cs="Arial"/>
          <w:lang w:eastAsia="es-MX"/>
        </w:rPr>
        <w:t xml:space="preserve"> para en un primer lugar dar a conocer la PEAJAL</w:t>
      </w:r>
      <w:r w:rsidR="007C1681">
        <w:rPr>
          <w:rFonts w:eastAsia="Arial" w:cs="Arial"/>
          <w:lang w:eastAsia="es-MX"/>
        </w:rPr>
        <w:t>. E</w:t>
      </w:r>
      <w:r w:rsidR="0054429E" w:rsidRPr="0054429E">
        <w:rPr>
          <w:rFonts w:eastAsia="Arial" w:cs="Arial"/>
          <w:lang w:eastAsia="es-MX"/>
        </w:rPr>
        <w:t xml:space="preserve">se </w:t>
      </w:r>
      <w:r w:rsidR="00A3631E">
        <w:rPr>
          <w:rFonts w:eastAsia="Arial" w:cs="Arial"/>
          <w:lang w:eastAsia="es-MX"/>
        </w:rPr>
        <w:t xml:space="preserve">es </w:t>
      </w:r>
      <w:r w:rsidR="0054429E" w:rsidRPr="0054429E">
        <w:rPr>
          <w:rFonts w:eastAsia="Arial" w:cs="Arial"/>
          <w:lang w:eastAsia="es-MX"/>
        </w:rPr>
        <w:t>el primer paso</w:t>
      </w:r>
      <w:r w:rsidR="006F7C7F">
        <w:rPr>
          <w:rFonts w:eastAsia="Arial" w:cs="Arial"/>
          <w:lang w:eastAsia="es-MX"/>
        </w:rPr>
        <w:t>,</w:t>
      </w:r>
      <w:r w:rsidR="0054429E" w:rsidRPr="0054429E">
        <w:rPr>
          <w:rFonts w:eastAsia="Arial" w:cs="Arial"/>
          <w:lang w:eastAsia="es-MX"/>
        </w:rPr>
        <w:t xml:space="preserve"> antes de lo demás</w:t>
      </w:r>
      <w:r w:rsidR="00A3631E">
        <w:rPr>
          <w:rFonts w:eastAsia="Arial" w:cs="Arial"/>
          <w:lang w:eastAsia="es-MX"/>
        </w:rPr>
        <w:t>:</w:t>
      </w:r>
      <w:r w:rsidR="0054429E" w:rsidRPr="0054429E">
        <w:rPr>
          <w:rFonts w:eastAsia="Arial" w:cs="Arial"/>
          <w:lang w:eastAsia="es-MX"/>
        </w:rPr>
        <w:t xml:space="preserve"> que los entes conozcan</w:t>
      </w:r>
      <w:r w:rsidR="007D0BC7">
        <w:rPr>
          <w:rFonts w:eastAsia="Arial" w:cs="Arial"/>
          <w:lang w:eastAsia="es-MX"/>
        </w:rPr>
        <w:t xml:space="preserve"> </w:t>
      </w:r>
      <w:r w:rsidR="0054429E" w:rsidRPr="0054429E">
        <w:rPr>
          <w:rFonts w:eastAsia="Arial" w:cs="Arial"/>
          <w:lang w:eastAsia="es-MX"/>
        </w:rPr>
        <w:t xml:space="preserve">de las 40 prioridades estatales, los 4 ejes estratégicos, los 10 objetivos específicos </w:t>
      </w:r>
      <w:r w:rsidR="007D0BC7">
        <w:rPr>
          <w:rFonts w:eastAsia="Arial" w:cs="Arial"/>
          <w:lang w:eastAsia="es-MX"/>
        </w:rPr>
        <w:t>y</w:t>
      </w:r>
      <w:r w:rsidR="0054429E" w:rsidRPr="0054429E">
        <w:rPr>
          <w:rFonts w:eastAsia="Arial" w:cs="Arial"/>
          <w:lang w:eastAsia="es-MX"/>
        </w:rPr>
        <w:t xml:space="preserve"> las 225 acciones sugeridas, </w:t>
      </w:r>
      <w:r w:rsidR="007D0BC7">
        <w:rPr>
          <w:rFonts w:eastAsia="Arial" w:cs="Arial"/>
          <w:lang w:eastAsia="es-MX"/>
        </w:rPr>
        <w:t>ya que</w:t>
      </w:r>
      <w:r w:rsidR="0054429E" w:rsidRPr="0054429E">
        <w:rPr>
          <w:rFonts w:eastAsia="Arial" w:cs="Arial"/>
          <w:lang w:eastAsia="es-MX"/>
        </w:rPr>
        <w:t xml:space="preserve"> son </w:t>
      </w:r>
      <w:r w:rsidR="007C1681">
        <w:rPr>
          <w:rFonts w:eastAsia="Arial" w:cs="Arial"/>
          <w:lang w:eastAsia="es-MX"/>
        </w:rPr>
        <w:t>estas</w:t>
      </w:r>
      <w:r w:rsidR="0054429E" w:rsidRPr="0054429E">
        <w:rPr>
          <w:rFonts w:eastAsia="Arial" w:cs="Arial"/>
          <w:lang w:eastAsia="es-MX"/>
        </w:rPr>
        <w:t xml:space="preserve"> las que llegan al nivel </w:t>
      </w:r>
      <w:r w:rsidR="0097081C" w:rsidRPr="0054429E">
        <w:rPr>
          <w:rFonts w:eastAsia="Arial" w:cs="Arial"/>
          <w:lang w:eastAsia="es-MX"/>
        </w:rPr>
        <w:t>más</w:t>
      </w:r>
      <w:r w:rsidR="0054429E" w:rsidRPr="0054429E">
        <w:rPr>
          <w:rFonts w:eastAsia="Arial" w:cs="Arial"/>
          <w:lang w:eastAsia="es-MX"/>
        </w:rPr>
        <w:t xml:space="preserve"> bajo, o primero en cuanto a la implementación, es decir</w:t>
      </w:r>
      <w:r w:rsidR="0097081C">
        <w:rPr>
          <w:rFonts w:eastAsia="Arial" w:cs="Arial"/>
          <w:lang w:eastAsia="es-MX"/>
        </w:rPr>
        <w:t>,</w:t>
      </w:r>
      <w:r w:rsidR="0054429E" w:rsidRPr="0054429E">
        <w:rPr>
          <w:rFonts w:eastAsia="Arial" w:cs="Arial"/>
          <w:lang w:eastAsia="es-MX"/>
        </w:rPr>
        <w:t xml:space="preserve"> las que se pueden implementar.</w:t>
      </w:r>
    </w:p>
    <w:p w14:paraId="64EB2684" w14:textId="2C3183B9" w:rsidR="006A47A8" w:rsidRDefault="006A47A8" w:rsidP="007717F9">
      <w:pPr>
        <w:rPr>
          <w:rFonts w:eastAsia="Arial" w:cs="Arial"/>
          <w:lang w:eastAsia="es-MX"/>
        </w:rPr>
      </w:pPr>
    </w:p>
    <w:p w14:paraId="02972E05" w14:textId="28F0D0BC" w:rsidR="006A47A8" w:rsidRDefault="007E0E57" w:rsidP="007717F9">
      <w:pPr>
        <w:rPr>
          <w:rFonts w:eastAsia="Arial" w:cs="Arial"/>
          <w:lang w:eastAsia="es-MX"/>
        </w:rPr>
      </w:pPr>
      <w:r>
        <w:rPr>
          <w:rFonts w:eastAsia="Arial" w:cs="Arial"/>
          <w:lang w:eastAsia="es-MX"/>
        </w:rPr>
        <w:t>Salcido</w:t>
      </w:r>
      <w:r w:rsidR="007C1681">
        <w:rPr>
          <w:rFonts w:eastAsia="Arial" w:cs="Arial"/>
          <w:lang w:eastAsia="es-MX"/>
        </w:rPr>
        <w:t xml:space="preserve"> Ledezma</w:t>
      </w:r>
      <w:r>
        <w:rPr>
          <w:rFonts w:eastAsia="Arial" w:cs="Arial"/>
          <w:lang w:eastAsia="es-MX"/>
        </w:rPr>
        <w:t xml:space="preserve"> considera que el siguiente paso es más complicado, </w:t>
      </w:r>
      <w:r w:rsidR="000B6778">
        <w:rPr>
          <w:rFonts w:eastAsia="Arial" w:cs="Arial"/>
          <w:lang w:eastAsia="es-MX"/>
        </w:rPr>
        <w:t xml:space="preserve">ya que </w:t>
      </w:r>
      <w:r w:rsidRPr="007E0E57">
        <w:rPr>
          <w:rFonts w:eastAsia="Arial" w:cs="Arial"/>
          <w:lang w:eastAsia="es-MX"/>
        </w:rPr>
        <w:t>los entes públicos</w:t>
      </w:r>
      <w:r w:rsidR="00894454">
        <w:rPr>
          <w:rFonts w:eastAsia="Arial" w:cs="Arial"/>
          <w:lang w:eastAsia="es-MX"/>
        </w:rPr>
        <w:t xml:space="preserve"> </w:t>
      </w:r>
      <w:r w:rsidRPr="007E0E57">
        <w:rPr>
          <w:rFonts w:eastAsia="Arial" w:cs="Arial"/>
          <w:lang w:eastAsia="es-MX"/>
        </w:rPr>
        <w:t>deben</w:t>
      </w:r>
      <w:r w:rsidR="00894454">
        <w:rPr>
          <w:rFonts w:eastAsia="Arial" w:cs="Arial"/>
          <w:lang w:eastAsia="es-MX"/>
        </w:rPr>
        <w:t>,</w:t>
      </w:r>
      <w:r w:rsidRPr="007E0E57">
        <w:rPr>
          <w:rFonts w:eastAsia="Arial" w:cs="Arial"/>
          <w:lang w:eastAsia="es-MX"/>
        </w:rPr>
        <w:t xml:space="preserve"> de manera colaborativa, ya sea a través de mesas de trabajo, reuniones, diálogos, foros, como convenga</w:t>
      </w:r>
      <w:r w:rsidR="00157CBF">
        <w:rPr>
          <w:rFonts w:eastAsia="Arial" w:cs="Arial"/>
          <w:lang w:eastAsia="es-MX"/>
        </w:rPr>
        <w:t>,</w:t>
      </w:r>
      <w:r w:rsidRPr="007E0E57">
        <w:rPr>
          <w:rFonts w:eastAsia="Arial" w:cs="Arial"/>
          <w:lang w:eastAsia="es-MX"/>
        </w:rPr>
        <w:t xml:space="preserve"> realizar </w:t>
      </w:r>
      <w:r w:rsidR="00894454">
        <w:rPr>
          <w:rFonts w:eastAsia="Arial" w:cs="Arial"/>
          <w:lang w:eastAsia="es-MX"/>
        </w:rPr>
        <w:t>los</w:t>
      </w:r>
      <w:r w:rsidRPr="007E0E57">
        <w:rPr>
          <w:rFonts w:eastAsia="Arial" w:cs="Arial"/>
          <w:lang w:eastAsia="es-MX"/>
        </w:rPr>
        <w:t xml:space="preserve"> actos</w:t>
      </w:r>
      <w:r w:rsidR="00894454">
        <w:rPr>
          <w:rFonts w:eastAsia="Arial" w:cs="Arial"/>
          <w:lang w:eastAsia="es-MX"/>
        </w:rPr>
        <w:t>,</w:t>
      </w:r>
      <w:r w:rsidRPr="007E0E57">
        <w:rPr>
          <w:rFonts w:eastAsia="Arial" w:cs="Arial"/>
          <w:lang w:eastAsia="es-MX"/>
        </w:rPr>
        <w:t xml:space="preserve"> de manera que se pueda</w:t>
      </w:r>
      <w:r w:rsidR="00157CBF">
        <w:rPr>
          <w:rFonts w:eastAsia="Arial" w:cs="Arial"/>
          <w:lang w:eastAsia="es-MX"/>
        </w:rPr>
        <w:t>n</w:t>
      </w:r>
      <w:r w:rsidRPr="007E0E57">
        <w:rPr>
          <w:rFonts w:eastAsia="Arial" w:cs="Arial"/>
          <w:lang w:eastAsia="es-MX"/>
        </w:rPr>
        <w:t xml:space="preserve"> elegir los compromisos de implementación. De las 225 acciones sugeridas, a cuáles se van a comprometer para implementarlas, porque no van a poder ser todas, porque no pueden ser todas por distintas razones, de manera que se genere a la vez una alineación o correspondencia con sus mandatos legales, con su planeación</w:t>
      </w:r>
      <w:r w:rsidR="00157CBF">
        <w:rPr>
          <w:rFonts w:eastAsia="Arial" w:cs="Arial"/>
          <w:lang w:eastAsia="es-MX"/>
        </w:rPr>
        <w:t>;</w:t>
      </w:r>
      <w:r w:rsidRPr="007E0E57">
        <w:rPr>
          <w:rFonts w:eastAsia="Arial" w:cs="Arial"/>
          <w:lang w:eastAsia="es-MX"/>
        </w:rPr>
        <w:t xml:space="preserve"> es decir</w:t>
      </w:r>
      <w:r w:rsidR="00E85DAA">
        <w:rPr>
          <w:rFonts w:eastAsia="Arial" w:cs="Arial"/>
          <w:lang w:eastAsia="es-MX"/>
        </w:rPr>
        <w:t>,</w:t>
      </w:r>
      <w:r w:rsidRPr="007E0E57">
        <w:rPr>
          <w:rFonts w:eastAsia="Arial" w:cs="Arial"/>
          <w:lang w:eastAsia="es-MX"/>
        </w:rPr>
        <w:t xml:space="preserve"> que haya una lógica</w:t>
      </w:r>
      <w:r w:rsidR="00157CBF">
        <w:rPr>
          <w:rFonts w:eastAsia="Arial" w:cs="Arial"/>
          <w:lang w:eastAsia="es-MX"/>
        </w:rPr>
        <w:t xml:space="preserve"> </w:t>
      </w:r>
      <w:r w:rsidRPr="007E0E57">
        <w:rPr>
          <w:rFonts w:eastAsia="Arial" w:cs="Arial"/>
          <w:lang w:eastAsia="es-MX"/>
        </w:rPr>
        <w:t xml:space="preserve">entre </w:t>
      </w:r>
      <w:r w:rsidR="00E85DAA">
        <w:rPr>
          <w:rFonts w:eastAsia="Arial" w:cs="Arial"/>
          <w:lang w:eastAsia="es-MX"/>
        </w:rPr>
        <w:t>l</w:t>
      </w:r>
      <w:r w:rsidRPr="007E0E57">
        <w:rPr>
          <w:rFonts w:eastAsia="Arial" w:cs="Arial"/>
          <w:lang w:eastAsia="es-MX"/>
        </w:rPr>
        <w:t>o que se comprometen a implementar de las acciones sugeridas y sus mandatos generales y su quehacer institucional.</w:t>
      </w:r>
    </w:p>
    <w:p w14:paraId="66BB627C" w14:textId="3DBE1E04" w:rsidR="00E85DAA" w:rsidRDefault="00E85DAA" w:rsidP="007717F9">
      <w:pPr>
        <w:rPr>
          <w:rFonts w:eastAsia="Arial" w:cs="Arial"/>
          <w:lang w:eastAsia="es-MX"/>
        </w:rPr>
      </w:pPr>
    </w:p>
    <w:p w14:paraId="419259AB" w14:textId="2E7DAE84" w:rsidR="00E85DAA" w:rsidRDefault="00B77355" w:rsidP="007717F9">
      <w:pPr>
        <w:rPr>
          <w:rFonts w:eastAsia="Arial" w:cs="Arial"/>
          <w:lang w:eastAsia="es-MX"/>
        </w:rPr>
      </w:pPr>
      <w:r>
        <w:rPr>
          <w:rFonts w:eastAsia="Arial" w:cs="Arial"/>
          <w:lang w:eastAsia="es-MX"/>
        </w:rPr>
        <w:t>Explica</w:t>
      </w:r>
      <w:r w:rsidR="00ED53C7">
        <w:rPr>
          <w:rFonts w:eastAsia="Arial" w:cs="Arial"/>
          <w:lang w:eastAsia="es-MX"/>
        </w:rPr>
        <w:t xml:space="preserve"> que posteriormente </w:t>
      </w:r>
      <w:r w:rsidR="00ED53C7" w:rsidRPr="00ED53C7">
        <w:rPr>
          <w:rFonts w:eastAsia="Arial" w:cs="Arial"/>
          <w:lang w:eastAsia="es-MX"/>
        </w:rPr>
        <w:t>vendría una adecuación o un momento de adecuación de planes institucionales, planes de trabajo, presupuesto de egresos, las MIR, metas</w:t>
      </w:r>
      <w:r w:rsidR="005B76BC">
        <w:rPr>
          <w:rFonts w:eastAsia="Arial" w:cs="Arial"/>
          <w:lang w:eastAsia="es-MX"/>
        </w:rPr>
        <w:t>,</w:t>
      </w:r>
      <w:r w:rsidR="00ED53C7" w:rsidRPr="00ED53C7">
        <w:rPr>
          <w:rFonts w:eastAsia="Arial" w:cs="Arial"/>
          <w:lang w:eastAsia="es-MX"/>
        </w:rPr>
        <w:t xml:space="preserve"> indicadores, es decir</w:t>
      </w:r>
      <w:r w:rsidR="005B76BC">
        <w:rPr>
          <w:rFonts w:eastAsia="Arial" w:cs="Arial"/>
          <w:lang w:eastAsia="es-MX"/>
        </w:rPr>
        <w:t>,</w:t>
      </w:r>
      <w:r w:rsidR="00ED53C7" w:rsidRPr="00ED53C7">
        <w:rPr>
          <w:rFonts w:eastAsia="Arial" w:cs="Arial"/>
          <w:lang w:eastAsia="es-MX"/>
        </w:rPr>
        <w:t xml:space="preserve"> de </w:t>
      </w:r>
      <w:r w:rsidR="005B76BC">
        <w:rPr>
          <w:rFonts w:eastAsia="Arial" w:cs="Arial"/>
          <w:lang w:eastAsia="es-MX"/>
        </w:rPr>
        <w:t>la</w:t>
      </w:r>
      <w:r w:rsidR="00ED53C7" w:rsidRPr="00ED53C7">
        <w:rPr>
          <w:rFonts w:eastAsia="Arial" w:cs="Arial"/>
          <w:lang w:eastAsia="es-MX"/>
        </w:rPr>
        <w:t xml:space="preserve"> planeación, programación y presupuestación, de modo que esos compromisos de implementación o acciones a las que se </w:t>
      </w:r>
      <w:r w:rsidR="005A11F7" w:rsidRPr="00ED53C7">
        <w:rPr>
          <w:rFonts w:eastAsia="Arial" w:cs="Arial"/>
          <w:lang w:eastAsia="es-MX"/>
        </w:rPr>
        <w:t>comprometen</w:t>
      </w:r>
      <w:r w:rsidR="00ED53C7" w:rsidRPr="00ED53C7">
        <w:rPr>
          <w:rFonts w:eastAsia="Arial" w:cs="Arial"/>
          <w:lang w:eastAsia="es-MX"/>
        </w:rPr>
        <w:t xml:space="preserve"> realmente puedan </w:t>
      </w:r>
      <w:r w:rsidR="00ED53C7" w:rsidRPr="00ED53C7">
        <w:rPr>
          <w:rFonts w:eastAsia="Arial" w:cs="Arial"/>
          <w:lang w:eastAsia="es-MX"/>
        </w:rPr>
        <w:lastRenderedPageBreak/>
        <w:t xml:space="preserve">ser implementadas </w:t>
      </w:r>
      <w:r w:rsidR="00225486">
        <w:rPr>
          <w:rFonts w:eastAsia="Arial" w:cs="Arial"/>
          <w:lang w:eastAsia="es-MX"/>
        </w:rPr>
        <w:t>y</w:t>
      </w:r>
      <w:r w:rsidR="00ED53C7" w:rsidRPr="00ED53C7">
        <w:rPr>
          <w:rFonts w:eastAsia="Arial" w:cs="Arial"/>
          <w:lang w:eastAsia="es-MX"/>
        </w:rPr>
        <w:t xml:space="preserve"> tenga una conexión con el presupuesto, con el seguimiento y posteriormente con la evaluación</w:t>
      </w:r>
      <w:r w:rsidR="00157CBF">
        <w:rPr>
          <w:rFonts w:eastAsia="Arial" w:cs="Arial"/>
          <w:lang w:eastAsia="es-MX"/>
        </w:rPr>
        <w:t>,</w:t>
      </w:r>
      <w:r w:rsidR="00ED53C7" w:rsidRPr="00ED53C7">
        <w:rPr>
          <w:rFonts w:eastAsia="Arial" w:cs="Arial"/>
          <w:lang w:eastAsia="es-MX"/>
        </w:rPr>
        <w:t xml:space="preserve"> que es lo que </w:t>
      </w:r>
      <w:r w:rsidR="00225486">
        <w:rPr>
          <w:rFonts w:eastAsia="Arial" w:cs="Arial"/>
          <w:lang w:eastAsia="es-MX"/>
        </w:rPr>
        <w:t>viene</w:t>
      </w:r>
      <w:r w:rsidR="00ED53C7" w:rsidRPr="00ED53C7">
        <w:rPr>
          <w:rFonts w:eastAsia="Arial" w:cs="Arial"/>
          <w:lang w:eastAsia="es-MX"/>
        </w:rPr>
        <w:t xml:space="preserve"> después.</w:t>
      </w:r>
    </w:p>
    <w:p w14:paraId="273D8410" w14:textId="7E001AFF" w:rsidR="00225486" w:rsidRDefault="00225486" w:rsidP="007717F9">
      <w:pPr>
        <w:rPr>
          <w:rFonts w:eastAsia="Arial" w:cs="Arial"/>
          <w:lang w:eastAsia="es-MX"/>
        </w:rPr>
      </w:pPr>
    </w:p>
    <w:p w14:paraId="6518A9E3" w14:textId="5C87A2BE" w:rsidR="00225486" w:rsidRDefault="00362A9C" w:rsidP="007717F9">
      <w:pPr>
        <w:rPr>
          <w:rFonts w:eastAsia="Arial" w:cs="Arial"/>
          <w:lang w:eastAsia="es-MX"/>
        </w:rPr>
      </w:pPr>
      <w:r>
        <w:rPr>
          <w:rFonts w:eastAsia="Arial" w:cs="Arial"/>
          <w:lang w:eastAsia="es-MX"/>
        </w:rPr>
        <w:t xml:space="preserve">Indica </w:t>
      </w:r>
      <w:r w:rsidR="005E4905">
        <w:rPr>
          <w:rFonts w:eastAsia="Arial" w:cs="Arial"/>
          <w:lang w:eastAsia="es-MX"/>
        </w:rPr>
        <w:t xml:space="preserve">que a la Secretaría Ejecutiva le corresponde </w:t>
      </w:r>
      <w:r w:rsidR="005E4905" w:rsidRPr="005E4905">
        <w:rPr>
          <w:rFonts w:eastAsia="Arial" w:cs="Arial"/>
          <w:lang w:eastAsia="es-MX"/>
        </w:rPr>
        <w:t xml:space="preserve">por </w:t>
      </w:r>
      <w:r w:rsidR="00157CBF">
        <w:rPr>
          <w:rFonts w:eastAsia="Arial" w:cs="Arial"/>
          <w:lang w:eastAsia="es-MX"/>
        </w:rPr>
        <w:t>l</w:t>
      </w:r>
      <w:r w:rsidR="005E4905" w:rsidRPr="005E4905">
        <w:rPr>
          <w:rFonts w:eastAsia="Arial" w:cs="Arial"/>
          <w:lang w:eastAsia="es-MX"/>
        </w:rPr>
        <w:t xml:space="preserve">ey el seguimiento, el cumplimiento y la implementación, es decir, </w:t>
      </w:r>
      <w:r w:rsidR="003B69AF">
        <w:rPr>
          <w:rFonts w:eastAsia="Arial" w:cs="Arial"/>
          <w:lang w:eastAsia="es-MX"/>
        </w:rPr>
        <w:t>monitorear</w:t>
      </w:r>
      <w:r w:rsidR="00DF4903">
        <w:rPr>
          <w:rFonts w:eastAsia="Arial" w:cs="Arial"/>
          <w:lang w:eastAsia="es-MX"/>
        </w:rPr>
        <w:t>,</w:t>
      </w:r>
      <w:r w:rsidR="005E4905" w:rsidRPr="005E4905">
        <w:rPr>
          <w:rFonts w:eastAsia="Arial" w:cs="Arial"/>
          <w:lang w:eastAsia="es-MX"/>
        </w:rPr>
        <w:t xml:space="preserve"> y la parte de las evaluaciones por medio de la Dirección de Políticas Públicas</w:t>
      </w:r>
      <w:r w:rsidR="00157CBF">
        <w:rPr>
          <w:rFonts w:eastAsia="Arial" w:cs="Arial"/>
          <w:lang w:eastAsia="es-MX"/>
        </w:rPr>
        <w:t>. R</w:t>
      </w:r>
      <w:r w:rsidR="003B69AF">
        <w:rPr>
          <w:rFonts w:eastAsia="Arial" w:cs="Arial"/>
          <w:lang w:eastAsia="es-MX"/>
        </w:rPr>
        <w:t xml:space="preserve">esalta </w:t>
      </w:r>
      <w:proofErr w:type="gramStart"/>
      <w:r w:rsidR="003B69AF">
        <w:rPr>
          <w:rFonts w:eastAsia="Arial" w:cs="Arial"/>
          <w:lang w:eastAsia="es-MX"/>
        </w:rPr>
        <w:t>que</w:t>
      </w:r>
      <w:proofErr w:type="gramEnd"/>
      <w:r w:rsidR="003B69AF">
        <w:rPr>
          <w:rFonts w:eastAsia="Arial" w:cs="Arial"/>
          <w:lang w:eastAsia="es-MX"/>
        </w:rPr>
        <w:t xml:space="preserve"> </w:t>
      </w:r>
      <w:r w:rsidR="005E4905" w:rsidRPr="005E4905">
        <w:rPr>
          <w:rFonts w:eastAsia="Arial" w:cs="Arial"/>
          <w:lang w:eastAsia="es-MX"/>
        </w:rPr>
        <w:t xml:space="preserve">si no se da ese trabajo previo, </w:t>
      </w:r>
      <w:r w:rsidR="003B69AF">
        <w:rPr>
          <w:rFonts w:eastAsia="Arial" w:cs="Arial"/>
          <w:lang w:eastAsia="es-MX"/>
        </w:rPr>
        <w:t>no puede suceder. A</w:t>
      </w:r>
      <w:r w:rsidR="005E4905" w:rsidRPr="005E4905">
        <w:rPr>
          <w:rFonts w:eastAsia="Arial" w:cs="Arial"/>
          <w:lang w:eastAsia="es-MX"/>
        </w:rPr>
        <w:t xml:space="preserve"> partir de todo</w:t>
      </w:r>
      <w:r w:rsidR="00124E9A">
        <w:rPr>
          <w:rFonts w:eastAsia="Arial" w:cs="Arial"/>
          <w:lang w:eastAsia="es-MX"/>
        </w:rPr>
        <w:t>,</w:t>
      </w:r>
      <w:r w:rsidR="005E4905" w:rsidRPr="005E4905">
        <w:rPr>
          <w:rFonts w:eastAsia="Arial" w:cs="Arial"/>
          <w:lang w:eastAsia="es-MX"/>
        </w:rPr>
        <w:t xml:space="preserve"> </w:t>
      </w:r>
      <w:r w:rsidR="00124E9A">
        <w:rPr>
          <w:rFonts w:eastAsia="Arial" w:cs="Arial"/>
          <w:lang w:eastAsia="es-MX"/>
        </w:rPr>
        <w:t>sugiere</w:t>
      </w:r>
      <w:r w:rsidR="005E4905" w:rsidRPr="005E4905">
        <w:rPr>
          <w:rFonts w:eastAsia="Arial" w:cs="Arial"/>
          <w:lang w:eastAsia="es-MX"/>
        </w:rPr>
        <w:t xml:space="preserve"> información, datos</w:t>
      </w:r>
      <w:r w:rsidR="00FB5E48">
        <w:rPr>
          <w:rFonts w:eastAsia="Arial" w:cs="Arial"/>
          <w:lang w:eastAsia="es-MX"/>
        </w:rPr>
        <w:t>,</w:t>
      </w:r>
      <w:r w:rsidR="005E4905" w:rsidRPr="005E4905">
        <w:rPr>
          <w:rFonts w:eastAsia="Arial" w:cs="Arial"/>
          <w:lang w:eastAsia="es-MX"/>
        </w:rPr>
        <w:t xml:space="preserve"> insumos, que se llev</w:t>
      </w:r>
      <w:r w:rsidR="00FB5E48">
        <w:rPr>
          <w:rFonts w:eastAsia="Arial" w:cs="Arial"/>
          <w:lang w:eastAsia="es-MX"/>
        </w:rPr>
        <w:t>arán</w:t>
      </w:r>
      <w:r w:rsidR="005E4905" w:rsidRPr="005E4905">
        <w:rPr>
          <w:rFonts w:eastAsia="Arial" w:cs="Arial"/>
          <w:lang w:eastAsia="es-MX"/>
        </w:rPr>
        <w:t xml:space="preserve"> como insumo para la prevención de riesgos, para la agenda de mejora, que </w:t>
      </w:r>
      <w:r w:rsidR="00A3592F">
        <w:rPr>
          <w:rFonts w:eastAsia="Arial" w:cs="Arial"/>
          <w:lang w:eastAsia="es-MX"/>
        </w:rPr>
        <w:t>se explicará, y</w:t>
      </w:r>
      <w:r w:rsidR="005E4905" w:rsidRPr="005E4905">
        <w:rPr>
          <w:rFonts w:eastAsia="Arial" w:cs="Arial"/>
          <w:lang w:eastAsia="es-MX"/>
        </w:rPr>
        <w:t xml:space="preserve"> posteriormente </w:t>
      </w:r>
      <w:r w:rsidR="00A3592F">
        <w:rPr>
          <w:rFonts w:eastAsia="Arial" w:cs="Arial"/>
          <w:lang w:eastAsia="es-MX"/>
        </w:rPr>
        <w:t xml:space="preserve">realizar </w:t>
      </w:r>
      <w:r w:rsidR="005E4905" w:rsidRPr="005E4905">
        <w:rPr>
          <w:rFonts w:eastAsia="Arial" w:cs="Arial"/>
          <w:lang w:eastAsia="es-MX"/>
        </w:rPr>
        <w:t xml:space="preserve">ajustes, </w:t>
      </w:r>
      <w:r w:rsidR="00A3592F">
        <w:rPr>
          <w:rFonts w:eastAsia="Arial" w:cs="Arial"/>
          <w:lang w:eastAsia="es-MX"/>
        </w:rPr>
        <w:t>ya que</w:t>
      </w:r>
      <w:r w:rsidR="005E4905" w:rsidRPr="005E4905">
        <w:rPr>
          <w:rFonts w:eastAsia="Arial" w:cs="Arial"/>
          <w:lang w:eastAsia="es-MX"/>
        </w:rPr>
        <w:t xml:space="preserve"> es un ciclo que se retroalimenta para las recomendaciones que emita el Comité Coordinador y para los informes anuales del SEAJAL</w:t>
      </w:r>
      <w:r w:rsidR="00DF4903">
        <w:rPr>
          <w:rFonts w:eastAsia="Arial" w:cs="Arial"/>
          <w:lang w:eastAsia="es-MX"/>
        </w:rPr>
        <w:t>.</w:t>
      </w:r>
      <w:r w:rsidR="005E4905" w:rsidRPr="005E4905">
        <w:rPr>
          <w:rFonts w:eastAsia="Arial" w:cs="Arial"/>
          <w:lang w:eastAsia="es-MX"/>
        </w:rPr>
        <w:t xml:space="preserve"> </w:t>
      </w:r>
      <w:r w:rsidR="00DF4903">
        <w:rPr>
          <w:rFonts w:eastAsia="Arial" w:cs="Arial"/>
          <w:lang w:eastAsia="es-MX"/>
        </w:rPr>
        <w:t>Añade</w:t>
      </w:r>
      <w:r w:rsidR="00971F41">
        <w:rPr>
          <w:rFonts w:eastAsia="Arial" w:cs="Arial"/>
          <w:lang w:eastAsia="es-MX"/>
        </w:rPr>
        <w:t xml:space="preserve"> que es un tema que ha estado en discusión. </w:t>
      </w:r>
    </w:p>
    <w:p w14:paraId="5AE47F08" w14:textId="0AEA2F60" w:rsidR="00971F41" w:rsidRDefault="00971F41" w:rsidP="007717F9">
      <w:pPr>
        <w:rPr>
          <w:rFonts w:eastAsia="Arial" w:cs="Arial"/>
          <w:lang w:eastAsia="es-MX"/>
        </w:rPr>
      </w:pPr>
    </w:p>
    <w:p w14:paraId="3038C4CB" w14:textId="470F9FD3" w:rsidR="00450D33" w:rsidRDefault="00081B75" w:rsidP="007717F9">
      <w:pPr>
        <w:rPr>
          <w:rFonts w:eastAsia="Arial" w:cs="Arial"/>
          <w:lang w:eastAsia="es-MX"/>
        </w:rPr>
      </w:pPr>
      <w:r>
        <w:rPr>
          <w:rFonts w:eastAsia="Arial" w:cs="Arial"/>
          <w:lang w:eastAsia="es-MX"/>
        </w:rPr>
        <w:t>Salcido</w:t>
      </w:r>
      <w:r w:rsidR="00DF4903">
        <w:rPr>
          <w:rFonts w:eastAsia="Arial" w:cs="Arial"/>
          <w:lang w:eastAsia="es-MX"/>
        </w:rPr>
        <w:t xml:space="preserve"> Ledezma</w:t>
      </w:r>
      <w:r>
        <w:rPr>
          <w:rFonts w:eastAsia="Arial" w:cs="Arial"/>
          <w:lang w:eastAsia="es-MX"/>
        </w:rPr>
        <w:t xml:space="preserve"> </w:t>
      </w:r>
      <w:r w:rsidR="00F60A3B">
        <w:rPr>
          <w:rFonts w:eastAsia="Arial" w:cs="Arial"/>
          <w:lang w:eastAsia="es-MX"/>
        </w:rPr>
        <w:t xml:space="preserve">argumenta </w:t>
      </w:r>
      <w:r>
        <w:rPr>
          <w:rFonts w:eastAsia="Arial" w:cs="Arial"/>
          <w:lang w:eastAsia="es-MX"/>
        </w:rPr>
        <w:t>que es un proceso de</w:t>
      </w:r>
      <w:r w:rsidRPr="00081B75">
        <w:rPr>
          <w:rFonts w:eastAsia="Arial" w:cs="Arial"/>
          <w:lang w:eastAsia="es-MX"/>
        </w:rPr>
        <w:t xml:space="preserve"> insumos, productos, </w:t>
      </w:r>
      <w:r w:rsidR="00104FB1">
        <w:rPr>
          <w:rFonts w:eastAsia="Arial" w:cs="Arial"/>
          <w:lang w:eastAsia="es-MX"/>
        </w:rPr>
        <w:t>que de</w:t>
      </w:r>
      <w:r w:rsidRPr="00081B75">
        <w:rPr>
          <w:rFonts w:eastAsia="Arial" w:cs="Arial"/>
          <w:lang w:eastAsia="es-MX"/>
        </w:rPr>
        <w:t xml:space="preserve"> manera general lo </w:t>
      </w:r>
      <w:r w:rsidR="00565219">
        <w:rPr>
          <w:rFonts w:eastAsia="Arial" w:cs="Arial"/>
          <w:lang w:eastAsia="es-MX"/>
        </w:rPr>
        <w:t>que se plantea</w:t>
      </w:r>
      <w:r w:rsidRPr="00081B75">
        <w:rPr>
          <w:rFonts w:eastAsia="Arial" w:cs="Arial"/>
          <w:lang w:eastAsia="es-MX"/>
        </w:rPr>
        <w:t xml:space="preserve"> como el mínimo</w:t>
      </w:r>
      <w:r w:rsidR="00F866A6">
        <w:rPr>
          <w:rFonts w:eastAsia="Arial" w:cs="Arial"/>
          <w:lang w:eastAsia="es-MX"/>
        </w:rPr>
        <w:t>,</w:t>
      </w:r>
      <w:r w:rsidRPr="00081B75">
        <w:rPr>
          <w:rFonts w:eastAsia="Arial" w:cs="Arial"/>
          <w:lang w:eastAsia="es-MX"/>
        </w:rPr>
        <w:t xml:space="preserve"> porque evidentemente cada uno de </w:t>
      </w:r>
      <w:r w:rsidR="00565219">
        <w:rPr>
          <w:rFonts w:eastAsia="Arial" w:cs="Arial"/>
          <w:lang w:eastAsia="es-MX"/>
        </w:rPr>
        <w:t>los</w:t>
      </w:r>
      <w:r w:rsidRPr="00081B75">
        <w:rPr>
          <w:rFonts w:eastAsia="Arial" w:cs="Arial"/>
          <w:lang w:eastAsia="es-MX"/>
        </w:rPr>
        <w:t xml:space="preserve"> pasos, momentos, partes del proceso, requiere un desarrollo</w:t>
      </w:r>
      <w:r w:rsidR="00783CDB">
        <w:rPr>
          <w:rFonts w:eastAsia="Arial" w:cs="Arial"/>
          <w:lang w:eastAsia="es-MX"/>
        </w:rPr>
        <w:t>. L</w:t>
      </w:r>
      <w:r w:rsidR="00D600F4">
        <w:rPr>
          <w:rFonts w:eastAsia="Arial" w:cs="Arial"/>
          <w:lang w:eastAsia="es-MX"/>
        </w:rPr>
        <w:t xml:space="preserve">o que se haría son </w:t>
      </w:r>
      <w:r w:rsidRPr="00081B75">
        <w:rPr>
          <w:rFonts w:eastAsia="Arial" w:cs="Arial"/>
          <w:lang w:eastAsia="es-MX"/>
        </w:rPr>
        <w:t>propuestas de cómo podrían hacerse esas cosas</w:t>
      </w:r>
      <w:r w:rsidR="00783CDB">
        <w:rPr>
          <w:rFonts w:eastAsia="Arial" w:cs="Arial"/>
          <w:lang w:eastAsia="es-MX"/>
        </w:rPr>
        <w:t>;</w:t>
      </w:r>
      <w:r w:rsidRPr="00081B75">
        <w:rPr>
          <w:rFonts w:eastAsia="Arial" w:cs="Arial"/>
          <w:lang w:eastAsia="es-MX"/>
        </w:rPr>
        <w:t xml:space="preserve"> por ejemplo</w:t>
      </w:r>
      <w:r w:rsidR="00783CDB">
        <w:rPr>
          <w:rFonts w:eastAsia="Arial" w:cs="Arial"/>
          <w:lang w:eastAsia="es-MX"/>
        </w:rPr>
        <w:t>,</w:t>
      </w:r>
      <w:r w:rsidRPr="00081B75">
        <w:rPr>
          <w:rFonts w:eastAsia="Arial" w:cs="Arial"/>
          <w:lang w:eastAsia="es-MX"/>
        </w:rPr>
        <w:t xml:space="preserve"> </w:t>
      </w:r>
      <w:r w:rsidR="00C703C0">
        <w:rPr>
          <w:rFonts w:eastAsia="Arial" w:cs="Arial"/>
          <w:lang w:eastAsia="es-MX"/>
        </w:rPr>
        <w:t xml:space="preserve">las </w:t>
      </w:r>
      <w:r w:rsidRPr="00081B75">
        <w:rPr>
          <w:rFonts w:eastAsia="Arial" w:cs="Arial"/>
          <w:lang w:eastAsia="es-MX"/>
        </w:rPr>
        <w:t>reuniones de trabajo o diálogo, qu</w:t>
      </w:r>
      <w:r w:rsidR="00C703C0">
        <w:rPr>
          <w:rFonts w:eastAsia="Arial" w:cs="Arial"/>
          <w:lang w:eastAsia="es-MX"/>
        </w:rPr>
        <w:t>é</w:t>
      </w:r>
      <w:r w:rsidRPr="00081B75">
        <w:rPr>
          <w:rFonts w:eastAsia="Arial" w:cs="Arial"/>
          <w:lang w:eastAsia="es-MX"/>
        </w:rPr>
        <w:t xml:space="preserve"> metodología se sugiere que lleve, cómo podrían ser, </w:t>
      </w:r>
      <w:r w:rsidR="005D077A">
        <w:rPr>
          <w:rFonts w:eastAsia="Arial" w:cs="Arial"/>
          <w:lang w:eastAsia="es-MX"/>
        </w:rPr>
        <w:t>ya que no se les puede imponer a</w:t>
      </w:r>
      <w:r w:rsidRPr="00081B75">
        <w:rPr>
          <w:rFonts w:eastAsia="Arial" w:cs="Arial"/>
          <w:lang w:eastAsia="es-MX"/>
        </w:rPr>
        <w:t xml:space="preserve"> los entes públicos</w:t>
      </w:r>
      <w:r w:rsidR="00783CDB">
        <w:rPr>
          <w:rFonts w:eastAsia="Arial" w:cs="Arial"/>
          <w:lang w:eastAsia="es-MX"/>
        </w:rPr>
        <w:t>;</w:t>
      </w:r>
      <w:r w:rsidRPr="00081B75">
        <w:rPr>
          <w:rFonts w:eastAsia="Arial" w:cs="Arial"/>
          <w:lang w:eastAsia="es-MX"/>
        </w:rPr>
        <w:t xml:space="preserve"> tendrán que decidir cómo lo llevan a cabo, </w:t>
      </w:r>
      <w:r w:rsidR="005D077A">
        <w:rPr>
          <w:rFonts w:eastAsia="Arial" w:cs="Arial"/>
          <w:lang w:eastAsia="es-MX"/>
        </w:rPr>
        <w:t>sin dejar</w:t>
      </w:r>
      <w:r w:rsidRPr="00081B75">
        <w:rPr>
          <w:rFonts w:eastAsia="Arial" w:cs="Arial"/>
          <w:lang w:eastAsia="es-MX"/>
        </w:rPr>
        <w:t xml:space="preserve"> de estar bajo la tutela</w:t>
      </w:r>
      <w:r w:rsidR="00450D33">
        <w:rPr>
          <w:rFonts w:eastAsia="Arial" w:cs="Arial"/>
          <w:lang w:eastAsia="es-MX"/>
        </w:rPr>
        <w:t>,</w:t>
      </w:r>
      <w:r w:rsidRPr="00081B75">
        <w:rPr>
          <w:rFonts w:eastAsia="Arial" w:cs="Arial"/>
          <w:lang w:eastAsia="es-MX"/>
        </w:rPr>
        <w:t xml:space="preserve"> por así decirlo</w:t>
      </w:r>
      <w:r w:rsidR="00450D33">
        <w:rPr>
          <w:rFonts w:eastAsia="Arial" w:cs="Arial"/>
          <w:lang w:eastAsia="es-MX"/>
        </w:rPr>
        <w:t>,</w:t>
      </w:r>
      <w:r w:rsidRPr="00081B75">
        <w:rPr>
          <w:rFonts w:eastAsia="Arial" w:cs="Arial"/>
          <w:lang w:eastAsia="es-MX"/>
        </w:rPr>
        <w:t xml:space="preserve"> de los líderes de implementación</w:t>
      </w:r>
      <w:r w:rsidR="00450D33">
        <w:rPr>
          <w:rFonts w:eastAsia="Arial" w:cs="Arial"/>
          <w:lang w:eastAsia="es-MX"/>
        </w:rPr>
        <w:t xml:space="preserve">. </w:t>
      </w:r>
    </w:p>
    <w:p w14:paraId="682E37DA" w14:textId="77777777" w:rsidR="00450D33" w:rsidRDefault="00450D33" w:rsidP="007717F9">
      <w:pPr>
        <w:rPr>
          <w:rFonts w:eastAsia="Arial" w:cs="Arial"/>
          <w:lang w:eastAsia="es-MX"/>
        </w:rPr>
      </w:pPr>
    </w:p>
    <w:p w14:paraId="4B0869A1" w14:textId="2E4DFFFE" w:rsidR="00145B2C" w:rsidRDefault="00450D33" w:rsidP="007717F9">
      <w:pPr>
        <w:rPr>
          <w:rFonts w:eastAsia="Arial" w:cs="Arial"/>
          <w:lang w:eastAsia="es-MX"/>
        </w:rPr>
      </w:pPr>
      <w:r>
        <w:rPr>
          <w:rFonts w:eastAsia="Arial" w:cs="Arial"/>
          <w:lang w:eastAsia="es-MX"/>
        </w:rPr>
        <w:t>Explica que lo expuesto es</w:t>
      </w:r>
      <w:r w:rsidR="00081B75" w:rsidRPr="00081B75">
        <w:rPr>
          <w:rFonts w:eastAsia="Arial" w:cs="Arial"/>
          <w:lang w:eastAsia="es-MX"/>
        </w:rPr>
        <w:t xml:space="preserve"> un insumo, el modelo general o el modelo de implementación</w:t>
      </w:r>
      <w:r w:rsidR="00EF3D89">
        <w:rPr>
          <w:rFonts w:eastAsia="Arial" w:cs="Arial"/>
          <w:lang w:eastAsia="es-MX"/>
        </w:rPr>
        <w:t>,</w:t>
      </w:r>
      <w:r w:rsidR="00081B75" w:rsidRPr="00081B75">
        <w:rPr>
          <w:rFonts w:eastAsia="Arial" w:cs="Arial"/>
          <w:lang w:eastAsia="es-MX"/>
        </w:rPr>
        <w:t xml:space="preserve"> que</w:t>
      </w:r>
      <w:r w:rsidR="00EF3D89">
        <w:rPr>
          <w:rFonts w:eastAsia="Arial" w:cs="Arial"/>
          <w:lang w:eastAsia="es-MX"/>
        </w:rPr>
        <w:t xml:space="preserve"> se va</w:t>
      </w:r>
      <w:r w:rsidR="00081B75" w:rsidRPr="00081B75">
        <w:rPr>
          <w:rFonts w:eastAsia="Arial" w:cs="Arial"/>
          <w:lang w:eastAsia="es-MX"/>
        </w:rPr>
        <w:t xml:space="preserve"> a desarrollar</w:t>
      </w:r>
      <w:r w:rsidR="00EF3D89">
        <w:rPr>
          <w:rFonts w:eastAsia="Arial" w:cs="Arial"/>
          <w:lang w:eastAsia="es-MX"/>
        </w:rPr>
        <w:t xml:space="preserve"> </w:t>
      </w:r>
      <w:r w:rsidR="00081B75" w:rsidRPr="00081B75">
        <w:rPr>
          <w:rFonts w:eastAsia="Arial" w:cs="Arial"/>
          <w:lang w:eastAsia="es-MX"/>
        </w:rPr>
        <w:t>sobre los programas marco de implementación</w:t>
      </w:r>
      <w:r w:rsidR="00EF3D89">
        <w:rPr>
          <w:rFonts w:eastAsia="Arial" w:cs="Arial"/>
          <w:lang w:eastAsia="es-MX"/>
        </w:rPr>
        <w:t>.</w:t>
      </w:r>
      <w:r w:rsidR="00081B75" w:rsidRPr="00081B75">
        <w:rPr>
          <w:rFonts w:eastAsia="Arial" w:cs="Arial"/>
          <w:lang w:eastAsia="es-MX"/>
        </w:rPr>
        <w:t xml:space="preserve"> </w:t>
      </w:r>
      <w:r w:rsidR="00EF3D89">
        <w:rPr>
          <w:rFonts w:eastAsia="Arial" w:cs="Arial"/>
          <w:lang w:eastAsia="es-MX"/>
        </w:rPr>
        <w:t>Considera que p</w:t>
      </w:r>
      <w:r w:rsidR="008C7D3F">
        <w:rPr>
          <w:rFonts w:eastAsia="Arial" w:cs="Arial"/>
          <w:lang w:eastAsia="es-MX"/>
        </w:rPr>
        <w:t>udieran</w:t>
      </w:r>
      <w:r w:rsidR="00081B75" w:rsidRPr="00081B75">
        <w:rPr>
          <w:rFonts w:eastAsia="Arial" w:cs="Arial"/>
          <w:lang w:eastAsia="es-MX"/>
        </w:rPr>
        <w:t xml:space="preserve"> ser los cuatro programas de implementación, uno por cada eje. </w:t>
      </w:r>
      <w:r w:rsidR="008C7D3F">
        <w:rPr>
          <w:rFonts w:eastAsia="Arial" w:cs="Arial"/>
          <w:lang w:eastAsia="es-MX"/>
        </w:rPr>
        <w:t>Resalta que igualmente serán</w:t>
      </w:r>
      <w:r w:rsidR="00081B75" w:rsidRPr="00081B75">
        <w:rPr>
          <w:rFonts w:eastAsia="Arial" w:cs="Arial"/>
          <w:lang w:eastAsia="es-MX"/>
        </w:rPr>
        <w:t xml:space="preserve"> insumos de carácter general, para que los entes públicos lo</w:t>
      </w:r>
      <w:r w:rsidR="00783CDB">
        <w:rPr>
          <w:rFonts w:eastAsia="Arial" w:cs="Arial"/>
          <w:lang w:eastAsia="es-MX"/>
        </w:rPr>
        <w:t>s</w:t>
      </w:r>
      <w:r w:rsidR="00081B75" w:rsidRPr="00081B75">
        <w:rPr>
          <w:rFonts w:eastAsia="Arial" w:cs="Arial"/>
          <w:lang w:eastAsia="es-MX"/>
        </w:rPr>
        <w:t xml:space="preserve"> puedan utilizar a la par de</w:t>
      </w:r>
      <w:r w:rsidR="008C7D3F">
        <w:rPr>
          <w:rFonts w:eastAsia="Arial" w:cs="Arial"/>
          <w:lang w:eastAsia="es-MX"/>
        </w:rPr>
        <w:t xml:space="preserve">l </w:t>
      </w:r>
      <w:r w:rsidR="00081B75" w:rsidRPr="00081B75">
        <w:rPr>
          <w:rFonts w:eastAsia="Arial" w:cs="Arial"/>
          <w:lang w:eastAsia="es-MX"/>
        </w:rPr>
        <w:t>modelo general</w:t>
      </w:r>
      <w:r w:rsidR="00783CDB">
        <w:rPr>
          <w:rFonts w:eastAsia="Arial" w:cs="Arial"/>
          <w:lang w:eastAsia="es-MX"/>
        </w:rPr>
        <w:t>;</w:t>
      </w:r>
      <w:r w:rsidR="00081B75" w:rsidRPr="00081B75">
        <w:rPr>
          <w:rFonts w:eastAsia="Arial" w:cs="Arial"/>
          <w:lang w:eastAsia="es-MX"/>
        </w:rPr>
        <w:t xml:space="preserve"> es decir, si un ente público </w:t>
      </w:r>
      <w:r w:rsidR="00BA16F5">
        <w:rPr>
          <w:rFonts w:eastAsia="Arial" w:cs="Arial"/>
          <w:lang w:eastAsia="es-MX"/>
        </w:rPr>
        <w:t xml:space="preserve">considera que </w:t>
      </w:r>
      <w:r w:rsidR="00081B75" w:rsidRPr="00081B75">
        <w:rPr>
          <w:rFonts w:eastAsia="Arial" w:cs="Arial"/>
          <w:lang w:eastAsia="es-MX"/>
        </w:rPr>
        <w:t>las acciones</w:t>
      </w:r>
      <w:r w:rsidR="00BA16F5">
        <w:rPr>
          <w:rFonts w:eastAsia="Arial" w:cs="Arial"/>
          <w:lang w:eastAsia="es-MX"/>
        </w:rPr>
        <w:t xml:space="preserve"> no le c</w:t>
      </w:r>
      <w:r w:rsidR="00081B75" w:rsidRPr="00081B75">
        <w:rPr>
          <w:rFonts w:eastAsia="Arial" w:cs="Arial"/>
          <w:lang w:eastAsia="es-MX"/>
        </w:rPr>
        <w:t xml:space="preserve">orresponden, </w:t>
      </w:r>
      <w:r w:rsidR="00097DA2">
        <w:rPr>
          <w:rFonts w:eastAsia="Arial" w:cs="Arial"/>
          <w:lang w:eastAsia="es-MX"/>
        </w:rPr>
        <w:t>tendría que</w:t>
      </w:r>
      <w:r w:rsidR="00081B75" w:rsidRPr="00081B75">
        <w:rPr>
          <w:rFonts w:eastAsia="Arial" w:cs="Arial"/>
          <w:lang w:eastAsia="es-MX"/>
        </w:rPr>
        <w:t xml:space="preserve"> consultar el programa de implementación de ese ente específico</w:t>
      </w:r>
      <w:r w:rsidR="004149D8">
        <w:rPr>
          <w:rFonts w:eastAsia="Arial" w:cs="Arial"/>
          <w:lang w:eastAsia="es-MX"/>
        </w:rPr>
        <w:t>. E</w:t>
      </w:r>
      <w:r w:rsidR="00097DA2">
        <w:rPr>
          <w:rFonts w:eastAsia="Arial" w:cs="Arial"/>
          <w:lang w:eastAsia="es-MX"/>
        </w:rPr>
        <w:t xml:space="preserve">s por ello </w:t>
      </w:r>
      <w:r w:rsidR="00CF0F1F">
        <w:rPr>
          <w:rFonts w:eastAsia="Arial" w:cs="Arial"/>
          <w:lang w:eastAsia="es-MX"/>
        </w:rPr>
        <w:t>por lo que</w:t>
      </w:r>
      <w:r w:rsidR="00097DA2">
        <w:rPr>
          <w:rFonts w:eastAsia="Arial" w:cs="Arial"/>
          <w:lang w:eastAsia="es-MX"/>
        </w:rPr>
        <w:t xml:space="preserve"> habrá</w:t>
      </w:r>
      <w:r w:rsidR="00081B75" w:rsidRPr="00081B75">
        <w:rPr>
          <w:rFonts w:eastAsia="Arial" w:cs="Arial"/>
          <w:lang w:eastAsia="es-MX"/>
        </w:rPr>
        <w:t xml:space="preserve"> cuatro programas distintos</w:t>
      </w:r>
      <w:r w:rsidR="00145B2C">
        <w:rPr>
          <w:rFonts w:eastAsia="Arial" w:cs="Arial"/>
          <w:lang w:eastAsia="es-MX"/>
        </w:rPr>
        <w:t>,</w:t>
      </w:r>
      <w:r w:rsidR="00081B75" w:rsidRPr="00081B75">
        <w:rPr>
          <w:rFonts w:eastAsia="Arial" w:cs="Arial"/>
          <w:lang w:eastAsia="es-MX"/>
        </w:rPr>
        <w:t xml:space="preserve"> con la finalidad de presentar y de ayudar a los entes públicos a focalizar mejor cuáles son las acciones que les corresponden. </w:t>
      </w:r>
    </w:p>
    <w:p w14:paraId="69034AD3" w14:textId="77777777" w:rsidR="00145B2C" w:rsidRDefault="00145B2C" w:rsidP="007717F9">
      <w:pPr>
        <w:rPr>
          <w:rFonts w:eastAsia="Arial" w:cs="Arial"/>
          <w:lang w:eastAsia="es-MX"/>
        </w:rPr>
      </w:pPr>
    </w:p>
    <w:p w14:paraId="712E2ED8" w14:textId="3C6207FE" w:rsidR="007C0CDF" w:rsidRDefault="00240C99" w:rsidP="007717F9">
      <w:pPr>
        <w:rPr>
          <w:rFonts w:eastAsia="Arial" w:cs="Arial"/>
          <w:lang w:eastAsia="es-MX"/>
        </w:rPr>
      </w:pPr>
      <w:r>
        <w:rPr>
          <w:rFonts w:eastAsia="Arial" w:cs="Arial"/>
          <w:lang w:eastAsia="es-MX"/>
        </w:rPr>
        <w:t>Expone</w:t>
      </w:r>
      <w:r w:rsidR="0090389A">
        <w:rPr>
          <w:rFonts w:eastAsia="Arial" w:cs="Arial"/>
          <w:lang w:eastAsia="es-MX"/>
        </w:rPr>
        <w:t xml:space="preserve"> que los programas marco</w:t>
      </w:r>
      <w:r w:rsidR="00081B75" w:rsidRPr="00081B75">
        <w:rPr>
          <w:rFonts w:eastAsia="Arial" w:cs="Arial"/>
          <w:lang w:eastAsia="es-MX"/>
        </w:rPr>
        <w:t xml:space="preserve"> o cuatro programas de implementación </w:t>
      </w:r>
      <w:r w:rsidR="0090389A">
        <w:rPr>
          <w:rFonts w:eastAsia="Arial" w:cs="Arial"/>
          <w:lang w:eastAsia="es-MX"/>
        </w:rPr>
        <w:t>tendrán</w:t>
      </w:r>
      <w:r w:rsidR="00081B75" w:rsidRPr="00081B75">
        <w:rPr>
          <w:rFonts w:eastAsia="Arial" w:cs="Arial"/>
          <w:lang w:eastAsia="es-MX"/>
        </w:rPr>
        <w:t xml:space="preserve"> como mínimo básico un apartado de aspectos generales que tiene que ver con los antecedentes</w:t>
      </w:r>
      <w:r w:rsidR="00EC686B">
        <w:rPr>
          <w:rFonts w:eastAsia="Arial" w:cs="Arial"/>
          <w:lang w:eastAsia="es-MX"/>
        </w:rPr>
        <w:t>,</w:t>
      </w:r>
      <w:r w:rsidR="00081B75" w:rsidRPr="00081B75">
        <w:rPr>
          <w:rFonts w:eastAsia="Arial" w:cs="Arial"/>
          <w:lang w:eastAsia="es-MX"/>
        </w:rPr>
        <w:t xml:space="preserve"> marc</w:t>
      </w:r>
      <w:r w:rsidR="00EC686B">
        <w:rPr>
          <w:rFonts w:eastAsia="Arial" w:cs="Arial"/>
          <w:lang w:eastAsia="es-MX"/>
        </w:rPr>
        <w:t>o</w:t>
      </w:r>
      <w:r w:rsidR="00081B75" w:rsidRPr="00081B75">
        <w:rPr>
          <w:rFonts w:eastAsia="Arial" w:cs="Arial"/>
          <w:lang w:eastAsia="es-MX"/>
        </w:rPr>
        <w:t xml:space="preserve"> jurídico </w:t>
      </w:r>
      <w:r w:rsidR="00EC686B">
        <w:rPr>
          <w:rFonts w:eastAsia="Arial" w:cs="Arial"/>
          <w:lang w:eastAsia="es-MX"/>
        </w:rPr>
        <w:t xml:space="preserve">e </w:t>
      </w:r>
      <w:r w:rsidR="00081B75" w:rsidRPr="00081B75">
        <w:rPr>
          <w:rFonts w:eastAsia="Arial" w:cs="Arial"/>
          <w:lang w:eastAsia="es-MX"/>
        </w:rPr>
        <w:t>instituciona</w:t>
      </w:r>
      <w:r w:rsidR="00EC686B">
        <w:rPr>
          <w:rFonts w:eastAsia="Arial" w:cs="Arial"/>
          <w:lang w:eastAsia="es-MX"/>
        </w:rPr>
        <w:t>l</w:t>
      </w:r>
      <w:r w:rsidR="00081B75" w:rsidRPr="00081B75">
        <w:rPr>
          <w:rFonts w:eastAsia="Arial" w:cs="Arial"/>
          <w:lang w:eastAsia="es-MX"/>
        </w:rPr>
        <w:t>, en incidencia e implementación</w:t>
      </w:r>
      <w:r w:rsidR="003C5CC6">
        <w:rPr>
          <w:rFonts w:eastAsia="Arial" w:cs="Arial"/>
          <w:lang w:eastAsia="es-MX"/>
        </w:rPr>
        <w:t>,</w:t>
      </w:r>
      <w:r w:rsidR="00081B75" w:rsidRPr="00081B75">
        <w:rPr>
          <w:rFonts w:eastAsia="Arial" w:cs="Arial"/>
          <w:lang w:eastAsia="es-MX"/>
        </w:rPr>
        <w:t xml:space="preserve"> </w:t>
      </w:r>
      <w:r w:rsidR="004149D8">
        <w:rPr>
          <w:rFonts w:eastAsia="Arial" w:cs="Arial"/>
          <w:lang w:eastAsia="es-MX"/>
        </w:rPr>
        <w:t xml:space="preserve">y </w:t>
      </w:r>
      <w:r w:rsidR="003C5CC6">
        <w:rPr>
          <w:rFonts w:eastAsia="Arial" w:cs="Arial"/>
          <w:lang w:eastAsia="es-MX"/>
        </w:rPr>
        <w:t xml:space="preserve">se requiere </w:t>
      </w:r>
      <w:r w:rsidR="00081B75" w:rsidRPr="00081B75">
        <w:rPr>
          <w:rFonts w:eastAsia="Arial" w:cs="Arial"/>
          <w:lang w:eastAsia="es-MX"/>
        </w:rPr>
        <w:t>retomar las partes del diagnóstico que corresponden a ese programa en específico, incluyendo las estrategias, líneas de acción</w:t>
      </w:r>
      <w:r w:rsidR="003C5CC6">
        <w:rPr>
          <w:rFonts w:eastAsia="Arial" w:cs="Arial"/>
          <w:lang w:eastAsia="es-MX"/>
        </w:rPr>
        <w:t>,</w:t>
      </w:r>
      <w:r w:rsidR="00081B75" w:rsidRPr="00081B75">
        <w:rPr>
          <w:rFonts w:eastAsia="Arial" w:cs="Arial"/>
          <w:lang w:eastAsia="es-MX"/>
        </w:rPr>
        <w:t xml:space="preserve"> por cada objetivo específico, la asociación con las prioridades e incluir desde esa fase, la teoría de cambio para cada uno de los programas que se va asociar con la parte de la evaluación. </w:t>
      </w:r>
    </w:p>
    <w:p w14:paraId="7C412E13" w14:textId="77777777" w:rsidR="007C0CDF" w:rsidRDefault="007C0CDF" w:rsidP="007717F9">
      <w:pPr>
        <w:rPr>
          <w:rFonts w:eastAsia="Arial" w:cs="Arial"/>
          <w:lang w:eastAsia="es-MX"/>
        </w:rPr>
      </w:pPr>
    </w:p>
    <w:p w14:paraId="552824B4" w14:textId="5F28D9EF" w:rsidR="00971F41" w:rsidRDefault="004149D8" w:rsidP="007717F9">
      <w:pPr>
        <w:rPr>
          <w:rFonts w:eastAsia="Arial" w:cs="Arial"/>
          <w:lang w:eastAsia="es-MX"/>
        </w:rPr>
      </w:pPr>
      <w:r>
        <w:rPr>
          <w:rFonts w:eastAsia="Arial" w:cs="Arial"/>
          <w:lang w:eastAsia="es-MX"/>
        </w:rPr>
        <w:t xml:space="preserve">Precisa </w:t>
      </w:r>
      <w:r w:rsidR="009A214E">
        <w:rPr>
          <w:rFonts w:eastAsia="Arial" w:cs="Arial"/>
          <w:lang w:eastAsia="es-MX"/>
        </w:rPr>
        <w:t>que u</w:t>
      </w:r>
      <w:r w:rsidR="00081B75" w:rsidRPr="00081B75">
        <w:rPr>
          <w:rFonts w:eastAsia="Arial" w:cs="Arial"/>
          <w:lang w:eastAsia="es-MX"/>
        </w:rPr>
        <w:t xml:space="preserve">n apartado sobre monitoreo y evaluación </w:t>
      </w:r>
      <w:r w:rsidR="009A214E">
        <w:rPr>
          <w:rFonts w:eastAsia="Arial" w:cs="Arial"/>
          <w:lang w:eastAsia="es-MX"/>
        </w:rPr>
        <w:t xml:space="preserve">será </w:t>
      </w:r>
      <w:r w:rsidR="00081B75" w:rsidRPr="00081B75">
        <w:rPr>
          <w:rFonts w:eastAsia="Arial" w:cs="Arial"/>
          <w:lang w:eastAsia="es-MX"/>
        </w:rPr>
        <w:t xml:space="preserve">para dar a conocer que se </w:t>
      </w:r>
      <w:r w:rsidR="009A214E">
        <w:rPr>
          <w:rFonts w:eastAsia="Arial" w:cs="Arial"/>
          <w:lang w:eastAsia="es-MX"/>
        </w:rPr>
        <w:t>incluirán</w:t>
      </w:r>
      <w:r w:rsidR="00081B75" w:rsidRPr="00081B75">
        <w:rPr>
          <w:rFonts w:eastAsia="Arial" w:cs="Arial"/>
          <w:lang w:eastAsia="es-MX"/>
        </w:rPr>
        <w:t xml:space="preserve"> los plazos de actualización</w:t>
      </w:r>
      <w:r w:rsidR="009A214E">
        <w:rPr>
          <w:rFonts w:eastAsia="Arial" w:cs="Arial"/>
          <w:lang w:eastAsia="es-MX"/>
        </w:rPr>
        <w:t>,</w:t>
      </w:r>
      <w:r w:rsidR="00081B75" w:rsidRPr="00081B75">
        <w:rPr>
          <w:rFonts w:eastAsia="Arial" w:cs="Arial"/>
          <w:lang w:eastAsia="es-MX"/>
        </w:rPr>
        <w:t xml:space="preserve"> captura de la información y su vinculación con el MOSEC, con la información aplicable que se puede utilizar para el marco lógico del tema de las modificaciones de la MIR, etc</w:t>
      </w:r>
      <w:r>
        <w:rPr>
          <w:rFonts w:eastAsia="Arial" w:cs="Arial"/>
          <w:lang w:eastAsia="es-MX"/>
        </w:rPr>
        <w:t>étera</w:t>
      </w:r>
      <w:r w:rsidR="00C51F94">
        <w:rPr>
          <w:rFonts w:eastAsia="Arial" w:cs="Arial"/>
          <w:lang w:eastAsia="es-MX"/>
        </w:rPr>
        <w:t>,</w:t>
      </w:r>
      <w:r w:rsidR="00081B75" w:rsidRPr="00081B75">
        <w:rPr>
          <w:rFonts w:eastAsia="Arial" w:cs="Arial"/>
          <w:lang w:eastAsia="es-MX"/>
        </w:rPr>
        <w:t xml:space="preserve"> su adecuación de planeación, programación y presupuestación y un apartado de mejora continua en el que se introduzca que tiene una visión, de mediano y la</w:t>
      </w:r>
      <w:r w:rsidR="00C51F94">
        <w:rPr>
          <w:rFonts w:eastAsia="Arial" w:cs="Arial"/>
          <w:lang w:eastAsia="es-MX"/>
        </w:rPr>
        <w:t>r</w:t>
      </w:r>
      <w:r w:rsidR="00081B75" w:rsidRPr="00081B75">
        <w:rPr>
          <w:rFonts w:eastAsia="Arial" w:cs="Arial"/>
          <w:lang w:eastAsia="es-MX"/>
        </w:rPr>
        <w:t xml:space="preserve">go plazo, </w:t>
      </w:r>
      <w:r w:rsidR="00527B08">
        <w:rPr>
          <w:rFonts w:eastAsia="Arial" w:cs="Arial"/>
          <w:lang w:eastAsia="es-MX"/>
        </w:rPr>
        <w:t>que</w:t>
      </w:r>
      <w:r w:rsidR="00081B75" w:rsidRPr="00081B75">
        <w:rPr>
          <w:rFonts w:eastAsia="Arial" w:cs="Arial"/>
          <w:lang w:eastAsia="es-MX"/>
        </w:rPr>
        <w:t xml:space="preserve"> va enfocado a </w:t>
      </w:r>
      <w:r w:rsidR="00527B08">
        <w:rPr>
          <w:rFonts w:eastAsia="Arial" w:cs="Arial"/>
          <w:lang w:eastAsia="es-MX"/>
        </w:rPr>
        <w:t>las</w:t>
      </w:r>
      <w:r w:rsidR="00081B75" w:rsidRPr="00081B75">
        <w:rPr>
          <w:rFonts w:eastAsia="Arial" w:cs="Arial"/>
          <w:lang w:eastAsia="es-MX"/>
        </w:rPr>
        <w:t xml:space="preserve"> actividades que se lleven a cabo bajo el programa de mejoras</w:t>
      </w:r>
      <w:r w:rsidR="00527B08">
        <w:rPr>
          <w:rFonts w:eastAsia="Arial" w:cs="Arial"/>
          <w:lang w:eastAsia="es-MX"/>
        </w:rPr>
        <w:t>. L</w:t>
      </w:r>
      <w:r w:rsidR="00081B75" w:rsidRPr="00081B75">
        <w:rPr>
          <w:rFonts w:eastAsia="Arial" w:cs="Arial"/>
          <w:lang w:eastAsia="es-MX"/>
        </w:rPr>
        <w:t xml:space="preserve">a idea de </w:t>
      </w:r>
      <w:r w:rsidR="00527B08">
        <w:rPr>
          <w:rFonts w:eastAsia="Arial" w:cs="Arial"/>
          <w:lang w:eastAsia="es-MX"/>
        </w:rPr>
        <w:t>revisar y ajustar</w:t>
      </w:r>
      <w:r w:rsidR="00081B75" w:rsidRPr="00081B75">
        <w:rPr>
          <w:rFonts w:eastAsia="Arial" w:cs="Arial"/>
          <w:lang w:eastAsia="es-MX"/>
        </w:rPr>
        <w:t xml:space="preserve"> cada cierto tiempo, </w:t>
      </w:r>
      <w:r w:rsidR="000225BF">
        <w:rPr>
          <w:rFonts w:eastAsia="Arial" w:cs="Arial"/>
          <w:lang w:eastAsia="es-MX"/>
        </w:rPr>
        <w:t xml:space="preserve">todavía no se tiene bien desarrollado. </w:t>
      </w:r>
    </w:p>
    <w:p w14:paraId="089630C0" w14:textId="04D8F225" w:rsidR="0098074E" w:rsidRDefault="0098074E" w:rsidP="007717F9">
      <w:pPr>
        <w:rPr>
          <w:rFonts w:eastAsia="Arial" w:cs="Arial"/>
          <w:lang w:eastAsia="es-MX"/>
        </w:rPr>
      </w:pPr>
    </w:p>
    <w:p w14:paraId="11CE385B" w14:textId="253CC13A" w:rsidR="0098074E" w:rsidRDefault="00526110" w:rsidP="007717F9">
      <w:pPr>
        <w:rPr>
          <w:rFonts w:eastAsia="Arial" w:cs="Arial"/>
          <w:lang w:eastAsia="es-MX"/>
        </w:rPr>
      </w:pPr>
      <w:r>
        <w:rPr>
          <w:rFonts w:eastAsia="Arial" w:cs="Arial"/>
          <w:lang w:eastAsia="es-MX"/>
        </w:rPr>
        <w:t>R</w:t>
      </w:r>
      <w:r w:rsidR="0081158A">
        <w:rPr>
          <w:rFonts w:eastAsia="Arial" w:cs="Arial"/>
          <w:lang w:eastAsia="es-MX"/>
        </w:rPr>
        <w:t>elacionado</w:t>
      </w:r>
      <w:r w:rsidR="0081158A" w:rsidRPr="0081158A">
        <w:rPr>
          <w:rFonts w:eastAsia="Arial" w:cs="Arial"/>
          <w:lang w:eastAsia="es-MX"/>
        </w:rPr>
        <w:t xml:space="preserve"> con el modelo general</w:t>
      </w:r>
      <w:r w:rsidR="0081158A">
        <w:rPr>
          <w:rFonts w:eastAsia="Arial" w:cs="Arial"/>
          <w:lang w:eastAsia="es-MX"/>
        </w:rPr>
        <w:t xml:space="preserve"> y </w:t>
      </w:r>
      <w:r w:rsidR="0081158A" w:rsidRPr="0081158A">
        <w:rPr>
          <w:rFonts w:eastAsia="Arial" w:cs="Arial"/>
          <w:lang w:eastAsia="es-MX"/>
        </w:rPr>
        <w:t xml:space="preserve">con los </w:t>
      </w:r>
      <w:r>
        <w:rPr>
          <w:rFonts w:eastAsia="Arial" w:cs="Arial"/>
          <w:lang w:eastAsia="es-MX"/>
        </w:rPr>
        <w:t>cuatro</w:t>
      </w:r>
      <w:r w:rsidR="0081158A" w:rsidRPr="0081158A">
        <w:rPr>
          <w:rFonts w:eastAsia="Arial" w:cs="Arial"/>
          <w:lang w:eastAsia="es-MX"/>
        </w:rPr>
        <w:t xml:space="preserve"> programas de implementación, </w:t>
      </w:r>
      <w:r>
        <w:rPr>
          <w:rFonts w:eastAsia="Arial" w:cs="Arial"/>
          <w:lang w:eastAsia="es-MX"/>
        </w:rPr>
        <w:t xml:space="preserve">agrega, </w:t>
      </w:r>
      <w:r w:rsidR="00A501C1">
        <w:rPr>
          <w:rFonts w:eastAsia="Arial" w:cs="Arial"/>
          <w:lang w:eastAsia="es-MX"/>
        </w:rPr>
        <w:t xml:space="preserve">se ha desarrollado </w:t>
      </w:r>
      <w:r w:rsidR="0081158A" w:rsidRPr="0081158A">
        <w:rPr>
          <w:rFonts w:eastAsia="Arial" w:cs="Arial"/>
          <w:lang w:eastAsia="es-MX"/>
        </w:rPr>
        <w:t xml:space="preserve">un análisis y sectorización de prioridades de la PEAJAL, </w:t>
      </w:r>
      <w:r w:rsidR="00A501C1">
        <w:rPr>
          <w:rFonts w:eastAsia="Arial" w:cs="Arial"/>
          <w:lang w:eastAsia="es-MX"/>
        </w:rPr>
        <w:t xml:space="preserve">cuyo objetivo </w:t>
      </w:r>
      <w:r w:rsidR="00A501C1">
        <w:rPr>
          <w:rFonts w:eastAsia="Arial" w:cs="Arial"/>
          <w:lang w:eastAsia="es-MX"/>
        </w:rPr>
        <w:lastRenderedPageBreak/>
        <w:t>es hacer</w:t>
      </w:r>
      <w:r w:rsidR="0081158A" w:rsidRPr="0081158A">
        <w:rPr>
          <w:rFonts w:eastAsia="Arial" w:cs="Arial"/>
          <w:lang w:eastAsia="es-MX"/>
        </w:rPr>
        <w:t xml:space="preserve"> un mapeo de la distribución de las prioridades de la Política, considerando los diferentes sectores de la </w:t>
      </w:r>
      <w:r>
        <w:rPr>
          <w:rFonts w:eastAsia="Arial" w:cs="Arial"/>
          <w:lang w:eastAsia="es-MX"/>
        </w:rPr>
        <w:t>A</w:t>
      </w:r>
      <w:r w:rsidR="0081158A" w:rsidRPr="0081158A">
        <w:rPr>
          <w:rFonts w:eastAsia="Arial" w:cs="Arial"/>
          <w:lang w:eastAsia="es-MX"/>
        </w:rPr>
        <w:t xml:space="preserve">dministración pública y los distintos entes públicos, es decir, </w:t>
      </w:r>
      <w:proofErr w:type="gramStart"/>
      <w:r w:rsidR="0081158A" w:rsidRPr="0081158A">
        <w:rPr>
          <w:rFonts w:eastAsia="Arial" w:cs="Arial"/>
          <w:lang w:eastAsia="es-MX"/>
        </w:rPr>
        <w:t>facilitarle</w:t>
      </w:r>
      <w:proofErr w:type="gramEnd"/>
      <w:r w:rsidR="0081158A" w:rsidRPr="0081158A">
        <w:rPr>
          <w:rFonts w:eastAsia="Arial" w:cs="Arial"/>
          <w:lang w:eastAsia="es-MX"/>
        </w:rPr>
        <w:t xml:space="preserve"> a los entes </w:t>
      </w:r>
      <w:r w:rsidR="00942905">
        <w:rPr>
          <w:rFonts w:eastAsia="Arial" w:cs="Arial"/>
          <w:lang w:eastAsia="es-MX"/>
        </w:rPr>
        <w:t>ubicar</w:t>
      </w:r>
      <w:r w:rsidR="0081158A" w:rsidRPr="0081158A">
        <w:rPr>
          <w:rFonts w:eastAsia="Arial" w:cs="Arial"/>
          <w:lang w:eastAsia="es-MX"/>
        </w:rPr>
        <w:t xml:space="preserve"> cu</w:t>
      </w:r>
      <w:r>
        <w:rPr>
          <w:rFonts w:eastAsia="Arial" w:cs="Arial"/>
          <w:lang w:eastAsia="es-MX"/>
        </w:rPr>
        <w:t>á</w:t>
      </w:r>
      <w:r w:rsidR="0081158A" w:rsidRPr="0081158A">
        <w:rPr>
          <w:rFonts w:eastAsia="Arial" w:cs="Arial"/>
          <w:lang w:eastAsia="es-MX"/>
        </w:rPr>
        <w:t>les acciones les corresponden</w:t>
      </w:r>
      <w:r>
        <w:rPr>
          <w:rFonts w:eastAsia="Arial" w:cs="Arial"/>
          <w:lang w:eastAsia="es-MX"/>
        </w:rPr>
        <w:t>. S</w:t>
      </w:r>
      <w:r w:rsidR="00942905">
        <w:rPr>
          <w:rFonts w:eastAsia="Arial" w:cs="Arial"/>
          <w:lang w:eastAsia="es-MX"/>
        </w:rPr>
        <w:t>e ha discutido mucho sobre</w:t>
      </w:r>
      <w:r w:rsidR="0081158A" w:rsidRPr="0081158A">
        <w:rPr>
          <w:rFonts w:eastAsia="Arial" w:cs="Arial"/>
          <w:lang w:eastAsia="es-MX"/>
        </w:rPr>
        <w:t xml:space="preserve"> las acciones sugeridas</w:t>
      </w:r>
      <w:r w:rsidR="00E73DFD">
        <w:rPr>
          <w:rFonts w:eastAsia="Arial" w:cs="Arial"/>
          <w:lang w:eastAsia="es-MX"/>
        </w:rPr>
        <w:t>,</w:t>
      </w:r>
      <w:r w:rsidR="0081158A" w:rsidRPr="0081158A">
        <w:rPr>
          <w:rFonts w:eastAsia="Arial" w:cs="Arial"/>
          <w:lang w:eastAsia="es-MX"/>
        </w:rPr>
        <w:t xml:space="preserve"> </w:t>
      </w:r>
      <w:r w:rsidR="00E73DFD">
        <w:rPr>
          <w:rFonts w:eastAsia="Arial" w:cs="Arial"/>
          <w:lang w:eastAsia="es-MX"/>
        </w:rPr>
        <w:t xml:space="preserve">ya que </w:t>
      </w:r>
      <w:r w:rsidR="0081158A" w:rsidRPr="0081158A">
        <w:rPr>
          <w:rFonts w:eastAsia="Arial" w:cs="Arial"/>
          <w:lang w:eastAsia="es-MX"/>
        </w:rPr>
        <w:t xml:space="preserve">son transversales a toda la </w:t>
      </w:r>
      <w:r>
        <w:rPr>
          <w:rFonts w:eastAsia="Arial" w:cs="Arial"/>
          <w:lang w:eastAsia="es-MX"/>
        </w:rPr>
        <w:t>A</w:t>
      </w:r>
      <w:r w:rsidR="0081158A" w:rsidRPr="0081158A">
        <w:rPr>
          <w:rFonts w:eastAsia="Arial" w:cs="Arial"/>
          <w:lang w:eastAsia="es-MX"/>
        </w:rPr>
        <w:t>dministración</w:t>
      </w:r>
      <w:r>
        <w:rPr>
          <w:rFonts w:eastAsia="Arial" w:cs="Arial"/>
          <w:lang w:eastAsia="es-MX"/>
        </w:rPr>
        <w:t>;</w:t>
      </w:r>
      <w:r w:rsidR="0081158A" w:rsidRPr="0081158A">
        <w:rPr>
          <w:rFonts w:eastAsia="Arial" w:cs="Arial"/>
          <w:lang w:eastAsia="es-MX"/>
        </w:rPr>
        <w:t xml:space="preserve"> pueden ser aplicadas por </w:t>
      </w:r>
      <w:r w:rsidR="00E73DFD" w:rsidRPr="0081158A">
        <w:rPr>
          <w:rFonts w:eastAsia="Arial" w:cs="Arial"/>
          <w:lang w:eastAsia="es-MX"/>
        </w:rPr>
        <w:t>más</w:t>
      </w:r>
      <w:r w:rsidR="0081158A" w:rsidRPr="0081158A">
        <w:rPr>
          <w:rFonts w:eastAsia="Arial" w:cs="Arial"/>
          <w:lang w:eastAsia="es-MX"/>
        </w:rPr>
        <w:t xml:space="preserve"> de un ente público, el objetivo en </w:t>
      </w:r>
      <w:r w:rsidR="00E73DFD" w:rsidRPr="0081158A">
        <w:rPr>
          <w:rFonts w:eastAsia="Arial" w:cs="Arial"/>
          <w:lang w:eastAsia="es-MX"/>
        </w:rPr>
        <w:t>sí</w:t>
      </w:r>
      <w:r w:rsidR="0081158A" w:rsidRPr="0081158A">
        <w:rPr>
          <w:rFonts w:eastAsia="Arial" w:cs="Arial"/>
          <w:lang w:eastAsia="es-MX"/>
        </w:rPr>
        <w:t xml:space="preserve"> mismo no es la acción</w:t>
      </w:r>
      <w:r>
        <w:rPr>
          <w:rFonts w:eastAsia="Arial" w:cs="Arial"/>
          <w:lang w:eastAsia="es-MX"/>
        </w:rPr>
        <w:t>,</w:t>
      </w:r>
      <w:r w:rsidR="0081158A" w:rsidRPr="0081158A">
        <w:rPr>
          <w:rFonts w:eastAsia="Arial" w:cs="Arial"/>
          <w:lang w:eastAsia="es-MX"/>
        </w:rPr>
        <w:t xml:space="preserve"> sino el resultado o cumplir con el objetivo, lo cual lo hace </w:t>
      </w:r>
      <w:r w:rsidR="000569A5" w:rsidRPr="0081158A">
        <w:rPr>
          <w:rFonts w:eastAsia="Arial" w:cs="Arial"/>
          <w:lang w:eastAsia="es-MX"/>
        </w:rPr>
        <w:t>más</w:t>
      </w:r>
      <w:r w:rsidR="0081158A" w:rsidRPr="0081158A">
        <w:rPr>
          <w:rFonts w:eastAsia="Arial" w:cs="Arial"/>
          <w:lang w:eastAsia="es-MX"/>
        </w:rPr>
        <w:t xml:space="preserve"> complejo, </w:t>
      </w:r>
      <w:r w:rsidR="000569A5">
        <w:rPr>
          <w:rFonts w:eastAsia="Arial" w:cs="Arial"/>
          <w:lang w:eastAsia="es-MX"/>
        </w:rPr>
        <w:t>el</w:t>
      </w:r>
      <w:r w:rsidR="00091692">
        <w:rPr>
          <w:rFonts w:eastAsia="Arial" w:cs="Arial"/>
          <w:lang w:eastAsia="es-MX"/>
        </w:rPr>
        <w:t xml:space="preserve"> ente público</w:t>
      </w:r>
      <w:r w:rsidR="0081158A" w:rsidRPr="0081158A">
        <w:rPr>
          <w:rFonts w:eastAsia="Arial" w:cs="Arial"/>
          <w:lang w:eastAsia="es-MX"/>
        </w:rPr>
        <w:t xml:space="preserve"> se </w:t>
      </w:r>
      <w:proofErr w:type="gramStart"/>
      <w:r w:rsidR="0081158A" w:rsidRPr="0081158A">
        <w:rPr>
          <w:rFonts w:eastAsia="Arial" w:cs="Arial"/>
          <w:lang w:eastAsia="es-MX"/>
        </w:rPr>
        <w:t>va</w:t>
      </w:r>
      <w:proofErr w:type="gramEnd"/>
      <w:r w:rsidR="0081158A" w:rsidRPr="0081158A">
        <w:rPr>
          <w:rFonts w:eastAsia="Arial" w:cs="Arial"/>
          <w:lang w:eastAsia="es-MX"/>
        </w:rPr>
        <w:t xml:space="preserve"> ceñir a la parte de la acción, que contribuya al objetivo o el resultado</w:t>
      </w:r>
      <w:r w:rsidR="00091692">
        <w:rPr>
          <w:rFonts w:eastAsia="Arial" w:cs="Arial"/>
          <w:lang w:eastAsia="es-MX"/>
        </w:rPr>
        <w:t xml:space="preserve">. </w:t>
      </w:r>
      <w:r w:rsidR="002E6800">
        <w:rPr>
          <w:rFonts w:eastAsia="Arial" w:cs="Arial"/>
          <w:lang w:eastAsia="es-MX"/>
        </w:rPr>
        <w:t>Aclara que s</w:t>
      </w:r>
      <w:r w:rsidR="00091692">
        <w:rPr>
          <w:rFonts w:eastAsia="Arial" w:cs="Arial"/>
          <w:lang w:eastAsia="es-MX"/>
        </w:rPr>
        <w:t>e tiene que hacer una</w:t>
      </w:r>
      <w:r w:rsidR="0081158A" w:rsidRPr="0081158A">
        <w:rPr>
          <w:rFonts w:eastAsia="Arial" w:cs="Arial"/>
          <w:lang w:eastAsia="es-MX"/>
        </w:rPr>
        <w:t xml:space="preserve"> alineación</w:t>
      </w:r>
      <w:r w:rsidR="00E65501">
        <w:rPr>
          <w:rFonts w:eastAsia="Arial" w:cs="Arial"/>
          <w:lang w:eastAsia="es-MX"/>
        </w:rPr>
        <w:t>.</w:t>
      </w:r>
    </w:p>
    <w:p w14:paraId="49219A1F" w14:textId="29228422" w:rsidR="00E65501" w:rsidRDefault="00E65501" w:rsidP="007717F9">
      <w:pPr>
        <w:rPr>
          <w:rFonts w:eastAsia="Arial" w:cs="Arial"/>
          <w:lang w:eastAsia="es-MX"/>
        </w:rPr>
      </w:pPr>
    </w:p>
    <w:p w14:paraId="2C33E345" w14:textId="392A57BF" w:rsidR="00E65501" w:rsidRDefault="00F60A3B" w:rsidP="007717F9">
      <w:pPr>
        <w:rPr>
          <w:rFonts w:eastAsia="Arial" w:cs="Arial"/>
          <w:lang w:eastAsia="es-MX"/>
        </w:rPr>
      </w:pPr>
      <w:r>
        <w:rPr>
          <w:rFonts w:eastAsia="Arial" w:cs="Arial"/>
          <w:lang w:eastAsia="es-MX"/>
        </w:rPr>
        <w:t xml:space="preserve">Añade </w:t>
      </w:r>
      <w:r w:rsidR="00E83114">
        <w:rPr>
          <w:rFonts w:eastAsia="Arial" w:cs="Arial"/>
          <w:lang w:eastAsia="es-MX"/>
        </w:rPr>
        <w:t>que</w:t>
      </w:r>
      <w:r w:rsidR="00526110">
        <w:rPr>
          <w:rFonts w:eastAsia="Arial" w:cs="Arial"/>
          <w:lang w:eastAsia="es-MX"/>
        </w:rPr>
        <w:t>,</w:t>
      </w:r>
      <w:r w:rsidR="00E83114">
        <w:rPr>
          <w:rFonts w:eastAsia="Arial" w:cs="Arial"/>
          <w:lang w:eastAsia="es-MX"/>
        </w:rPr>
        <w:t xml:space="preserve"> a su vez, se propone desarrollar una</w:t>
      </w:r>
      <w:r w:rsidR="00E83114" w:rsidRPr="00E83114">
        <w:rPr>
          <w:rFonts w:eastAsia="Arial" w:cs="Arial"/>
          <w:lang w:eastAsia="es-MX"/>
        </w:rPr>
        <w:t xml:space="preserve"> estrategia de coordinación interinstitucional para la elaboración de los </w:t>
      </w:r>
      <w:r w:rsidR="00E83114">
        <w:rPr>
          <w:rFonts w:eastAsia="Arial" w:cs="Arial"/>
          <w:lang w:eastAsia="es-MX"/>
        </w:rPr>
        <w:t>p</w:t>
      </w:r>
      <w:r w:rsidR="00E83114" w:rsidRPr="00E83114">
        <w:rPr>
          <w:rFonts w:eastAsia="Arial" w:cs="Arial"/>
          <w:lang w:eastAsia="es-MX"/>
        </w:rPr>
        <w:t xml:space="preserve">rogramas </w:t>
      </w:r>
      <w:r w:rsidR="00E83114">
        <w:rPr>
          <w:rFonts w:eastAsia="Arial" w:cs="Arial"/>
          <w:lang w:eastAsia="es-MX"/>
        </w:rPr>
        <w:t>m</w:t>
      </w:r>
      <w:r w:rsidR="00E83114" w:rsidRPr="00E83114">
        <w:rPr>
          <w:rFonts w:eastAsia="Arial" w:cs="Arial"/>
          <w:lang w:eastAsia="es-MX"/>
        </w:rPr>
        <w:t>arco</w:t>
      </w:r>
      <w:r w:rsidR="007607EE">
        <w:rPr>
          <w:rFonts w:eastAsia="Arial" w:cs="Arial"/>
          <w:lang w:eastAsia="es-MX"/>
        </w:rPr>
        <w:t>. C</w:t>
      </w:r>
      <w:r w:rsidR="00050F70">
        <w:rPr>
          <w:rFonts w:eastAsia="Arial" w:cs="Arial"/>
          <w:lang w:eastAsia="es-MX"/>
        </w:rPr>
        <w:t xml:space="preserve">onsidera que la implementación </w:t>
      </w:r>
      <w:r w:rsidR="00EF6804">
        <w:rPr>
          <w:rFonts w:eastAsia="Arial" w:cs="Arial"/>
          <w:lang w:eastAsia="es-MX"/>
        </w:rPr>
        <w:t>trae</w:t>
      </w:r>
      <w:r w:rsidR="00E83114" w:rsidRPr="00E83114">
        <w:rPr>
          <w:rFonts w:eastAsia="Arial" w:cs="Arial"/>
          <w:lang w:eastAsia="es-MX"/>
        </w:rPr>
        <w:t xml:space="preserve"> subyacente o implícit</w:t>
      </w:r>
      <w:r w:rsidR="007607EE">
        <w:rPr>
          <w:rFonts w:eastAsia="Arial" w:cs="Arial"/>
          <w:lang w:eastAsia="es-MX"/>
        </w:rPr>
        <w:t>a</w:t>
      </w:r>
      <w:r w:rsidR="00E83114" w:rsidRPr="00E83114">
        <w:rPr>
          <w:rFonts w:eastAsia="Arial" w:cs="Arial"/>
          <w:lang w:eastAsia="es-MX"/>
        </w:rPr>
        <w:t xml:space="preserve"> </w:t>
      </w:r>
      <w:r w:rsidR="00EF6804">
        <w:rPr>
          <w:rFonts w:eastAsia="Arial" w:cs="Arial"/>
          <w:lang w:eastAsia="es-MX"/>
        </w:rPr>
        <w:t>la</w:t>
      </w:r>
      <w:r w:rsidR="00E83114" w:rsidRPr="00E83114">
        <w:rPr>
          <w:rFonts w:eastAsia="Arial" w:cs="Arial"/>
          <w:lang w:eastAsia="es-MX"/>
        </w:rPr>
        <w:t xml:space="preserve"> coordinación, </w:t>
      </w:r>
      <w:r w:rsidR="00E13761">
        <w:rPr>
          <w:rFonts w:eastAsia="Arial" w:cs="Arial"/>
          <w:lang w:eastAsia="es-MX"/>
        </w:rPr>
        <w:t xml:space="preserve">sobre todo en las acciones que se deben implementar por más de un ente público </w:t>
      </w:r>
      <w:r w:rsidR="00E83114" w:rsidRPr="00E83114">
        <w:rPr>
          <w:rFonts w:eastAsia="Arial" w:cs="Arial"/>
          <w:lang w:eastAsia="es-MX"/>
        </w:rPr>
        <w:t xml:space="preserve">o que </w:t>
      </w:r>
      <w:proofErr w:type="gramStart"/>
      <w:r w:rsidR="00E83114" w:rsidRPr="00E83114">
        <w:rPr>
          <w:rFonts w:eastAsia="Arial" w:cs="Arial"/>
          <w:lang w:eastAsia="es-MX"/>
        </w:rPr>
        <w:t>le</w:t>
      </w:r>
      <w:proofErr w:type="gramEnd"/>
      <w:r w:rsidR="00E83114" w:rsidRPr="00E83114">
        <w:rPr>
          <w:rFonts w:eastAsia="Arial" w:cs="Arial"/>
          <w:lang w:eastAsia="es-MX"/>
        </w:rPr>
        <w:t xml:space="preserve"> corresponden a varios</w:t>
      </w:r>
      <w:r w:rsidR="00E13761">
        <w:rPr>
          <w:rFonts w:eastAsia="Arial" w:cs="Arial"/>
          <w:lang w:eastAsia="es-MX"/>
        </w:rPr>
        <w:t xml:space="preserve">, </w:t>
      </w:r>
      <w:r w:rsidR="00E83114" w:rsidRPr="00E83114">
        <w:rPr>
          <w:rFonts w:eastAsia="Arial" w:cs="Arial"/>
          <w:lang w:eastAsia="es-MX"/>
        </w:rPr>
        <w:t xml:space="preserve">que deben ser implementadas o </w:t>
      </w:r>
      <w:proofErr w:type="spellStart"/>
      <w:r w:rsidR="00E83114" w:rsidRPr="00E83114">
        <w:rPr>
          <w:rFonts w:eastAsia="Arial" w:cs="Arial"/>
          <w:lang w:eastAsia="es-MX"/>
        </w:rPr>
        <w:t>coimplementadas</w:t>
      </w:r>
      <w:proofErr w:type="spellEnd"/>
      <w:r w:rsidR="00E83114" w:rsidRPr="00E83114">
        <w:rPr>
          <w:rFonts w:eastAsia="Arial" w:cs="Arial"/>
          <w:lang w:eastAsia="es-MX"/>
        </w:rPr>
        <w:t xml:space="preserve"> con el sector privado o con el sector social, </w:t>
      </w:r>
      <w:r w:rsidR="00E13761">
        <w:rPr>
          <w:rFonts w:eastAsia="Arial" w:cs="Arial"/>
          <w:lang w:eastAsia="es-MX"/>
        </w:rPr>
        <w:t>quien</w:t>
      </w:r>
      <w:r w:rsidR="00E83114" w:rsidRPr="00E83114">
        <w:rPr>
          <w:rFonts w:eastAsia="Arial" w:cs="Arial"/>
          <w:lang w:eastAsia="es-MX"/>
        </w:rPr>
        <w:t xml:space="preserve"> da cuenta </w:t>
      </w:r>
      <w:r w:rsidR="00E13761">
        <w:rPr>
          <w:rFonts w:eastAsia="Arial" w:cs="Arial"/>
          <w:lang w:eastAsia="es-MX"/>
        </w:rPr>
        <w:t>d</w:t>
      </w:r>
      <w:r w:rsidR="00E83114" w:rsidRPr="00E83114">
        <w:rPr>
          <w:rFonts w:eastAsia="Arial" w:cs="Arial"/>
          <w:lang w:eastAsia="es-MX"/>
        </w:rPr>
        <w:t xml:space="preserve">el seguimiento, la evaluación, el monitoreo; un ente </w:t>
      </w:r>
      <w:r w:rsidR="00C82BB9">
        <w:rPr>
          <w:rFonts w:eastAsia="Arial" w:cs="Arial"/>
          <w:lang w:eastAsia="es-MX"/>
        </w:rPr>
        <w:t>p</w:t>
      </w:r>
      <w:r w:rsidR="00E83114" w:rsidRPr="00E83114">
        <w:rPr>
          <w:rFonts w:eastAsia="Arial" w:cs="Arial"/>
          <w:lang w:eastAsia="es-MX"/>
        </w:rPr>
        <w:t>úblico debe de ir en coordinación con las cámaras empresariales, con ciertas organizaciones de la sociedad civil, universidades, etc</w:t>
      </w:r>
      <w:r w:rsidR="007607EE">
        <w:rPr>
          <w:rFonts w:eastAsia="Arial" w:cs="Arial"/>
          <w:lang w:eastAsia="es-MX"/>
        </w:rPr>
        <w:t>étera.</w:t>
      </w:r>
    </w:p>
    <w:p w14:paraId="2470C0C2" w14:textId="149F89DA" w:rsidR="00C82BB9" w:rsidRDefault="00C82BB9" w:rsidP="007717F9">
      <w:pPr>
        <w:rPr>
          <w:rFonts w:eastAsia="Arial" w:cs="Arial"/>
          <w:lang w:eastAsia="es-MX"/>
        </w:rPr>
      </w:pPr>
    </w:p>
    <w:p w14:paraId="47782C96" w14:textId="534566E3" w:rsidR="00C82BB9" w:rsidRDefault="00F55F74" w:rsidP="007717F9">
      <w:pPr>
        <w:rPr>
          <w:rFonts w:eastAsia="Arial" w:cs="Arial"/>
          <w:lang w:eastAsia="es-MX"/>
        </w:rPr>
      </w:pPr>
      <w:r>
        <w:rPr>
          <w:rFonts w:eastAsia="Arial" w:cs="Arial"/>
          <w:lang w:eastAsia="es-MX"/>
        </w:rPr>
        <w:t xml:space="preserve">Comenta </w:t>
      </w:r>
      <w:r w:rsidR="00C2576A">
        <w:rPr>
          <w:rFonts w:eastAsia="Arial" w:cs="Arial"/>
          <w:lang w:eastAsia="es-MX"/>
        </w:rPr>
        <w:t xml:space="preserve">que </w:t>
      </w:r>
      <w:r w:rsidR="00C2576A" w:rsidRPr="00C2576A">
        <w:rPr>
          <w:rFonts w:eastAsia="Arial" w:cs="Arial"/>
          <w:lang w:eastAsia="es-MX"/>
        </w:rPr>
        <w:t>hay complejidad, que subyace de la implementación</w:t>
      </w:r>
      <w:r w:rsidR="007A3E90">
        <w:rPr>
          <w:rFonts w:eastAsia="Arial" w:cs="Arial"/>
          <w:lang w:eastAsia="es-MX"/>
        </w:rPr>
        <w:t>,</w:t>
      </w:r>
      <w:r w:rsidR="00D53BBE">
        <w:rPr>
          <w:rFonts w:eastAsia="Arial" w:cs="Arial"/>
          <w:lang w:eastAsia="es-MX"/>
        </w:rPr>
        <w:t xml:space="preserve"> la</w:t>
      </w:r>
      <w:r w:rsidR="00C2576A" w:rsidRPr="00C2576A">
        <w:rPr>
          <w:rFonts w:eastAsia="Arial" w:cs="Arial"/>
          <w:lang w:eastAsia="es-MX"/>
        </w:rPr>
        <w:t xml:space="preserve"> coordinación por la naturaleza de las actividades, </w:t>
      </w:r>
      <w:r w:rsidR="00AD6570">
        <w:rPr>
          <w:rFonts w:eastAsia="Arial" w:cs="Arial"/>
          <w:lang w:eastAsia="es-MX"/>
        </w:rPr>
        <w:t>los programas</w:t>
      </w:r>
      <w:r w:rsidR="00C2576A" w:rsidRPr="00C2576A">
        <w:rPr>
          <w:rFonts w:eastAsia="Arial" w:cs="Arial"/>
          <w:lang w:eastAsia="es-MX"/>
        </w:rPr>
        <w:t xml:space="preserve">, </w:t>
      </w:r>
      <w:r w:rsidR="00F62D46">
        <w:rPr>
          <w:rFonts w:eastAsia="Arial" w:cs="Arial"/>
          <w:lang w:eastAsia="es-MX"/>
        </w:rPr>
        <w:t>la evaluación y todo debe tener</w:t>
      </w:r>
      <w:r w:rsidR="00C2576A" w:rsidRPr="00C2576A">
        <w:rPr>
          <w:rFonts w:eastAsia="Arial" w:cs="Arial"/>
          <w:lang w:eastAsia="es-MX"/>
        </w:rPr>
        <w:t xml:space="preserve"> lógica conjunta</w:t>
      </w:r>
      <w:r w:rsidR="00C8601A">
        <w:rPr>
          <w:rFonts w:eastAsia="Arial" w:cs="Arial"/>
          <w:lang w:eastAsia="es-MX"/>
        </w:rPr>
        <w:t xml:space="preserve">. Presenta </w:t>
      </w:r>
      <w:r w:rsidR="00C2576A" w:rsidRPr="00C2576A">
        <w:rPr>
          <w:rFonts w:eastAsia="Arial" w:cs="Arial"/>
          <w:lang w:eastAsia="es-MX"/>
        </w:rPr>
        <w:t xml:space="preserve">un calendario de trabajo, en el </w:t>
      </w:r>
      <w:proofErr w:type="gramStart"/>
      <w:r w:rsidR="00C2576A" w:rsidRPr="00C2576A">
        <w:rPr>
          <w:rFonts w:eastAsia="Arial" w:cs="Arial"/>
          <w:lang w:eastAsia="es-MX"/>
        </w:rPr>
        <w:t>que</w:t>
      </w:r>
      <w:proofErr w:type="gramEnd"/>
      <w:r w:rsidR="00C2576A" w:rsidRPr="00C2576A">
        <w:rPr>
          <w:rFonts w:eastAsia="Arial" w:cs="Arial"/>
          <w:lang w:eastAsia="es-MX"/>
        </w:rPr>
        <w:t xml:space="preserve"> </w:t>
      </w:r>
      <w:r w:rsidR="00F566D6" w:rsidRPr="00C2576A">
        <w:rPr>
          <w:rFonts w:eastAsia="Arial" w:cs="Arial"/>
          <w:lang w:eastAsia="es-MX"/>
        </w:rPr>
        <w:t>de acuerdo con el</w:t>
      </w:r>
      <w:r w:rsidR="00C2576A" w:rsidRPr="00C2576A">
        <w:rPr>
          <w:rFonts w:eastAsia="Arial" w:cs="Arial"/>
          <w:lang w:eastAsia="es-MX"/>
        </w:rPr>
        <w:t xml:space="preserve"> programa de actividades de la SESAJ, </w:t>
      </w:r>
      <w:r w:rsidR="00C8601A">
        <w:rPr>
          <w:rFonts w:eastAsia="Arial" w:cs="Arial"/>
          <w:lang w:eastAsia="es-MX"/>
        </w:rPr>
        <w:t>se desarrollarán los</w:t>
      </w:r>
      <w:r w:rsidR="00C2576A" w:rsidRPr="00C2576A">
        <w:rPr>
          <w:rFonts w:eastAsia="Arial" w:cs="Arial"/>
          <w:lang w:eastAsia="es-MX"/>
        </w:rPr>
        <w:t xml:space="preserve"> insumos </w:t>
      </w:r>
      <w:r w:rsidR="00C8601A">
        <w:rPr>
          <w:rFonts w:eastAsia="Arial" w:cs="Arial"/>
          <w:lang w:eastAsia="es-MX"/>
        </w:rPr>
        <w:t>expuestos entre</w:t>
      </w:r>
      <w:r w:rsidR="00C2576A" w:rsidRPr="00C2576A">
        <w:rPr>
          <w:rFonts w:eastAsia="Arial" w:cs="Arial"/>
          <w:lang w:eastAsia="es-MX"/>
        </w:rPr>
        <w:t xml:space="preserve"> abril y septiembre</w:t>
      </w:r>
      <w:r w:rsidR="00CB27B1">
        <w:rPr>
          <w:rFonts w:eastAsia="Arial" w:cs="Arial"/>
          <w:lang w:eastAsia="es-MX"/>
        </w:rPr>
        <w:t>,</w:t>
      </w:r>
      <w:r w:rsidR="00C2576A" w:rsidRPr="00C2576A">
        <w:rPr>
          <w:rFonts w:eastAsia="Arial" w:cs="Arial"/>
          <w:lang w:eastAsia="es-MX"/>
        </w:rPr>
        <w:t xml:space="preserve"> </w:t>
      </w:r>
      <w:r w:rsidR="00CB27B1">
        <w:rPr>
          <w:rFonts w:eastAsia="Arial" w:cs="Arial"/>
          <w:lang w:eastAsia="es-MX"/>
        </w:rPr>
        <w:t>que se presentarán</w:t>
      </w:r>
      <w:r w:rsidR="00C2576A" w:rsidRPr="00C2576A">
        <w:rPr>
          <w:rFonts w:eastAsia="Arial" w:cs="Arial"/>
          <w:lang w:eastAsia="es-MX"/>
        </w:rPr>
        <w:t xml:space="preserve"> </w:t>
      </w:r>
      <w:r w:rsidR="00CB27B1">
        <w:rPr>
          <w:rFonts w:eastAsia="Arial" w:cs="Arial"/>
          <w:lang w:eastAsia="es-MX"/>
        </w:rPr>
        <w:t>en</w:t>
      </w:r>
      <w:r w:rsidR="00C2576A" w:rsidRPr="00C2576A">
        <w:rPr>
          <w:rFonts w:eastAsia="Arial" w:cs="Arial"/>
          <w:lang w:eastAsia="es-MX"/>
        </w:rPr>
        <w:t xml:space="preserve"> septiembre</w:t>
      </w:r>
      <w:r w:rsidR="00CB27B1">
        <w:rPr>
          <w:rFonts w:eastAsia="Arial" w:cs="Arial"/>
          <w:lang w:eastAsia="es-MX"/>
        </w:rPr>
        <w:t xml:space="preserve"> u</w:t>
      </w:r>
      <w:r w:rsidR="00C2576A" w:rsidRPr="00C2576A">
        <w:rPr>
          <w:rFonts w:eastAsia="Arial" w:cs="Arial"/>
          <w:lang w:eastAsia="es-MX"/>
        </w:rPr>
        <w:t xml:space="preserve"> octubre</w:t>
      </w:r>
      <w:r w:rsidR="00CB27B1">
        <w:rPr>
          <w:rFonts w:eastAsia="Arial" w:cs="Arial"/>
          <w:lang w:eastAsia="es-MX"/>
        </w:rPr>
        <w:t>,</w:t>
      </w:r>
      <w:r w:rsidR="00C2576A" w:rsidRPr="00C2576A">
        <w:rPr>
          <w:rFonts w:eastAsia="Arial" w:cs="Arial"/>
          <w:lang w:eastAsia="es-MX"/>
        </w:rPr>
        <w:t xml:space="preserve"> </w:t>
      </w:r>
      <w:r w:rsidR="00BF7FC2">
        <w:rPr>
          <w:rFonts w:eastAsia="Arial" w:cs="Arial"/>
          <w:lang w:eastAsia="es-MX"/>
        </w:rPr>
        <w:t xml:space="preserve">con un periodo para hacer modificaciones o ajustes y posteriormente será la </w:t>
      </w:r>
      <w:r w:rsidR="00C2576A" w:rsidRPr="00C2576A">
        <w:rPr>
          <w:rFonts w:eastAsia="Arial" w:cs="Arial"/>
          <w:lang w:eastAsia="es-MX"/>
        </w:rPr>
        <w:t xml:space="preserve">presentación y aprobación en Comisión Ejecutiva y Comité Coordinador. </w:t>
      </w:r>
    </w:p>
    <w:p w14:paraId="3E9A0E54" w14:textId="37249172" w:rsidR="00A36F15" w:rsidRDefault="00A36F15" w:rsidP="007717F9">
      <w:pPr>
        <w:rPr>
          <w:rFonts w:eastAsia="Arial" w:cs="Arial"/>
          <w:lang w:eastAsia="es-MX"/>
        </w:rPr>
      </w:pPr>
    </w:p>
    <w:p w14:paraId="10EC8F98" w14:textId="2888E483" w:rsidR="00A36F15" w:rsidRDefault="00414F69" w:rsidP="007717F9">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agradece la participación de la </w:t>
      </w:r>
      <w:r w:rsidR="00F55F74">
        <w:rPr>
          <w:rFonts w:eastAsia="Arial" w:cs="Arial"/>
          <w:lang w:eastAsia="es-MX"/>
        </w:rPr>
        <w:t>S</w:t>
      </w:r>
      <w:r>
        <w:rPr>
          <w:rFonts w:eastAsia="Arial" w:cs="Arial"/>
          <w:lang w:eastAsia="es-MX"/>
        </w:rPr>
        <w:t xml:space="preserve">ubdirectora. Agrega </w:t>
      </w:r>
      <w:r w:rsidR="00F55F74">
        <w:rPr>
          <w:rFonts w:eastAsia="Arial" w:cs="Arial"/>
          <w:lang w:eastAsia="es-MX"/>
        </w:rPr>
        <w:t xml:space="preserve">que </w:t>
      </w:r>
      <w:r>
        <w:rPr>
          <w:rFonts w:eastAsia="Arial" w:cs="Arial"/>
          <w:lang w:eastAsia="es-MX"/>
        </w:rPr>
        <w:t xml:space="preserve">las fechas propuestas están abiertas </w:t>
      </w:r>
      <w:r w:rsidR="00F55F74">
        <w:rPr>
          <w:rFonts w:eastAsia="Arial" w:cs="Arial"/>
          <w:lang w:eastAsia="es-MX"/>
        </w:rPr>
        <w:t>par</w:t>
      </w:r>
      <w:r>
        <w:rPr>
          <w:rFonts w:eastAsia="Arial" w:cs="Arial"/>
          <w:lang w:eastAsia="es-MX"/>
        </w:rPr>
        <w:t xml:space="preserve">a realizar las reuniones técnicas que se requieran, en su caso. Consulta si alguien tiene algún comentario al respecto. </w:t>
      </w:r>
    </w:p>
    <w:p w14:paraId="4B2B8A2A" w14:textId="606059E7" w:rsidR="00414F69" w:rsidRDefault="00414F69" w:rsidP="007717F9">
      <w:pPr>
        <w:rPr>
          <w:rFonts w:eastAsia="Arial" w:cs="Arial"/>
          <w:lang w:eastAsia="es-MX"/>
        </w:rPr>
      </w:pPr>
    </w:p>
    <w:p w14:paraId="6B65DB4A" w14:textId="14B961E1" w:rsidR="00414F69" w:rsidRPr="007717F9" w:rsidRDefault="005B325D" w:rsidP="007717F9">
      <w:pPr>
        <w:rPr>
          <w:rFonts w:eastAsia="Arial" w:cs="Arial"/>
          <w:lang w:eastAsia="es-MX"/>
        </w:rPr>
      </w:pPr>
      <w:r>
        <w:rPr>
          <w:rFonts w:eastAsia="Arial" w:cs="Arial"/>
          <w:lang w:eastAsia="es-MX"/>
        </w:rPr>
        <w:t>García</w:t>
      </w:r>
      <w:r w:rsidR="00F55F74">
        <w:rPr>
          <w:rFonts w:eastAsia="Arial" w:cs="Arial"/>
          <w:lang w:eastAsia="es-MX"/>
        </w:rPr>
        <w:t xml:space="preserve"> Vázquez</w:t>
      </w:r>
      <w:r>
        <w:rPr>
          <w:rFonts w:eastAsia="Arial" w:cs="Arial"/>
          <w:lang w:eastAsia="es-MX"/>
        </w:rPr>
        <w:t xml:space="preserve"> resalta que se ha</w:t>
      </w:r>
      <w:r w:rsidRPr="005B325D">
        <w:rPr>
          <w:rFonts w:eastAsia="Arial" w:cs="Arial"/>
          <w:lang w:eastAsia="es-MX"/>
        </w:rPr>
        <w:t xml:space="preserve"> trabajado con los </w:t>
      </w:r>
      <w:r w:rsidR="00F55F74">
        <w:rPr>
          <w:rFonts w:eastAsia="Arial" w:cs="Arial"/>
          <w:lang w:eastAsia="es-MX"/>
        </w:rPr>
        <w:t>E</w:t>
      </w:r>
      <w:r w:rsidRPr="005B325D">
        <w:rPr>
          <w:rFonts w:eastAsia="Arial" w:cs="Arial"/>
          <w:lang w:eastAsia="es-MX"/>
        </w:rPr>
        <w:t xml:space="preserve">nlaces </w:t>
      </w:r>
      <w:r w:rsidR="0093471D">
        <w:rPr>
          <w:rFonts w:eastAsia="Arial" w:cs="Arial"/>
          <w:lang w:eastAsia="es-MX"/>
        </w:rPr>
        <w:t>y todos se han involucrado</w:t>
      </w:r>
      <w:r w:rsidRPr="005B325D">
        <w:rPr>
          <w:rFonts w:eastAsia="Arial" w:cs="Arial"/>
          <w:lang w:eastAsia="es-MX"/>
        </w:rPr>
        <w:t>.</w:t>
      </w:r>
      <w:r w:rsidR="009D0FA3">
        <w:rPr>
          <w:rFonts w:eastAsia="Arial" w:cs="Arial"/>
          <w:lang w:eastAsia="es-MX"/>
        </w:rPr>
        <w:t xml:space="preserve"> Considera que</w:t>
      </w:r>
      <w:r w:rsidRPr="005B325D">
        <w:rPr>
          <w:rFonts w:eastAsia="Arial" w:cs="Arial"/>
          <w:lang w:eastAsia="es-MX"/>
        </w:rPr>
        <w:t xml:space="preserve"> </w:t>
      </w:r>
      <w:r w:rsidR="009D0FA3">
        <w:rPr>
          <w:rFonts w:eastAsia="Arial" w:cs="Arial"/>
          <w:lang w:eastAsia="es-MX"/>
        </w:rPr>
        <w:t>e</w:t>
      </w:r>
      <w:r w:rsidRPr="005B325D">
        <w:rPr>
          <w:rFonts w:eastAsia="Arial" w:cs="Arial"/>
          <w:lang w:eastAsia="es-MX"/>
        </w:rPr>
        <w:t>l reto</w:t>
      </w:r>
      <w:r w:rsidR="009D0FA3">
        <w:rPr>
          <w:rFonts w:eastAsia="Arial" w:cs="Arial"/>
          <w:lang w:eastAsia="es-MX"/>
        </w:rPr>
        <w:t xml:space="preserve"> </w:t>
      </w:r>
      <w:r w:rsidRPr="005B325D">
        <w:rPr>
          <w:rFonts w:eastAsia="Arial" w:cs="Arial"/>
          <w:lang w:eastAsia="es-MX"/>
        </w:rPr>
        <w:t xml:space="preserve">es acotar a </w:t>
      </w:r>
      <w:r w:rsidR="009D0FA3">
        <w:rPr>
          <w:rFonts w:eastAsia="Arial" w:cs="Arial"/>
          <w:lang w:eastAsia="es-MX"/>
        </w:rPr>
        <w:t>los</w:t>
      </w:r>
      <w:r w:rsidRPr="005B325D">
        <w:rPr>
          <w:rFonts w:eastAsia="Arial" w:cs="Arial"/>
          <w:lang w:eastAsia="es-MX"/>
        </w:rPr>
        <w:t xml:space="preserve"> programas de implementación</w:t>
      </w:r>
      <w:r w:rsidR="004A7BFE">
        <w:rPr>
          <w:rFonts w:eastAsia="Arial" w:cs="Arial"/>
          <w:lang w:eastAsia="es-MX"/>
        </w:rPr>
        <w:t>,</w:t>
      </w:r>
      <w:r w:rsidRPr="005B325D">
        <w:rPr>
          <w:rFonts w:eastAsia="Arial" w:cs="Arial"/>
          <w:lang w:eastAsia="es-MX"/>
        </w:rPr>
        <w:t xml:space="preserve"> </w:t>
      </w:r>
      <w:r w:rsidR="004A7BFE">
        <w:rPr>
          <w:rFonts w:eastAsia="Arial" w:cs="Arial"/>
          <w:lang w:eastAsia="es-MX"/>
        </w:rPr>
        <w:t xml:space="preserve">por lo que </w:t>
      </w:r>
      <w:r w:rsidRPr="005B325D">
        <w:rPr>
          <w:rFonts w:eastAsia="Arial" w:cs="Arial"/>
          <w:lang w:eastAsia="es-MX"/>
        </w:rPr>
        <w:t xml:space="preserve">es fundamental tener insumos para discutir sobre el nivel de incidencia e implementación que van a tener </w:t>
      </w:r>
      <w:r w:rsidR="002161B2">
        <w:rPr>
          <w:rFonts w:eastAsia="Arial" w:cs="Arial"/>
          <w:lang w:eastAsia="es-MX"/>
        </w:rPr>
        <w:t>los</w:t>
      </w:r>
      <w:r w:rsidRPr="005B325D">
        <w:rPr>
          <w:rFonts w:eastAsia="Arial" w:cs="Arial"/>
          <w:lang w:eastAsia="es-MX"/>
        </w:rPr>
        <w:t xml:space="preserve"> programas marco, los cuales empezaría a implementar la Política</w:t>
      </w:r>
      <w:r w:rsidR="00F55F74">
        <w:rPr>
          <w:rFonts w:eastAsia="Arial" w:cs="Arial"/>
          <w:lang w:eastAsia="es-MX"/>
        </w:rPr>
        <w:t xml:space="preserve"> Estatal</w:t>
      </w:r>
      <w:r w:rsidRPr="005B325D">
        <w:rPr>
          <w:rFonts w:eastAsia="Arial" w:cs="Arial"/>
          <w:lang w:eastAsia="es-MX"/>
        </w:rPr>
        <w:t xml:space="preserve"> Anticorrupción</w:t>
      </w:r>
      <w:r w:rsidR="00F55F74">
        <w:rPr>
          <w:rFonts w:eastAsia="Arial" w:cs="Arial"/>
          <w:lang w:eastAsia="es-MX"/>
        </w:rPr>
        <w:t xml:space="preserve"> de Jalisco</w:t>
      </w:r>
      <w:r w:rsidR="00DD6C66">
        <w:rPr>
          <w:rFonts w:eastAsia="Arial" w:cs="Arial"/>
          <w:lang w:eastAsia="es-MX"/>
        </w:rPr>
        <w:t xml:space="preserve">. </w:t>
      </w:r>
      <w:r w:rsidRPr="005B325D">
        <w:rPr>
          <w:rFonts w:eastAsia="Arial" w:cs="Arial"/>
          <w:lang w:eastAsia="es-MX"/>
        </w:rPr>
        <w:t xml:space="preserve"> </w:t>
      </w:r>
      <w:r w:rsidR="00DD6C66">
        <w:rPr>
          <w:rFonts w:eastAsia="Arial" w:cs="Arial"/>
          <w:lang w:eastAsia="es-MX"/>
        </w:rPr>
        <w:t>Le parece que será igualmente un reto anclar los programas marcos</w:t>
      </w:r>
      <w:r w:rsidRPr="005B325D">
        <w:rPr>
          <w:rFonts w:eastAsia="Arial" w:cs="Arial"/>
          <w:lang w:eastAsia="es-MX"/>
        </w:rPr>
        <w:t xml:space="preserve"> a un presupuesto, </w:t>
      </w:r>
      <w:r w:rsidR="008624AD">
        <w:rPr>
          <w:rFonts w:eastAsia="Arial" w:cs="Arial"/>
          <w:lang w:eastAsia="es-MX"/>
        </w:rPr>
        <w:t xml:space="preserve">ya que </w:t>
      </w:r>
      <w:r w:rsidRPr="005B325D">
        <w:rPr>
          <w:rFonts w:eastAsia="Arial" w:cs="Arial"/>
          <w:lang w:eastAsia="es-MX"/>
        </w:rPr>
        <w:t>van a demandar recursos</w:t>
      </w:r>
      <w:r w:rsidR="00F72832">
        <w:rPr>
          <w:rFonts w:eastAsia="Arial" w:cs="Arial"/>
          <w:lang w:eastAsia="es-MX"/>
        </w:rPr>
        <w:t xml:space="preserve"> y</w:t>
      </w:r>
      <w:r w:rsidRPr="005B325D">
        <w:rPr>
          <w:rFonts w:eastAsia="Arial" w:cs="Arial"/>
          <w:lang w:eastAsia="es-MX"/>
        </w:rPr>
        <w:t xml:space="preserve"> tiene que </w:t>
      </w:r>
      <w:r w:rsidR="00F72832">
        <w:rPr>
          <w:rFonts w:eastAsia="Arial" w:cs="Arial"/>
          <w:lang w:eastAsia="es-MX"/>
        </w:rPr>
        <w:t>existir</w:t>
      </w:r>
      <w:r w:rsidRPr="005B325D">
        <w:rPr>
          <w:rFonts w:eastAsia="Arial" w:cs="Arial"/>
          <w:lang w:eastAsia="es-MX"/>
        </w:rPr>
        <w:t xml:space="preserve"> un esfuerzo de estructuración de </w:t>
      </w:r>
      <w:r w:rsidR="00F72832">
        <w:rPr>
          <w:rFonts w:eastAsia="Arial" w:cs="Arial"/>
          <w:lang w:eastAsia="es-MX"/>
        </w:rPr>
        <w:t>los</w:t>
      </w:r>
      <w:r w:rsidRPr="005B325D">
        <w:rPr>
          <w:rFonts w:eastAsia="Arial" w:cs="Arial"/>
          <w:lang w:eastAsia="es-MX"/>
        </w:rPr>
        <w:t xml:space="preserve"> programas </w:t>
      </w:r>
      <w:r w:rsidR="00F72832">
        <w:rPr>
          <w:rFonts w:eastAsia="Arial" w:cs="Arial"/>
          <w:lang w:eastAsia="es-MX"/>
        </w:rPr>
        <w:t>y</w:t>
      </w:r>
      <w:r w:rsidRPr="005B325D">
        <w:rPr>
          <w:rFonts w:eastAsia="Arial" w:cs="Arial"/>
          <w:lang w:eastAsia="es-MX"/>
        </w:rPr>
        <w:t xml:space="preserve"> su vinculación al presupuesto, a las </w:t>
      </w:r>
      <w:r w:rsidR="00531365">
        <w:rPr>
          <w:rFonts w:eastAsia="Arial" w:cs="Arial"/>
          <w:lang w:eastAsia="es-MX"/>
        </w:rPr>
        <w:t>M</w:t>
      </w:r>
      <w:r w:rsidRPr="005B325D">
        <w:rPr>
          <w:rFonts w:eastAsia="Arial" w:cs="Arial"/>
          <w:lang w:eastAsia="es-MX"/>
        </w:rPr>
        <w:t xml:space="preserve">atrices de </w:t>
      </w:r>
      <w:r w:rsidR="00531365">
        <w:rPr>
          <w:rFonts w:eastAsia="Arial" w:cs="Arial"/>
          <w:lang w:eastAsia="es-MX"/>
        </w:rPr>
        <w:t>I</w:t>
      </w:r>
      <w:r w:rsidRPr="005B325D">
        <w:rPr>
          <w:rFonts w:eastAsia="Arial" w:cs="Arial"/>
          <w:lang w:eastAsia="es-MX"/>
        </w:rPr>
        <w:t xml:space="preserve">ndicadores por </w:t>
      </w:r>
      <w:r w:rsidR="00531365">
        <w:rPr>
          <w:rFonts w:eastAsia="Arial" w:cs="Arial"/>
          <w:lang w:eastAsia="es-MX"/>
        </w:rPr>
        <w:t>R</w:t>
      </w:r>
      <w:r w:rsidRPr="005B325D">
        <w:rPr>
          <w:rFonts w:eastAsia="Arial" w:cs="Arial"/>
          <w:lang w:eastAsia="es-MX"/>
        </w:rPr>
        <w:t xml:space="preserve">esultado </w:t>
      </w:r>
      <w:r w:rsidR="00DB78CB">
        <w:rPr>
          <w:rFonts w:eastAsia="Arial" w:cs="Arial"/>
          <w:lang w:eastAsia="es-MX"/>
        </w:rPr>
        <w:t>y es ahí donde se requiere</w:t>
      </w:r>
      <w:r w:rsidRPr="005B325D">
        <w:rPr>
          <w:rFonts w:eastAsia="Arial" w:cs="Arial"/>
          <w:lang w:eastAsia="es-MX"/>
        </w:rPr>
        <w:t xml:space="preserve"> el apoyo de la Secretaría Técnica, para lograr estos objetivos.</w:t>
      </w:r>
    </w:p>
    <w:p w14:paraId="207054A6" w14:textId="2810BE1E" w:rsidR="007717F9" w:rsidRDefault="007717F9" w:rsidP="007717F9">
      <w:pPr>
        <w:rPr>
          <w:rFonts w:eastAsia="Arial" w:cs="Arial"/>
          <w:b/>
          <w:bCs/>
          <w:color w:val="006078"/>
          <w:szCs w:val="22"/>
        </w:rPr>
      </w:pPr>
    </w:p>
    <w:p w14:paraId="255A4CC2" w14:textId="0030BDE0" w:rsidR="00863BF9" w:rsidRDefault="00863BF9" w:rsidP="007717F9">
      <w:pPr>
        <w:rPr>
          <w:rFonts w:eastAsia="Arial" w:cs="Arial"/>
          <w:lang w:eastAsia="es-MX"/>
        </w:rPr>
      </w:pPr>
      <w:r w:rsidRPr="00863BF9">
        <w:rPr>
          <w:rFonts w:eastAsia="Arial" w:cs="Arial"/>
          <w:lang w:eastAsia="es-MX"/>
        </w:rPr>
        <w:t xml:space="preserve">Ibarra </w:t>
      </w:r>
      <w:r w:rsidR="00531365">
        <w:rPr>
          <w:rFonts w:eastAsia="Arial" w:cs="Arial"/>
          <w:lang w:eastAsia="es-MX"/>
        </w:rPr>
        <w:t xml:space="preserve">Cárdenas </w:t>
      </w:r>
      <w:r w:rsidRPr="00863BF9">
        <w:rPr>
          <w:rFonts w:eastAsia="Arial" w:cs="Arial"/>
          <w:lang w:eastAsia="es-MX"/>
        </w:rPr>
        <w:t>consulta, respecto a lo comentado por García</w:t>
      </w:r>
      <w:r w:rsidR="00531365">
        <w:rPr>
          <w:rFonts w:eastAsia="Arial" w:cs="Arial"/>
          <w:lang w:eastAsia="es-MX"/>
        </w:rPr>
        <w:t xml:space="preserve"> Vázquez</w:t>
      </w:r>
      <w:r w:rsidRPr="00863BF9">
        <w:rPr>
          <w:rFonts w:eastAsia="Arial" w:cs="Arial"/>
          <w:lang w:eastAsia="es-MX"/>
        </w:rPr>
        <w:t xml:space="preserve"> </w:t>
      </w:r>
      <w:r w:rsidR="001B5890">
        <w:rPr>
          <w:rFonts w:eastAsia="Arial" w:cs="Arial"/>
          <w:lang w:eastAsia="es-MX"/>
        </w:rPr>
        <w:t>sobre el presupuesto para</w:t>
      </w:r>
      <w:r w:rsidR="006211E5">
        <w:rPr>
          <w:rFonts w:eastAsia="Arial" w:cs="Arial"/>
          <w:lang w:eastAsia="es-MX"/>
        </w:rPr>
        <w:t xml:space="preserve"> la</w:t>
      </w:r>
      <w:r w:rsidR="001B5890" w:rsidRPr="001B5890">
        <w:rPr>
          <w:rFonts w:eastAsia="Arial" w:cs="Arial"/>
          <w:lang w:eastAsia="es-MX"/>
        </w:rPr>
        <w:t xml:space="preserve"> </w:t>
      </w:r>
      <w:proofErr w:type="spellStart"/>
      <w:proofErr w:type="gramStart"/>
      <w:r w:rsidR="001B5890" w:rsidRPr="001B5890">
        <w:rPr>
          <w:rFonts w:eastAsia="Arial" w:cs="Arial"/>
          <w:lang w:eastAsia="es-MX"/>
        </w:rPr>
        <w:t>implementación,</w:t>
      </w:r>
      <w:r w:rsidR="006211E5">
        <w:rPr>
          <w:rFonts w:eastAsia="Arial" w:cs="Arial"/>
          <w:lang w:eastAsia="es-MX"/>
        </w:rPr>
        <w:t>¿</w:t>
      </w:r>
      <w:proofErr w:type="gramEnd"/>
      <w:r w:rsidR="001B5890" w:rsidRPr="001B5890">
        <w:rPr>
          <w:rFonts w:eastAsia="Arial" w:cs="Arial"/>
          <w:lang w:eastAsia="es-MX"/>
        </w:rPr>
        <w:t>cómo</w:t>
      </w:r>
      <w:proofErr w:type="spellEnd"/>
      <w:r w:rsidR="001B5890" w:rsidRPr="001B5890">
        <w:rPr>
          <w:rFonts w:eastAsia="Arial" w:cs="Arial"/>
          <w:lang w:eastAsia="es-MX"/>
        </w:rPr>
        <w:t xml:space="preserve"> se está pensando incluirlo en los PT</w:t>
      </w:r>
      <w:r w:rsidR="00531365">
        <w:rPr>
          <w:rFonts w:eastAsia="Arial" w:cs="Arial"/>
          <w:lang w:eastAsia="es-MX"/>
        </w:rPr>
        <w:t>A</w:t>
      </w:r>
      <w:r w:rsidR="001B5890" w:rsidRPr="001B5890">
        <w:rPr>
          <w:rFonts w:eastAsia="Arial" w:cs="Arial"/>
          <w:lang w:eastAsia="es-MX"/>
        </w:rPr>
        <w:t xml:space="preserve"> de 2022 de cada una de las instancias</w:t>
      </w:r>
      <w:r w:rsidR="006211E5">
        <w:rPr>
          <w:rFonts w:eastAsia="Arial" w:cs="Arial"/>
          <w:lang w:eastAsia="es-MX"/>
        </w:rPr>
        <w:t>?</w:t>
      </w:r>
      <w:r w:rsidR="001B5890" w:rsidRPr="001B5890">
        <w:rPr>
          <w:rFonts w:eastAsia="Arial" w:cs="Arial"/>
          <w:lang w:eastAsia="es-MX"/>
        </w:rPr>
        <w:t xml:space="preserve">, </w:t>
      </w:r>
      <w:r w:rsidR="006211E5">
        <w:rPr>
          <w:rFonts w:eastAsia="Arial" w:cs="Arial"/>
          <w:lang w:eastAsia="es-MX"/>
        </w:rPr>
        <w:t>¿</w:t>
      </w:r>
      <w:r w:rsidR="001B5890" w:rsidRPr="001B5890">
        <w:rPr>
          <w:rFonts w:eastAsia="Arial" w:cs="Arial"/>
          <w:lang w:eastAsia="es-MX"/>
        </w:rPr>
        <w:t xml:space="preserve">hay alguna ruta de acercamiento con </w:t>
      </w:r>
      <w:r w:rsidR="00531365">
        <w:rPr>
          <w:rFonts w:eastAsia="Arial" w:cs="Arial"/>
          <w:lang w:eastAsia="es-MX"/>
        </w:rPr>
        <w:t>T</w:t>
      </w:r>
      <w:r w:rsidR="001B5890" w:rsidRPr="001B5890">
        <w:rPr>
          <w:rFonts w:eastAsia="Arial" w:cs="Arial"/>
          <w:lang w:eastAsia="es-MX"/>
        </w:rPr>
        <w:t>itulares</w:t>
      </w:r>
      <w:r w:rsidR="006211E5">
        <w:rPr>
          <w:rFonts w:eastAsia="Arial" w:cs="Arial"/>
          <w:lang w:eastAsia="es-MX"/>
        </w:rPr>
        <w:t>?</w:t>
      </w:r>
      <w:r w:rsidR="001B5890" w:rsidRPr="001B5890">
        <w:rPr>
          <w:rFonts w:eastAsia="Arial" w:cs="Arial"/>
          <w:lang w:eastAsia="es-MX"/>
        </w:rPr>
        <w:t xml:space="preserve"> </w:t>
      </w:r>
      <w:r w:rsidR="00531365">
        <w:rPr>
          <w:rFonts w:eastAsia="Arial" w:cs="Arial"/>
          <w:lang w:eastAsia="es-MX"/>
        </w:rPr>
        <w:t>P</w:t>
      </w:r>
      <w:r w:rsidR="006211E5">
        <w:rPr>
          <w:rFonts w:eastAsia="Arial" w:cs="Arial"/>
          <w:lang w:eastAsia="es-MX"/>
        </w:rPr>
        <w:t xml:space="preserve">orque entiende que el recurso sería de cada </w:t>
      </w:r>
      <w:r w:rsidR="001B5890" w:rsidRPr="001B5890">
        <w:rPr>
          <w:rFonts w:eastAsia="Arial" w:cs="Arial"/>
          <w:lang w:eastAsia="es-MX"/>
        </w:rPr>
        <w:t xml:space="preserve">una de las </w:t>
      </w:r>
      <w:r w:rsidR="00531365">
        <w:rPr>
          <w:rFonts w:eastAsia="Arial" w:cs="Arial"/>
          <w:lang w:eastAsia="es-MX"/>
        </w:rPr>
        <w:t>siete</w:t>
      </w:r>
      <w:r w:rsidR="001B5890" w:rsidRPr="001B5890">
        <w:rPr>
          <w:rFonts w:eastAsia="Arial" w:cs="Arial"/>
          <w:lang w:eastAsia="es-MX"/>
        </w:rPr>
        <w:t xml:space="preserve"> instancias del Comité Coordinador</w:t>
      </w:r>
      <w:r w:rsidR="006211E5">
        <w:rPr>
          <w:rFonts w:eastAsia="Arial" w:cs="Arial"/>
          <w:lang w:eastAsia="es-MX"/>
        </w:rPr>
        <w:t>,</w:t>
      </w:r>
      <w:r w:rsidR="001B5890" w:rsidRPr="001B5890">
        <w:rPr>
          <w:rFonts w:eastAsia="Arial" w:cs="Arial"/>
          <w:lang w:eastAsia="es-MX"/>
        </w:rPr>
        <w:t xml:space="preserve"> más el recurso de </w:t>
      </w:r>
      <w:r w:rsidR="00531365">
        <w:rPr>
          <w:rFonts w:eastAsia="Arial" w:cs="Arial"/>
          <w:lang w:eastAsia="es-MX"/>
        </w:rPr>
        <w:t xml:space="preserve">la </w:t>
      </w:r>
      <w:r w:rsidR="001B5890" w:rsidRPr="001B5890">
        <w:rPr>
          <w:rFonts w:eastAsia="Arial" w:cs="Arial"/>
          <w:lang w:eastAsia="es-MX"/>
        </w:rPr>
        <w:t xml:space="preserve">Secretaría Ejecutiva, </w:t>
      </w:r>
      <w:r w:rsidR="006211E5">
        <w:rPr>
          <w:rFonts w:eastAsia="Arial" w:cs="Arial"/>
          <w:lang w:eastAsia="es-MX"/>
        </w:rPr>
        <w:t>supone que tendría que haber</w:t>
      </w:r>
      <w:r w:rsidR="001B5890" w:rsidRPr="001B5890">
        <w:rPr>
          <w:rFonts w:eastAsia="Arial" w:cs="Arial"/>
          <w:lang w:eastAsia="es-MX"/>
        </w:rPr>
        <w:t xml:space="preserve"> una negociación sobre qu</w:t>
      </w:r>
      <w:r w:rsidR="00531365">
        <w:rPr>
          <w:rFonts w:eastAsia="Arial" w:cs="Arial"/>
          <w:lang w:eastAsia="es-MX"/>
        </w:rPr>
        <w:t>é</w:t>
      </w:r>
      <w:r w:rsidR="001B5890" w:rsidRPr="001B5890">
        <w:rPr>
          <w:rFonts w:eastAsia="Arial" w:cs="Arial"/>
          <w:lang w:eastAsia="es-MX"/>
        </w:rPr>
        <w:t xml:space="preserve"> toca a </w:t>
      </w:r>
      <w:proofErr w:type="gramStart"/>
      <w:r w:rsidR="001B5890" w:rsidRPr="001B5890">
        <w:rPr>
          <w:rFonts w:eastAsia="Arial" w:cs="Arial"/>
          <w:lang w:eastAsia="es-MX"/>
        </w:rPr>
        <w:t>cada quien</w:t>
      </w:r>
      <w:proofErr w:type="gramEnd"/>
      <w:r w:rsidR="001B5890" w:rsidRPr="001B5890">
        <w:rPr>
          <w:rFonts w:eastAsia="Arial" w:cs="Arial"/>
          <w:lang w:eastAsia="es-MX"/>
        </w:rPr>
        <w:t xml:space="preserve"> poner o cómo se comprometería presupuestalmente para la planeación y presupuesto</w:t>
      </w:r>
      <w:r w:rsidR="00531365">
        <w:rPr>
          <w:rFonts w:eastAsia="Arial" w:cs="Arial"/>
          <w:lang w:eastAsia="es-MX"/>
        </w:rPr>
        <w:t>.</w:t>
      </w:r>
      <w:r w:rsidR="001B5890" w:rsidRPr="001B5890">
        <w:rPr>
          <w:rFonts w:eastAsia="Arial" w:cs="Arial"/>
          <w:lang w:eastAsia="es-MX"/>
        </w:rPr>
        <w:t xml:space="preserve"> </w:t>
      </w:r>
      <w:r w:rsidR="00531365">
        <w:rPr>
          <w:rFonts w:eastAsia="Arial" w:cs="Arial"/>
          <w:lang w:eastAsia="es-MX"/>
        </w:rPr>
        <w:t>Cuestiona</w:t>
      </w:r>
      <w:r w:rsidR="00CC2806">
        <w:rPr>
          <w:rFonts w:eastAsia="Arial" w:cs="Arial"/>
          <w:lang w:eastAsia="es-MX"/>
        </w:rPr>
        <w:t xml:space="preserve"> </w:t>
      </w:r>
      <w:r w:rsidR="001B5890" w:rsidRPr="001B5890">
        <w:rPr>
          <w:rFonts w:eastAsia="Arial" w:cs="Arial"/>
          <w:lang w:eastAsia="es-MX"/>
        </w:rPr>
        <w:t xml:space="preserve">si en ese tema la distribución de los recursos para implementarla </w:t>
      </w:r>
      <w:r w:rsidR="00CC2806">
        <w:rPr>
          <w:rFonts w:eastAsia="Arial" w:cs="Arial"/>
          <w:lang w:eastAsia="es-MX"/>
        </w:rPr>
        <w:t>se tiene una</w:t>
      </w:r>
      <w:r w:rsidR="001B5890" w:rsidRPr="001B5890">
        <w:rPr>
          <w:rFonts w:eastAsia="Arial" w:cs="Arial"/>
          <w:lang w:eastAsia="es-MX"/>
        </w:rPr>
        <w:t xml:space="preserve"> ruta para ello</w:t>
      </w:r>
      <w:r w:rsidR="00CC2806">
        <w:rPr>
          <w:rFonts w:eastAsia="Arial" w:cs="Arial"/>
          <w:lang w:eastAsia="es-MX"/>
        </w:rPr>
        <w:t xml:space="preserve">. </w:t>
      </w:r>
    </w:p>
    <w:p w14:paraId="7FA1A96D" w14:textId="77EDB1F5" w:rsidR="00CC2806" w:rsidRDefault="00CC2806" w:rsidP="007717F9">
      <w:pPr>
        <w:rPr>
          <w:rFonts w:eastAsia="Arial" w:cs="Arial"/>
          <w:lang w:eastAsia="es-MX"/>
        </w:rPr>
      </w:pPr>
    </w:p>
    <w:p w14:paraId="74D0EB7A" w14:textId="67C6ABA9" w:rsidR="00CC2806" w:rsidRDefault="003B0322" w:rsidP="007717F9">
      <w:pPr>
        <w:rPr>
          <w:rFonts w:eastAsia="Arial" w:cs="Arial"/>
          <w:lang w:eastAsia="es-MX"/>
        </w:rPr>
      </w:pPr>
      <w:r>
        <w:rPr>
          <w:rFonts w:eastAsia="Arial" w:cs="Arial"/>
          <w:lang w:eastAsia="es-MX"/>
        </w:rPr>
        <w:lastRenderedPageBreak/>
        <w:t xml:space="preserve">La </w:t>
      </w:r>
      <w:proofErr w:type="gramStart"/>
      <w:r>
        <w:rPr>
          <w:rFonts w:eastAsia="Arial" w:cs="Arial"/>
          <w:lang w:eastAsia="es-MX"/>
        </w:rPr>
        <w:t>Secretaria Técnica</w:t>
      </w:r>
      <w:proofErr w:type="gramEnd"/>
      <w:r>
        <w:rPr>
          <w:rFonts w:eastAsia="Arial" w:cs="Arial"/>
          <w:lang w:eastAsia="es-MX"/>
        </w:rPr>
        <w:t xml:space="preserve"> responde </w:t>
      </w:r>
      <w:r w:rsidR="007A1768">
        <w:rPr>
          <w:rFonts w:eastAsia="Arial" w:cs="Arial"/>
          <w:lang w:eastAsia="es-MX"/>
        </w:rPr>
        <w:t>que de ahí deriva</w:t>
      </w:r>
      <w:r w:rsidRPr="003B0322">
        <w:rPr>
          <w:rFonts w:eastAsia="Arial" w:cs="Arial"/>
          <w:lang w:eastAsia="es-MX"/>
        </w:rPr>
        <w:t xml:space="preserve"> la necesidad de trabajar desde junio</w:t>
      </w:r>
      <w:r w:rsidR="007A1768">
        <w:rPr>
          <w:rFonts w:eastAsia="Arial" w:cs="Arial"/>
          <w:lang w:eastAsia="es-MX"/>
        </w:rPr>
        <w:t xml:space="preserve"> como se presentó en el calendario</w:t>
      </w:r>
      <w:r w:rsidRPr="003B0322">
        <w:rPr>
          <w:rFonts w:eastAsia="Arial" w:cs="Arial"/>
          <w:lang w:eastAsia="es-MX"/>
        </w:rPr>
        <w:t xml:space="preserve">, el anteproyecto de presupuesto, los recursos que se van a pedir </w:t>
      </w:r>
      <w:r w:rsidR="007A1768">
        <w:rPr>
          <w:rFonts w:eastAsia="Arial" w:cs="Arial"/>
          <w:lang w:eastAsia="es-MX"/>
        </w:rPr>
        <w:t xml:space="preserve">para que en 2022 se inicie </w:t>
      </w:r>
      <w:r w:rsidRPr="003B0322">
        <w:rPr>
          <w:rFonts w:eastAsia="Arial" w:cs="Arial"/>
          <w:lang w:eastAsia="es-MX"/>
        </w:rPr>
        <w:t>con ambos insumos, los financieros y las</w:t>
      </w:r>
      <w:r w:rsidR="007A1768">
        <w:rPr>
          <w:rFonts w:eastAsia="Arial" w:cs="Arial"/>
          <w:lang w:eastAsia="es-MX"/>
        </w:rPr>
        <w:t xml:space="preserve"> decisiones</w:t>
      </w:r>
      <w:r w:rsidRPr="003B0322">
        <w:rPr>
          <w:rFonts w:eastAsia="Arial" w:cs="Arial"/>
          <w:lang w:eastAsia="es-MX"/>
        </w:rPr>
        <w:t xml:space="preserve">. </w:t>
      </w:r>
      <w:r w:rsidR="007A1768">
        <w:rPr>
          <w:rFonts w:eastAsia="Arial" w:cs="Arial"/>
          <w:lang w:eastAsia="es-MX"/>
        </w:rPr>
        <w:t>Menciona que se está trabajando en las actividades que no requieren</w:t>
      </w:r>
      <w:r w:rsidRPr="003B0322">
        <w:rPr>
          <w:rFonts w:eastAsia="Arial" w:cs="Arial"/>
          <w:lang w:eastAsia="es-MX"/>
        </w:rPr>
        <w:t xml:space="preserve"> un recurso específico destinado</w:t>
      </w:r>
      <w:r w:rsidR="001535FC">
        <w:rPr>
          <w:rFonts w:eastAsia="Arial" w:cs="Arial"/>
          <w:lang w:eastAsia="es-MX"/>
        </w:rPr>
        <w:t>, como</w:t>
      </w:r>
      <w:r w:rsidRPr="003B0322">
        <w:rPr>
          <w:rFonts w:eastAsia="Arial" w:cs="Arial"/>
          <w:lang w:eastAsia="es-MX"/>
        </w:rPr>
        <w:t xml:space="preserve"> el </w:t>
      </w:r>
      <w:r w:rsidR="00BC20D7">
        <w:rPr>
          <w:rFonts w:eastAsia="Arial" w:cs="Arial"/>
          <w:lang w:eastAsia="es-MX"/>
        </w:rPr>
        <w:t>P</w:t>
      </w:r>
      <w:r w:rsidRPr="003B0322">
        <w:rPr>
          <w:rFonts w:eastAsia="Arial" w:cs="Arial"/>
          <w:lang w:eastAsia="es-MX"/>
        </w:rPr>
        <w:t xml:space="preserve">lan de </w:t>
      </w:r>
      <w:r w:rsidR="00BC20D7">
        <w:rPr>
          <w:rFonts w:eastAsia="Arial" w:cs="Arial"/>
          <w:lang w:eastAsia="es-MX"/>
        </w:rPr>
        <w:t>T</w:t>
      </w:r>
      <w:r w:rsidRPr="003B0322">
        <w:rPr>
          <w:rFonts w:eastAsia="Arial" w:cs="Arial"/>
          <w:lang w:eastAsia="es-MX"/>
        </w:rPr>
        <w:t>rabajo</w:t>
      </w:r>
      <w:r w:rsidR="00BC20D7">
        <w:rPr>
          <w:rFonts w:eastAsia="Arial" w:cs="Arial"/>
          <w:lang w:eastAsia="es-MX"/>
        </w:rPr>
        <w:t xml:space="preserve"> Anual</w:t>
      </w:r>
      <w:r w:rsidRPr="003B0322">
        <w:rPr>
          <w:rFonts w:eastAsia="Arial" w:cs="Arial"/>
          <w:lang w:eastAsia="es-MX"/>
        </w:rPr>
        <w:t xml:space="preserve"> </w:t>
      </w:r>
      <w:r w:rsidR="001535FC">
        <w:rPr>
          <w:rFonts w:eastAsia="Arial" w:cs="Arial"/>
          <w:lang w:eastAsia="es-MX"/>
        </w:rPr>
        <w:t>2021. Enfatiza</w:t>
      </w:r>
      <w:r w:rsidRPr="003B0322">
        <w:rPr>
          <w:rFonts w:eastAsia="Arial" w:cs="Arial"/>
          <w:lang w:eastAsia="es-MX"/>
        </w:rPr>
        <w:t xml:space="preserve"> </w:t>
      </w:r>
      <w:r w:rsidR="001535FC">
        <w:rPr>
          <w:rFonts w:eastAsia="Arial" w:cs="Arial"/>
          <w:lang w:eastAsia="es-MX"/>
        </w:rPr>
        <w:t xml:space="preserve">que </w:t>
      </w:r>
      <w:r w:rsidRPr="003B0322">
        <w:rPr>
          <w:rFonts w:eastAsia="Arial" w:cs="Arial"/>
          <w:lang w:eastAsia="es-MX"/>
        </w:rPr>
        <w:t>la Secretaría Ejecutiva</w:t>
      </w:r>
      <w:r w:rsidR="00BC20D7">
        <w:rPr>
          <w:rFonts w:eastAsia="Arial" w:cs="Arial"/>
          <w:lang w:eastAsia="es-MX"/>
        </w:rPr>
        <w:t>,</w:t>
      </w:r>
      <w:r w:rsidRPr="003B0322">
        <w:rPr>
          <w:rFonts w:eastAsia="Arial" w:cs="Arial"/>
          <w:lang w:eastAsia="es-MX"/>
        </w:rPr>
        <w:t xml:space="preserve"> como todas las instancias del Comité Coordinador, </w:t>
      </w:r>
      <w:r w:rsidR="00C8637B">
        <w:rPr>
          <w:rFonts w:eastAsia="Arial" w:cs="Arial"/>
          <w:lang w:eastAsia="es-MX"/>
        </w:rPr>
        <w:t>ha trabajado en el proceso de manera</w:t>
      </w:r>
      <w:r w:rsidRPr="003B0322">
        <w:rPr>
          <w:rFonts w:eastAsia="Arial" w:cs="Arial"/>
          <w:lang w:eastAsia="es-MX"/>
        </w:rPr>
        <w:t xml:space="preserve"> paralel</w:t>
      </w:r>
      <w:r w:rsidR="00C8637B">
        <w:rPr>
          <w:rFonts w:eastAsia="Arial" w:cs="Arial"/>
          <w:lang w:eastAsia="es-MX"/>
        </w:rPr>
        <w:t>a</w:t>
      </w:r>
      <w:r w:rsidRPr="003B0322">
        <w:rPr>
          <w:rFonts w:eastAsia="Arial" w:cs="Arial"/>
          <w:lang w:eastAsia="es-MX"/>
        </w:rPr>
        <w:t xml:space="preserve"> </w:t>
      </w:r>
      <w:r w:rsidR="00C8637B">
        <w:rPr>
          <w:rFonts w:eastAsia="Arial" w:cs="Arial"/>
          <w:lang w:eastAsia="es-MX"/>
        </w:rPr>
        <w:t>para</w:t>
      </w:r>
      <w:r w:rsidRPr="003B0322">
        <w:rPr>
          <w:rFonts w:eastAsia="Arial" w:cs="Arial"/>
          <w:lang w:eastAsia="es-MX"/>
        </w:rPr>
        <w:t xml:space="preserve"> avanzar en la implementación de la PEAJAL</w:t>
      </w:r>
      <w:r w:rsidR="00C8637B">
        <w:rPr>
          <w:rFonts w:eastAsia="Arial" w:cs="Arial"/>
          <w:lang w:eastAsia="es-MX"/>
        </w:rPr>
        <w:t xml:space="preserve">. </w:t>
      </w:r>
    </w:p>
    <w:p w14:paraId="7E6EDE7F" w14:textId="7E5AB335" w:rsidR="00C8637B" w:rsidRDefault="00C8637B" w:rsidP="007717F9">
      <w:pPr>
        <w:rPr>
          <w:rFonts w:eastAsia="Arial" w:cs="Arial"/>
          <w:lang w:eastAsia="es-MX"/>
        </w:rPr>
      </w:pPr>
    </w:p>
    <w:p w14:paraId="7899E8DE" w14:textId="687265D2" w:rsidR="00C8637B" w:rsidRPr="00863BF9" w:rsidRDefault="00B92D4B" w:rsidP="007717F9">
      <w:pPr>
        <w:rPr>
          <w:rFonts w:eastAsia="Arial" w:cs="Arial"/>
          <w:lang w:eastAsia="es-MX"/>
        </w:rPr>
      </w:pPr>
      <w:r>
        <w:rPr>
          <w:rFonts w:eastAsia="Arial" w:cs="Arial"/>
          <w:lang w:eastAsia="es-MX"/>
        </w:rPr>
        <w:t xml:space="preserve">Salcido </w:t>
      </w:r>
      <w:r w:rsidR="00BC20D7">
        <w:rPr>
          <w:rFonts w:eastAsia="Arial" w:cs="Arial"/>
          <w:lang w:eastAsia="es-MX"/>
        </w:rPr>
        <w:t xml:space="preserve">Ledezma </w:t>
      </w:r>
      <w:r w:rsidR="00F60A3B">
        <w:rPr>
          <w:rFonts w:eastAsia="Arial" w:cs="Arial"/>
          <w:lang w:eastAsia="es-MX"/>
        </w:rPr>
        <w:t xml:space="preserve">subraya </w:t>
      </w:r>
      <w:r>
        <w:rPr>
          <w:rFonts w:eastAsia="Arial" w:cs="Arial"/>
          <w:lang w:eastAsia="es-MX"/>
        </w:rPr>
        <w:t>el mapeo tiene que ver con ello</w:t>
      </w:r>
      <w:r w:rsidRPr="00B92D4B">
        <w:rPr>
          <w:rFonts w:eastAsia="Arial" w:cs="Arial"/>
          <w:lang w:eastAsia="es-MX"/>
        </w:rPr>
        <w:t xml:space="preserve"> </w:t>
      </w:r>
      <w:r>
        <w:rPr>
          <w:rFonts w:eastAsia="Arial" w:cs="Arial"/>
          <w:lang w:eastAsia="es-MX"/>
        </w:rPr>
        <w:t xml:space="preserve">de </w:t>
      </w:r>
      <w:r w:rsidRPr="00B92D4B">
        <w:rPr>
          <w:rFonts w:eastAsia="Arial" w:cs="Arial"/>
          <w:lang w:eastAsia="es-MX"/>
        </w:rPr>
        <w:t>las 225 acciones sugeridas</w:t>
      </w:r>
      <w:r w:rsidR="00BC20D7">
        <w:rPr>
          <w:rFonts w:eastAsia="Arial" w:cs="Arial"/>
          <w:lang w:eastAsia="es-MX"/>
        </w:rPr>
        <w:t>:</w:t>
      </w:r>
      <w:r>
        <w:rPr>
          <w:rFonts w:eastAsia="Arial" w:cs="Arial"/>
          <w:lang w:eastAsia="es-MX"/>
        </w:rPr>
        <w:t xml:space="preserve"> hay algunas que ya se están realizando</w:t>
      </w:r>
      <w:r w:rsidRPr="00B92D4B">
        <w:rPr>
          <w:rFonts w:eastAsia="Arial" w:cs="Arial"/>
          <w:lang w:eastAsia="es-MX"/>
        </w:rPr>
        <w:t xml:space="preserve"> de una manera u otra y no bajo el paraguas de la </w:t>
      </w:r>
      <w:r w:rsidR="00BC20D7">
        <w:rPr>
          <w:rFonts w:eastAsia="Arial" w:cs="Arial"/>
          <w:lang w:eastAsia="es-MX"/>
        </w:rPr>
        <w:t>P</w:t>
      </w:r>
      <w:r w:rsidRPr="00B92D4B">
        <w:rPr>
          <w:rFonts w:eastAsia="Arial" w:cs="Arial"/>
          <w:lang w:eastAsia="es-MX"/>
        </w:rPr>
        <w:t>olítica, sino</w:t>
      </w:r>
      <w:r w:rsidR="00BC20D7">
        <w:rPr>
          <w:rFonts w:eastAsia="Arial" w:cs="Arial"/>
          <w:lang w:eastAsia="es-MX"/>
        </w:rPr>
        <w:t xml:space="preserve"> que</w:t>
      </w:r>
      <w:r w:rsidRPr="00B92D4B">
        <w:rPr>
          <w:rFonts w:eastAsia="Arial" w:cs="Arial"/>
          <w:lang w:eastAsia="es-MX"/>
        </w:rPr>
        <w:t xml:space="preserve"> muchos entes</w:t>
      </w:r>
      <w:r w:rsidR="00BC20D7">
        <w:rPr>
          <w:rFonts w:eastAsia="Arial" w:cs="Arial"/>
          <w:lang w:eastAsia="es-MX"/>
        </w:rPr>
        <w:t>,</w:t>
      </w:r>
      <w:r w:rsidRPr="00B92D4B">
        <w:rPr>
          <w:rFonts w:eastAsia="Arial" w:cs="Arial"/>
          <w:lang w:eastAsia="es-MX"/>
        </w:rPr>
        <w:t xml:space="preserve"> proactivamente o no</w:t>
      </w:r>
      <w:r>
        <w:rPr>
          <w:rFonts w:eastAsia="Arial" w:cs="Arial"/>
          <w:lang w:eastAsia="es-MX"/>
        </w:rPr>
        <w:t>,</w:t>
      </w:r>
      <w:r w:rsidRPr="00B92D4B">
        <w:rPr>
          <w:rFonts w:eastAsia="Arial" w:cs="Arial"/>
          <w:lang w:eastAsia="es-MX"/>
        </w:rPr>
        <w:t xml:space="preserve"> lo están haciendo</w:t>
      </w:r>
      <w:r>
        <w:rPr>
          <w:rFonts w:eastAsia="Arial" w:cs="Arial"/>
          <w:lang w:eastAsia="es-MX"/>
        </w:rPr>
        <w:t>. E</w:t>
      </w:r>
      <w:r w:rsidRPr="00B92D4B">
        <w:rPr>
          <w:rFonts w:eastAsia="Arial" w:cs="Arial"/>
          <w:lang w:eastAsia="es-MX"/>
        </w:rPr>
        <w:t>l tema presupuestal no solamente es una cuestión o un reto para las instituciones</w:t>
      </w:r>
      <w:r w:rsidR="00A1717D">
        <w:rPr>
          <w:rFonts w:eastAsia="Arial" w:cs="Arial"/>
          <w:lang w:eastAsia="es-MX"/>
        </w:rPr>
        <w:t xml:space="preserve"> cuyos titulares integran</w:t>
      </w:r>
      <w:r w:rsidRPr="00B92D4B">
        <w:rPr>
          <w:rFonts w:eastAsia="Arial" w:cs="Arial"/>
          <w:lang w:eastAsia="es-MX"/>
        </w:rPr>
        <w:t xml:space="preserve"> e</w:t>
      </w:r>
      <w:r w:rsidR="00BC20D7">
        <w:rPr>
          <w:rFonts w:eastAsia="Arial" w:cs="Arial"/>
          <w:lang w:eastAsia="es-MX"/>
        </w:rPr>
        <w:t>l</w:t>
      </w:r>
      <w:r w:rsidRPr="00B92D4B">
        <w:rPr>
          <w:rFonts w:eastAsia="Arial" w:cs="Arial"/>
          <w:lang w:eastAsia="es-MX"/>
        </w:rPr>
        <w:t xml:space="preserve"> Comité Coordinador</w:t>
      </w:r>
      <w:r w:rsidR="00A1717D">
        <w:rPr>
          <w:rFonts w:eastAsia="Arial" w:cs="Arial"/>
          <w:lang w:eastAsia="es-MX"/>
        </w:rPr>
        <w:t>;</w:t>
      </w:r>
      <w:r w:rsidRPr="00B92D4B">
        <w:rPr>
          <w:rFonts w:eastAsia="Arial" w:cs="Arial"/>
          <w:lang w:eastAsia="es-MX"/>
        </w:rPr>
        <w:t xml:space="preserve"> </w:t>
      </w:r>
      <w:r w:rsidR="00A1717D">
        <w:rPr>
          <w:rFonts w:eastAsia="Arial" w:cs="Arial"/>
          <w:lang w:eastAsia="es-MX"/>
        </w:rPr>
        <w:t xml:space="preserve">en </w:t>
      </w:r>
      <w:r w:rsidRPr="00B92D4B">
        <w:rPr>
          <w:rFonts w:eastAsia="Arial" w:cs="Arial"/>
          <w:lang w:eastAsia="es-MX"/>
        </w:rPr>
        <w:t>la implementación</w:t>
      </w:r>
      <w:r w:rsidR="00DE5F60">
        <w:rPr>
          <w:rFonts w:eastAsia="Arial" w:cs="Arial"/>
          <w:lang w:eastAsia="es-MX"/>
        </w:rPr>
        <w:t xml:space="preserve"> </w:t>
      </w:r>
      <w:r w:rsidRPr="00B92D4B">
        <w:rPr>
          <w:rFonts w:eastAsia="Arial" w:cs="Arial"/>
          <w:lang w:eastAsia="es-MX"/>
        </w:rPr>
        <w:t>el Comité Coordinador tiene dos roles</w:t>
      </w:r>
      <w:r w:rsidR="00A1717D">
        <w:rPr>
          <w:rFonts w:eastAsia="Arial" w:cs="Arial"/>
          <w:lang w:eastAsia="es-MX"/>
        </w:rPr>
        <w:t>:</w:t>
      </w:r>
      <w:r w:rsidRPr="00B92D4B">
        <w:rPr>
          <w:rFonts w:eastAsia="Arial" w:cs="Arial"/>
          <w:lang w:eastAsia="es-MX"/>
        </w:rPr>
        <w:t xml:space="preserve"> líderes de implementación y ente público implementador</w:t>
      </w:r>
      <w:r w:rsidR="00A1717D">
        <w:rPr>
          <w:rFonts w:eastAsia="Arial" w:cs="Arial"/>
          <w:lang w:eastAsia="es-MX"/>
        </w:rPr>
        <w:t>.</w:t>
      </w:r>
      <w:r w:rsidRPr="00B92D4B">
        <w:rPr>
          <w:rFonts w:eastAsia="Arial" w:cs="Arial"/>
          <w:lang w:eastAsia="es-MX"/>
        </w:rPr>
        <w:t xml:space="preserve"> </w:t>
      </w:r>
      <w:r w:rsidR="00A1717D">
        <w:rPr>
          <w:rFonts w:eastAsia="Arial" w:cs="Arial"/>
          <w:lang w:eastAsia="es-MX"/>
        </w:rPr>
        <w:t>O</w:t>
      </w:r>
      <w:r w:rsidRPr="00B92D4B">
        <w:rPr>
          <w:rFonts w:eastAsia="Arial" w:cs="Arial"/>
          <w:lang w:eastAsia="es-MX"/>
        </w:rPr>
        <w:t xml:space="preserve"> sea</w:t>
      </w:r>
      <w:r w:rsidR="00A1717D">
        <w:rPr>
          <w:rFonts w:eastAsia="Arial" w:cs="Arial"/>
          <w:lang w:eastAsia="es-MX"/>
        </w:rPr>
        <w:t>,</w:t>
      </w:r>
      <w:r w:rsidRPr="00B92D4B">
        <w:rPr>
          <w:rFonts w:eastAsia="Arial" w:cs="Arial"/>
          <w:lang w:eastAsia="es-MX"/>
        </w:rPr>
        <w:t xml:space="preserve"> implementan como entes</w:t>
      </w:r>
      <w:r w:rsidR="00DE5F60">
        <w:rPr>
          <w:rFonts w:eastAsia="Arial" w:cs="Arial"/>
          <w:lang w:eastAsia="es-MX"/>
        </w:rPr>
        <w:t xml:space="preserve"> y</w:t>
      </w:r>
      <w:r w:rsidRPr="00B92D4B">
        <w:rPr>
          <w:rFonts w:eastAsia="Arial" w:cs="Arial"/>
          <w:lang w:eastAsia="es-MX"/>
        </w:rPr>
        <w:t xml:space="preserve"> son líderes de implementación</w:t>
      </w:r>
      <w:r w:rsidR="00A1717D">
        <w:rPr>
          <w:rFonts w:eastAsia="Arial" w:cs="Arial"/>
          <w:lang w:eastAsia="es-MX"/>
        </w:rPr>
        <w:t>. C</w:t>
      </w:r>
      <w:r w:rsidRPr="00B92D4B">
        <w:rPr>
          <w:rFonts w:eastAsia="Arial" w:cs="Arial"/>
          <w:lang w:eastAsia="es-MX"/>
        </w:rPr>
        <w:t>omo líderes</w:t>
      </w:r>
      <w:r w:rsidR="00E4340C">
        <w:rPr>
          <w:rFonts w:eastAsia="Arial" w:cs="Arial"/>
          <w:lang w:eastAsia="es-MX"/>
        </w:rPr>
        <w:t xml:space="preserve"> está la lógica </w:t>
      </w:r>
      <w:r w:rsidRPr="00B92D4B">
        <w:rPr>
          <w:rFonts w:eastAsia="Arial" w:cs="Arial"/>
          <w:lang w:eastAsia="es-MX"/>
        </w:rPr>
        <w:t xml:space="preserve">de </w:t>
      </w:r>
      <w:proofErr w:type="gramStart"/>
      <w:r w:rsidRPr="00B92D4B">
        <w:rPr>
          <w:rFonts w:eastAsia="Arial" w:cs="Arial"/>
          <w:lang w:eastAsia="es-MX"/>
        </w:rPr>
        <w:t>que</w:t>
      </w:r>
      <w:proofErr w:type="gramEnd"/>
      <w:r w:rsidRPr="00B92D4B">
        <w:rPr>
          <w:rFonts w:eastAsia="Arial" w:cs="Arial"/>
          <w:lang w:eastAsia="es-MX"/>
        </w:rPr>
        <w:t xml:space="preserve"> con su liderazgo, valga de redundancia, empujen la implementación de la Política en todos los entes del Estado</w:t>
      </w:r>
      <w:r w:rsidR="00A1717D">
        <w:rPr>
          <w:rFonts w:eastAsia="Arial" w:cs="Arial"/>
          <w:lang w:eastAsia="es-MX"/>
        </w:rPr>
        <w:t>. E</w:t>
      </w:r>
      <w:r w:rsidRPr="00B92D4B">
        <w:rPr>
          <w:rFonts w:eastAsia="Arial" w:cs="Arial"/>
          <w:lang w:eastAsia="es-MX"/>
        </w:rPr>
        <w:t>l reto del presupuesto es para todos los entes públicos del Estad</w:t>
      </w:r>
      <w:r w:rsidR="00E4340C">
        <w:rPr>
          <w:rFonts w:eastAsia="Arial" w:cs="Arial"/>
          <w:lang w:eastAsia="es-MX"/>
        </w:rPr>
        <w:t>o</w:t>
      </w:r>
      <w:r w:rsidRPr="00B92D4B">
        <w:rPr>
          <w:rFonts w:eastAsia="Arial" w:cs="Arial"/>
          <w:lang w:eastAsia="es-MX"/>
        </w:rPr>
        <w:t>.</w:t>
      </w:r>
    </w:p>
    <w:p w14:paraId="7C54A9A9" w14:textId="56FDC542" w:rsidR="00863BF9" w:rsidRDefault="00863BF9" w:rsidP="007717F9">
      <w:pPr>
        <w:rPr>
          <w:rFonts w:eastAsia="Arial" w:cs="Arial"/>
          <w:b/>
          <w:bCs/>
          <w:color w:val="006078"/>
          <w:szCs w:val="22"/>
        </w:rPr>
      </w:pPr>
    </w:p>
    <w:p w14:paraId="60856165" w14:textId="5FC93E65" w:rsidR="00863BF9" w:rsidRPr="00165E62" w:rsidRDefault="00165E62" w:rsidP="007717F9">
      <w:pPr>
        <w:rPr>
          <w:rFonts w:eastAsia="Arial" w:cs="Arial"/>
          <w:lang w:eastAsia="es-MX"/>
        </w:rPr>
      </w:pPr>
      <w:r w:rsidRPr="00165E62">
        <w:rPr>
          <w:rFonts w:eastAsia="Arial" w:cs="Arial"/>
          <w:lang w:eastAsia="es-MX"/>
        </w:rPr>
        <w:t>Por último</w:t>
      </w:r>
      <w:r w:rsidR="0041465B">
        <w:rPr>
          <w:rFonts w:eastAsia="Arial" w:cs="Arial"/>
          <w:lang w:eastAsia="es-MX"/>
        </w:rPr>
        <w:t>,</w:t>
      </w:r>
      <w:r w:rsidRPr="00165E62">
        <w:rPr>
          <w:rFonts w:eastAsia="Arial" w:cs="Arial"/>
          <w:lang w:eastAsia="es-MX"/>
        </w:rPr>
        <w:t xml:space="preserve"> la </w:t>
      </w:r>
      <w:proofErr w:type="gramStart"/>
      <w:r w:rsidRPr="00165E62">
        <w:rPr>
          <w:rFonts w:eastAsia="Arial" w:cs="Arial"/>
          <w:lang w:eastAsia="es-MX"/>
        </w:rPr>
        <w:t>Secretaria Técnica</w:t>
      </w:r>
      <w:proofErr w:type="gramEnd"/>
      <w:r w:rsidRPr="00165E62">
        <w:rPr>
          <w:rFonts w:eastAsia="Arial" w:cs="Arial"/>
          <w:lang w:eastAsia="es-MX"/>
        </w:rPr>
        <w:t xml:space="preserve"> reitera que es un documento de trabajo </w:t>
      </w:r>
      <w:r>
        <w:rPr>
          <w:rFonts w:eastAsia="Arial" w:cs="Arial"/>
          <w:lang w:eastAsia="es-MX"/>
        </w:rPr>
        <w:t>que queda</w:t>
      </w:r>
      <w:r w:rsidRPr="00165E62">
        <w:rPr>
          <w:rFonts w:eastAsia="Arial" w:cs="Arial"/>
          <w:lang w:eastAsia="es-MX"/>
        </w:rPr>
        <w:t xml:space="preserve"> a su disposición</w:t>
      </w:r>
      <w:r>
        <w:rPr>
          <w:rFonts w:eastAsia="Arial" w:cs="Arial"/>
          <w:lang w:eastAsia="es-MX"/>
        </w:rPr>
        <w:t>,</w:t>
      </w:r>
      <w:r w:rsidRPr="00165E62">
        <w:rPr>
          <w:rFonts w:eastAsia="Arial" w:cs="Arial"/>
          <w:lang w:eastAsia="es-MX"/>
        </w:rPr>
        <w:t xml:space="preserve"> </w:t>
      </w:r>
      <w:r w:rsidR="00D31B65">
        <w:rPr>
          <w:rFonts w:eastAsia="Arial" w:cs="Arial"/>
          <w:lang w:eastAsia="es-MX"/>
        </w:rPr>
        <w:t>para, si es el caso, llevar a cabo</w:t>
      </w:r>
      <w:r w:rsidRPr="00165E62">
        <w:rPr>
          <w:rFonts w:eastAsia="Arial" w:cs="Arial"/>
          <w:lang w:eastAsia="es-MX"/>
        </w:rPr>
        <w:t xml:space="preserve"> reuniones técnicas al respecto</w:t>
      </w:r>
      <w:r w:rsidR="00D31B65">
        <w:rPr>
          <w:rFonts w:eastAsia="Arial" w:cs="Arial"/>
          <w:lang w:eastAsia="es-MX"/>
        </w:rPr>
        <w:t>. Al no haber más comentarios al respecto</w:t>
      </w:r>
      <w:r w:rsidR="00911A97">
        <w:rPr>
          <w:rFonts w:eastAsia="Arial" w:cs="Arial"/>
          <w:lang w:eastAsia="es-MX"/>
        </w:rPr>
        <w:t>, prosigue con el siguiente punto.</w:t>
      </w:r>
    </w:p>
    <w:p w14:paraId="40D550DB" w14:textId="7B23D099" w:rsidR="00863BF9" w:rsidRDefault="00863BF9" w:rsidP="007717F9">
      <w:pPr>
        <w:rPr>
          <w:rFonts w:eastAsia="Arial" w:cs="Arial"/>
          <w:b/>
          <w:bCs/>
          <w:color w:val="006078"/>
          <w:szCs w:val="22"/>
        </w:rPr>
      </w:pPr>
    </w:p>
    <w:p w14:paraId="2806795E" w14:textId="77777777" w:rsidR="00A1717D" w:rsidRPr="007717F9" w:rsidRDefault="00A1717D" w:rsidP="007717F9">
      <w:pPr>
        <w:rPr>
          <w:rFonts w:eastAsia="Arial" w:cs="Arial"/>
          <w:b/>
          <w:bCs/>
          <w:color w:val="006078"/>
          <w:szCs w:val="22"/>
        </w:rPr>
      </w:pPr>
    </w:p>
    <w:p w14:paraId="32543861" w14:textId="24D97AC7" w:rsidR="002D3F86" w:rsidRDefault="007717F9" w:rsidP="007717F9">
      <w:pPr>
        <w:pStyle w:val="Prrafodelista"/>
        <w:numPr>
          <w:ilvl w:val="0"/>
          <w:numId w:val="1"/>
        </w:numPr>
        <w:rPr>
          <w:rFonts w:eastAsia="Arial" w:cs="Arial"/>
          <w:b/>
          <w:bCs/>
          <w:color w:val="006078"/>
          <w:szCs w:val="22"/>
        </w:rPr>
      </w:pPr>
      <w:r w:rsidRPr="007717F9">
        <w:rPr>
          <w:rFonts w:eastAsia="Arial" w:cs="Arial"/>
          <w:b/>
          <w:bCs/>
          <w:color w:val="006078"/>
          <w:szCs w:val="22"/>
        </w:rPr>
        <w:t>Presentación del Modelo de Seguimiento y Evaluación de la Corrupción en Jalisco (MOSEC-JAL)</w:t>
      </w:r>
    </w:p>
    <w:p w14:paraId="68B3EBD0" w14:textId="77777777" w:rsidR="007717F9" w:rsidRDefault="007717F9" w:rsidP="007717F9">
      <w:pPr>
        <w:rPr>
          <w:rFonts w:eastAsia="Arial" w:cs="Arial"/>
          <w:lang w:eastAsia="es-MX"/>
        </w:rPr>
      </w:pPr>
    </w:p>
    <w:p w14:paraId="67177501" w14:textId="42E6CC05" w:rsidR="00F41420" w:rsidRDefault="007717F9" w:rsidP="007717F9">
      <w:pPr>
        <w:rPr>
          <w:rFonts w:eastAsia="Arial" w:cs="Arial"/>
          <w:lang w:eastAsia="es-MX"/>
        </w:rPr>
      </w:pPr>
      <w:r w:rsidRPr="007717F9">
        <w:rPr>
          <w:rFonts w:eastAsia="Arial" w:cs="Arial"/>
          <w:lang w:eastAsia="es-MX"/>
        </w:rPr>
        <w:t xml:space="preserve">La </w:t>
      </w:r>
      <w:proofErr w:type="gramStart"/>
      <w:r w:rsidRPr="007717F9">
        <w:rPr>
          <w:rFonts w:eastAsia="Arial" w:cs="Arial"/>
          <w:lang w:eastAsia="es-MX"/>
        </w:rPr>
        <w:t>Secretaria Técnica</w:t>
      </w:r>
      <w:proofErr w:type="gramEnd"/>
      <w:r w:rsidR="00EC27E7">
        <w:rPr>
          <w:rFonts w:eastAsia="Arial" w:cs="Arial"/>
          <w:lang w:eastAsia="es-MX"/>
        </w:rPr>
        <w:t xml:space="preserve"> resalta que </w:t>
      </w:r>
      <w:r w:rsidR="00EC27E7" w:rsidRPr="00EC27E7">
        <w:rPr>
          <w:rFonts w:eastAsia="Arial" w:cs="Arial"/>
          <w:lang w:eastAsia="es-MX"/>
        </w:rPr>
        <w:t>en lo que se conoce como MOSEC, la Secretaría Ejecutiva del Sistema Nacional Anticorrupción y el Comité Coordinador de</w:t>
      </w:r>
      <w:r w:rsidR="00EC27E7">
        <w:rPr>
          <w:rFonts w:eastAsia="Arial" w:cs="Arial"/>
          <w:lang w:eastAsia="es-MX"/>
        </w:rPr>
        <w:t>l</w:t>
      </w:r>
      <w:r w:rsidR="00EC27E7" w:rsidRPr="00EC27E7">
        <w:rPr>
          <w:rFonts w:eastAsia="Arial" w:cs="Arial"/>
          <w:lang w:eastAsia="es-MX"/>
        </w:rPr>
        <w:t xml:space="preserve"> ámbito nacional </w:t>
      </w:r>
      <w:r w:rsidR="00EC27E7">
        <w:rPr>
          <w:rFonts w:eastAsia="Arial" w:cs="Arial"/>
          <w:lang w:eastAsia="es-MX"/>
        </w:rPr>
        <w:t>ha</w:t>
      </w:r>
      <w:r w:rsidR="00F41420">
        <w:rPr>
          <w:rFonts w:eastAsia="Arial" w:cs="Arial"/>
          <w:lang w:eastAsia="es-MX"/>
        </w:rPr>
        <w:t>n</w:t>
      </w:r>
      <w:r w:rsidR="00EC27E7">
        <w:rPr>
          <w:rFonts w:eastAsia="Arial" w:cs="Arial"/>
          <w:lang w:eastAsia="es-MX"/>
        </w:rPr>
        <w:t xml:space="preserve"> avanzado</w:t>
      </w:r>
      <w:r w:rsidR="00EC27E7" w:rsidRPr="00EC27E7">
        <w:rPr>
          <w:rFonts w:eastAsia="Arial" w:cs="Arial"/>
          <w:lang w:eastAsia="es-MX"/>
        </w:rPr>
        <w:t xml:space="preserve"> </w:t>
      </w:r>
      <w:r w:rsidR="00EC27E7">
        <w:rPr>
          <w:rFonts w:eastAsia="Arial" w:cs="Arial"/>
          <w:lang w:eastAsia="es-MX"/>
        </w:rPr>
        <w:t>y se ha estado</w:t>
      </w:r>
      <w:r w:rsidR="00EC27E7" w:rsidRPr="00EC27E7">
        <w:rPr>
          <w:rFonts w:eastAsia="Arial" w:cs="Arial"/>
          <w:lang w:eastAsia="es-MX"/>
        </w:rPr>
        <w:t xml:space="preserve"> </w:t>
      </w:r>
      <w:r w:rsidR="00F41420">
        <w:rPr>
          <w:rFonts w:eastAsia="Arial" w:cs="Arial"/>
          <w:lang w:eastAsia="es-MX"/>
        </w:rPr>
        <w:t xml:space="preserve">al tanto </w:t>
      </w:r>
      <w:r w:rsidR="00EC27E7" w:rsidRPr="00EC27E7">
        <w:rPr>
          <w:rFonts w:eastAsia="Arial" w:cs="Arial"/>
          <w:lang w:eastAsia="es-MX"/>
        </w:rPr>
        <w:t xml:space="preserve">para no perder la pista y estar muy armonizados con lo que va a suceder a nivel </w:t>
      </w:r>
      <w:r w:rsidR="00202A75">
        <w:rPr>
          <w:rFonts w:eastAsia="Arial" w:cs="Arial"/>
          <w:lang w:eastAsia="es-MX"/>
        </w:rPr>
        <w:t>n</w:t>
      </w:r>
      <w:r w:rsidR="00EC27E7" w:rsidRPr="00EC27E7">
        <w:rPr>
          <w:rFonts w:eastAsia="Arial" w:cs="Arial"/>
          <w:lang w:eastAsia="es-MX"/>
        </w:rPr>
        <w:t>acional</w:t>
      </w:r>
      <w:r w:rsidR="00202A75">
        <w:rPr>
          <w:rFonts w:eastAsia="Arial" w:cs="Arial"/>
          <w:lang w:eastAsia="es-MX"/>
        </w:rPr>
        <w:t xml:space="preserve">. </w:t>
      </w:r>
    </w:p>
    <w:p w14:paraId="6D345B8E" w14:textId="77777777" w:rsidR="00F41420" w:rsidRDefault="00F41420" w:rsidP="007717F9">
      <w:pPr>
        <w:rPr>
          <w:rFonts w:eastAsia="Arial" w:cs="Arial"/>
          <w:lang w:eastAsia="es-MX"/>
        </w:rPr>
      </w:pPr>
    </w:p>
    <w:p w14:paraId="4647E88D" w14:textId="09F09297" w:rsidR="007717F9" w:rsidRDefault="00202A75" w:rsidP="007717F9">
      <w:pPr>
        <w:rPr>
          <w:rFonts w:eastAsia="Arial" w:cs="Arial"/>
          <w:lang w:eastAsia="es-MX"/>
        </w:rPr>
      </w:pPr>
      <w:r>
        <w:rPr>
          <w:rFonts w:eastAsia="Arial" w:cs="Arial"/>
          <w:lang w:eastAsia="es-MX"/>
        </w:rPr>
        <w:t>Cede el uso de la voz al Mtro. Oscar González</w:t>
      </w:r>
      <w:r w:rsidR="00F41420">
        <w:rPr>
          <w:rFonts w:eastAsia="Arial" w:cs="Arial"/>
          <w:lang w:eastAsia="es-MX"/>
        </w:rPr>
        <w:t xml:space="preserve"> Ruiz</w:t>
      </w:r>
      <w:r>
        <w:rPr>
          <w:rFonts w:eastAsia="Arial" w:cs="Arial"/>
          <w:lang w:eastAsia="es-MX"/>
        </w:rPr>
        <w:t xml:space="preserve">, </w:t>
      </w:r>
      <w:proofErr w:type="gramStart"/>
      <w:r w:rsidR="001F2818" w:rsidRPr="001F2818">
        <w:rPr>
          <w:rFonts w:eastAsia="Arial" w:cs="Arial"/>
          <w:lang w:eastAsia="es-MX"/>
        </w:rPr>
        <w:t>Subdirector</w:t>
      </w:r>
      <w:proofErr w:type="gramEnd"/>
      <w:r w:rsidR="001F2818" w:rsidRPr="001F2818">
        <w:rPr>
          <w:rFonts w:eastAsia="Arial" w:cs="Arial"/>
          <w:lang w:eastAsia="es-MX"/>
        </w:rPr>
        <w:t xml:space="preserve"> de Diseño, Seguimiento y Evaluación de Políticas Públicas</w:t>
      </w:r>
      <w:r w:rsidR="001F2818">
        <w:rPr>
          <w:rFonts w:eastAsia="Arial" w:cs="Arial"/>
          <w:lang w:eastAsia="es-MX"/>
        </w:rPr>
        <w:t xml:space="preserve">. </w:t>
      </w:r>
    </w:p>
    <w:p w14:paraId="344A0A0D" w14:textId="1770641D" w:rsidR="001F2818" w:rsidRDefault="001F2818" w:rsidP="007717F9">
      <w:pPr>
        <w:rPr>
          <w:rFonts w:eastAsia="Arial" w:cs="Arial"/>
          <w:lang w:eastAsia="es-MX"/>
        </w:rPr>
      </w:pPr>
    </w:p>
    <w:p w14:paraId="6D624C61" w14:textId="1337445D" w:rsidR="00F41420" w:rsidRDefault="001F2818" w:rsidP="007717F9">
      <w:pPr>
        <w:rPr>
          <w:rFonts w:eastAsia="Arial" w:cs="Arial"/>
          <w:lang w:eastAsia="es-MX"/>
        </w:rPr>
      </w:pPr>
      <w:r>
        <w:rPr>
          <w:rFonts w:eastAsia="Arial" w:cs="Arial"/>
          <w:lang w:eastAsia="es-MX"/>
        </w:rPr>
        <w:t xml:space="preserve">González </w:t>
      </w:r>
      <w:r w:rsidR="00F41420">
        <w:rPr>
          <w:rFonts w:eastAsia="Arial" w:cs="Arial"/>
          <w:lang w:eastAsia="es-MX"/>
        </w:rPr>
        <w:t xml:space="preserve">Ruiz </w:t>
      </w:r>
      <w:r w:rsidR="00F60A3B">
        <w:rPr>
          <w:rFonts w:eastAsia="Arial" w:cs="Arial"/>
          <w:lang w:eastAsia="es-MX"/>
        </w:rPr>
        <w:t xml:space="preserve">define </w:t>
      </w:r>
      <w:r w:rsidR="0065309F">
        <w:rPr>
          <w:rFonts w:eastAsia="Arial" w:cs="Arial"/>
          <w:lang w:eastAsia="es-MX"/>
        </w:rPr>
        <w:t xml:space="preserve">que el MOSEC </w:t>
      </w:r>
      <w:r w:rsidR="0065309F" w:rsidRPr="0065309F">
        <w:rPr>
          <w:rFonts w:eastAsia="Arial" w:cs="Arial"/>
          <w:lang w:eastAsia="es-MX"/>
        </w:rPr>
        <w:t xml:space="preserve">es una representación simplificada de la estructura y elementos que están en un sistema de seguimiento y evaluación, </w:t>
      </w:r>
      <w:r w:rsidR="000C1149">
        <w:rPr>
          <w:rFonts w:eastAsia="Arial" w:cs="Arial"/>
          <w:lang w:eastAsia="es-MX"/>
        </w:rPr>
        <w:t>que</w:t>
      </w:r>
      <w:r w:rsidR="0065309F" w:rsidRPr="0065309F">
        <w:rPr>
          <w:rFonts w:eastAsia="Arial" w:cs="Arial"/>
          <w:lang w:eastAsia="es-MX"/>
        </w:rPr>
        <w:t xml:space="preserve"> al ser una representación lo que busca es clarificar todo lo que se incorpora dentro de un sistema de seguimiento y evaluación. </w:t>
      </w:r>
    </w:p>
    <w:p w14:paraId="30AD4998" w14:textId="77777777" w:rsidR="00F41420" w:rsidRDefault="00F41420" w:rsidP="007717F9">
      <w:pPr>
        <w:rPr>
          <w:rFonts w:eastAsia="Arial" w:cs="Arial"/>
          <w:lang w:eastAsia="es-MX"/>
        </w:rPr>
      </w:pPr>
    </w:p>
    <w:p w14:paraId="19FA8C4E" w14:textId="509B0697" w:rsidR="00880DD3" w:rsidRDefault="00684A43" w:rsidP="007717F9">
      <w:pPr>
        <w:rPr>
          <w:rFonts w:eastAsia="Arial" w:cs="Arial"/>
          <w:lang w:eastAsia="es-MX"/>
        </w:rPr>
      </w:pPr>
      <w:r>
        <w:rPr>
          <w:rFonts w:eastAsia="Arial" w:cs="Arial"/>
          <w:lang w:eastAsia="es-MX"/>
        </w:rPr>
        <w:t>Contiene</w:t>
      </w:r>
      <w:r w:rsidR="0065309F" w:rsidRPr="0065309F">
        <w:rPr>
          <w:rFonts w:eastAsia="Arial" w:cs="Arial"/>
          <w:lang w:eastAsia="es-MX"/>
        </w:rPr>
        <w:t xml:space="preserve"> tres grandes dimensiones</w:t>
      </w:r>
      <w:r w:rsidR="00F41420">
        <w:rPr>
          <w:rFonts w:eastAsia="Arial" w:cs="Arial"/>
          <w:lang w:eastAsia="es-MX"/>
        </w:rPr>
        <w:t xml:space="preserve">: </w:t>
      </w:r>
      <w:r w:rsidR="0065309F" w:rsidRPr="0065309F">
        <w:rPr>
          <w:rFonts w:eastAsia="Arial" w:cs="Arial"/>
          <w:lang w:eastAsia="es-MX"/>
        </w:rPr>
        <w:t>una es el entorno externo, otr</w:t>
      </w:r>
      <w:r w:rsidR="00880DD3">
        <w:rPr>
          <w:rFonts w:eastAsia="Arial" w:cs="Arial"/>
          <w:lang w:eastAsia="es-MX"/>
        </w:rPr>
        <w:t>a</w:t>
      </w:r>
      <w:r w:rsidR="0065309F" w:rsidRPr="0065309F">
        <w:rPr>
          <w:rFonts w:eastAsia="Arial" w:cs="Arial"/>
          <w:lang w:eastAsia="es-MX"/>
        </w:rPr>
        <w:t xml:space="preserve"> son los pilares con los que se fundamenta el modelo y </w:t>
      </w:r>
      <w:r w:rsidR="00880DD3">
        <w:rPr>
          <w:rFonts w:eastAsia="Arial" w:cs="Arial"/>
          <w:lang w:eastAsia="es-MX"/>
        </w:rPr>
        <w:t>la</w:t>
      </w:r>
      <w:r w:rsidR="0065309F" w:rsidRPr="0065309F">
        <w:rPr>
          <w:rFonts w:eastAsia="Arial" w:cs="Arial"/>
          <w:lang w:eastAsia="es-MX"/>
        </w:rPr>
        <w:t xml:space="preserve"> últim</w:t>
      </w:r>
      <w:r w:rsidR="00880DD3">
        <w:rPr>
          <w:rFonts w:eastAsia="Arial" w:cs="Arial"/>
          <w:lang w:eastAsia="es-MX"/>
        </w:rPr>
        <w:t>a</w:t>
      </w:r>
      <w:r w:rsidR="0065309F" w:rsidRPr="0065309F">
        <w:rPr>
          <w:rFonts w:eastAsia="Arial" w:cs="Arial"/>
          <w:lang w:eastAsia="es-MX"/>
        </w:rPr>
        <w:t xml:space="preserve"> es el propio sistema de evaluación</w:t>
      </w:r>
      <w:r w:rsidR="00A02F95">
        <w:rPr>
          <w:rFonts w:eastAsia="Arial" w:cs="Arial"/>
          <w:lang w:eastAsia="es-MX"/>
        </w:rPr>
        <w:t>.</w:t>
      </w:r>
      <w:r w:rsidR="0065309F" w:rsidRPr="0065309F">
        <w:rPr>
          <w:rFonts w:eastAsia="Arial" w:cs="Arial"/>
          <w:lang w:eastAsia="es-MX"/>
        </w:rPr>
        <w:t xml:space="preserve"> </w:t>
      </w:r>
    </w:p>
    <w:p w14:paraId="6862D6FA" w14:textId="77777777" w:rsidR="00880DD3" w:rsidRDefault="00880DD3" w:rsidP="007717F9">
      <w:pPr>
        <w:rPr>
          <w:rFonts w:eastAsia="Arial" w:cs="Arial"/>
          <w:lang w:eastAsia="es-MX"/>
        </w:rPr>
      </w:pPr>
    </w:p>
    <w:p w14:paraId="4A99DB9A" w14:textId="75DE9D35" w:rsidR="005F283E" w:rsidRDefault="005F283E" w:rsidP="007717F9">
      <w:pPr>
        <w:rPr>
          <w:rFonts w:eastAsia="Arial" w:cs="Arial"/>
          <w:lang w:eastAsia="es-MX"/>
        </w:rPr>
      </w:pPr>
      <w:r>
        <w:rPr>
          <w:rFonts w:eastAsia="Arial" w:cs="Arial"/>
          <w:lang w:eastAsia="es-MX"/>
        </w:rPr>
        <w:t>El</w:t>
      </w:r>
      <w:r w:rsidR="0065309F" w:rsidRPr="0065309F">
        <w:rPr>
          <w:rFonts w:eastAsia="Arial" w:cs="Arial"/>
          <w:lang w:eastAsia="es-MX"/>
        </w:rPr>
        <w:t xml:space="preserve"> MOSEC permite la generación de aprendizaje e inteligencia institucional para apoyar a la toma de decisiones</w:t>
      </w:r>
      <w:r>
        <w:rPr>
          <w:rFonts w:eastAsia="Arial" w:cs="Arial"/>
          <w:lang w:eastAsia="es-MX"/>
        </w:rPr>
        <w:t>. Considera que</w:t>
      </w:r>
      <w:r w:rsidR="0065309F" w:rsidRPr="0065309F">
        <w:rPr>
          <w:rFonts w:eastAsia="Arial" w:cs="Arial"/>
          <w:lang w:eastAsia="es-MX"/>
        </w:rPr>
        <w:t xml:space="preserve"> entendiendo </w:t>
      </w:r>
      <w:r>
        <w:rPr>
          <w:rFonts w:eastAsia="Arial" w:cs="Arial"/>
          <w:lang w:eastAsia="es-MX"/>
        </w:rPr>
        <w:t xml:space="preserve">el </w:t>
      </w:r>
      <w:r w:rsidR="0065309F" w:rsidRPr="0065309F">
        <w:rPr>
          <w:rFonts w:eastAsia="Arial" w:cs="Arial"/>
          <w:lang w:eastAsia="es-MX"/>
        </w:rPr>
        <w:t xml:space="preserve">ambiente </w:t>
      </w:r>
      <w:r>
        <w:rPr>
          <w:rFonts w:eastAsia="Arial" w:cs="Arial"/>
          <w:lang w:eastAsia="es-MX"/>
        </w:rPr>
        <w:t>se puede</w:t>
      </w:r>
      <w:r w:rsidR="0065309F" w:rsidRPr="0065309F">
        <w:rPr>
          <w:rFonts w:eastAsia="Arial" w:cs="Arial"/>
          <w:lang w:eastAsia="es-MX"/>
        </w:rPr>
        <w:t xml:space="preserve"> generar información, inteligencia y</w:t>
      </w:r>
      <w:r>
        <w:rPr>
          <w:rFonts w:eastAsia="Arial" w:cs="Arial"/>
          <w:lang w:eastAsia="es-MX"/>
        </w:rPr>
        <w:t xml:space="preserve"> </w:t>
      </w:r>
      <w:r w:rsidR="0065309F" w:rsidRPr="0065309F">
        <w:rPr>
          <w:rFonts w:eastAsia="Arial" w:cs="Arial"/>
          <w:lang w:eastAsia="es-MX"/>
        </w:rPr>
        <w:t xml:space="preserve">aprendizaje para </w:t>
      </w:r>
      <w:r w:rsidR="00880DD3">
        <w:rPr>
          <w:rFonts w:eastAsia="Arial" w:cs="Arial"/>
          <w:lang w:eastAsia="es-MX"/>
        </w:rPr>
        <w:t>quienes</w:t>
      </w:r>
      <w:r w:rsidR="0065309F" w:rsidRPr="0065309F">
        <w:rPr>
          <w:rFonts w:eastAsia="Arial" w:cs="Arial"/>
          <w:lang w:eastAsia="es-MX"/>
        </w:rPr>
        <w:t xml:space="preserve"> toman decisiones </w:t>
      </w:r>
      <w:r>
        <w:rPr>
          <w:rFonts w:eastAsia="Arial" w:cs="Arial"/>
          <w:lang w:eastAsia="es-MX"/>
        </w:rPr>
        <w:t xml:space="preserve">y </w:t>
      </w:r>
      <w:r w:rsidR="0065309F" w:rsidRPr="0065309F">
        <w:rPr>
          <w:rFonts w:eastAsia="Arial" w:cs="Arial"/>
          <w:lang w:eastAsia="es-MX"/>
        </w:rPr>
        <w:t>al momento de definir prioridades sepan hacia d</w:t>
      </w:r>
      <w:r w:rsidR="00880DD3">
        <w:rPr>
          <w:rFonts w:eastAsia="Arial" w:cs="Arial"/>
          <w:lang w:eastAsia="es-MX"/>
        </w:rPr>
        <w:t>ó</w:t>
      </w:r>
      <w:r w:rsidR="0065309F" w:rsidRPr="0065309F">
        <w:rPr>
          <w:rFonts w:eastAsia="Arial" w:cs="Arial"/>
          <w:lang w:eastAsia="es-MX"/>
        </w:rPr>
        <w:t xml:space="preserve">nde redirigirlas a partir de evidencia. </w:t>
      </w:r>
    </w:p>
    <w:p w14:paraId="5C91294B" w14:textId="77777777" w:rsidR="005F283E" w:rsidRDefault="005F283E" w:rsidP="007717F9">
      <w:pPr>
        <w:rPr>
          <w:rFonts w:eastAsia="Arial" w:cs="Arial"/>
          <w:lang w:eastAsia="es-MX"/>
        </w:rPr>
      </w:pPr>
    </w:p>
    <w:p w14:paraId="4DBD5E06" w14:textId="153537A2" w:rsidR="001F2818" w:rsidRDefault="005F283E" w:rsidP="007717F9">
      <w:pPr>
        <w:rPr>
          <w:rFonts w:eastAsia="Arial" w:cs="Arial"/>
          <w:lang w:eastAsia="es-MX"/>
        </w:rPr>
      </w:pPr>
      <w:r>
        <w:rPr>
          <w:rFonts w:eastAsia="Arial" w:cs="Arial"/>
          <w:lang w:eastAsia="es-MX"/>
        </w:rPr>
        <w:t xml:space="preserve">Explica </w:t>
      </w:r>
      <w:r w:rsidR="0041511B">
        <w:rPr>
          <w:rFonts w:eastAsia="Arial" w:cs="Arial"/>
          <w:lang w:eastAsia="es-MX"/>
        </w:rPr>
        <w:t>que</w:t>
      </w:r>
      <w:r w:rsidR="00880DD3">
        <w:rPr>
          <w:rFonts w:eastAsia="Arial" w:cs="Arial"/>
          <w:lang w:eastAsia="es-MX"/>
        </w:rPr>
        <w:t xml:space="preserve"> es</w:t>
      </w:r>
      <w:r>
        <w:rPr>
          <w:rFonts w:eastAsia="Arial" w:cs="Arial"/>
          <w:lang w:eastAsia="es-MX"/>
        </w:rPr>
        <w:t xml:space="preserve"> </w:t>
      </w:r>
      <w:r w:rsidR="0065309F" w:rsidRPr="0065309F">
        <w:rPr>
          <w:rFonts w:eastAsia="Arial" w:cs="Arial"/>
          <w:lang w:eastAsia="es-MX"/>
        </w:rPr>
        <w:t xml:space="preserve">el entorno externo </w:t>
      </w:r>
      <w:r w:rsidR="000A38C8">
        <w:rPr>
          <w:rFonts w:eastAsia="Arial" w:cs="Arial"/>
          <w:lang w:eastAsia="es-MX"/>
        </w:rPr>
        <w:t xml:space="preserve">donde </w:t>
      </w:r>
      <w:r w:rsidR="0065309F" w:rsidRPr="0065309F">
        <w:rPr>
          <w:rFonts w:eastAsia="Arial" w:cs="Arial"/>
          <w:lang w:eastAsia="es-MX"/>
        </w:rPr>
        <w:t>se considera el liderazgo</w:t>
      </w:r>
      <w:r w:rsidR="00880DD3">
        <w:rPr>
          <w:rFonts w:eastAsia="Arial" w:cs="Arial"/>
          <w:lang w:eastAsia="es-MX"/>
        </w:rPr>
        <w:t>,</w:t>
      </w:r>
      <w:r w:rsidR="0065309F" w:rsidRPr="0065309F">
        <w:rPr>
          <w:rFonts w:eastAsia="Arial" w:cs="Arial"/>
          <w:lang w:eastAsia="es-MX"/>
        </w:rPr>
        <w:t xml:space="preserve"> y </w:t>
      </w:r>
      <w:r w:rsidR="000A38C8">
        <w:rPr>
          <w:rFonts w:eastAsia="Arial" w:cs="Arial"/>
          <w:lang w:eastAsia="es-MX"/>
        </w:rPr>
        <w:t xml:space="preserve">se </w:t>
      </w:r>
      <w:r w:rsidR="0065309F" w:rsidRPr="0065309F">
        <w:rPr>
          <w:rFonts w:eastAsia="Arial" w:cs="Arial"/>
          <w:lang w:eastAsia="es-MX"/>
        </w:rPr>
        <w:t>deb</w:t>
      </w:r>
      <w:r w:rsidR="000A38C8">
        <w:rPr>
          <w:rFonts w:eastAsia="Arial" w:cs="Arial"/>
          <w:lang w:eastAsia="es-MX"/>
        </w:rPr>
        <w:t>e</w:t>
      </w:r>
      <w:r w:rsidR="0065309F" w:rsidRPr="0065309F">
        <w:rPr>
          <w:rFonts w:eastAsia="Arial" w:cs="Arial"/>
          <w:lang w:eastAsia="es-MX"/>
        </w:rPr>
        <w:t xml:space="preserve"> entender como una herramienta en la que cualquier persona en cualquier momento puede influir, conducir, </w:t>
      </w:r>
      <w:r w:rsidR="0065309F" w:rsidRPr="0065309F">
        <w:rPr>
          <w:rFonts w:eastAsia="Arial" w:cs="Arial"/>
          <w:lang w:eastAsia="es-MX"/>
        </w:rPr>
        <w:lastRenderedPageBreak/>
        <w:t>motivar el involucramiento de otros actores públicos y sociales</w:t>
      </w:r>
      <w:r w:rsidR="00880DD3">
        <w:rPr>
          <w:rFonts w:eastAsia="Arial" w:cs="Arial"/>
          <w:lang w:eastAsia="es-MX"/>
        </w:rPr>
        <w:t>. L</w:t>
      </w:r>
      <w:r w:rsidR="00611797">
        <w:rPr>
          <w:rFonts w:eastAsia="Arial" w:cs="Arial"/>
          <w:lang w:eastAsia="es-MX"/>
        </w:rPr>
        <w:t>o considera muy importante si se quiere</w:t>
      </w:r>
      <w:r w:rsidR="0065309F" w:rsidRPr="0065309F">
        <w:rPr>
          <w:rFonts w:eastAsia="Arial" w:cs="Arial"/>
          <w:lang w:eastAsia="es-MX"/>
        </w:rPr>
        <w:t xml:space="preserve"> un sistema de monitoreo y evaluación </w:t>
      </w:r>
      <w:r w:rsidR="00611797">
        <w:rPr>
          <w:rFonts w:eastAsia="Arial" w:cs="Arial"/>
          <w:lang w:eastAsia="es-MX"/>
        </w:rPr>
        <w:t xml:space="preserve">que </w:t>
      </w:r>
      <w:r w:rsidR="0065309F" w:rsidRPr="0065309F">
        <w:rPr>
          <w:rFonts w:eastAsia="Arial" w:cs="Arial"/>
          <w:lang w:eastAsia="es-MX"/>
        </w:rPr>
        <w:t>sea útil.</w:t>
      </w:r>
    </w:p>
    <w:p w14:paraId="6E69C44F" w14:textId="6A9CECDA" w:rsidR="00611797" w:rsidRDefault="00611797" w:rsidP="007717F9">
      <w:pPr>
        <w:rPr>
          <w:rFonts w:eastAsia="Arial" w:cs="Arial"/>
          <w:lang w:eastAsia="es-MX"/>
        </w:rPr>
      </w:pPr>
    </w:p>
    <w:p w14:paraId="1514E9F0" w14:textId="60747A39" w:rsidR="00D135F8" w:rsidRDefault="00F508EC" w:rsidP="007717F9">
      <w:pPr>
        <w:rPr>
          <w:rFonts w:eastAsia="Arial" w:cs="Arial"/>
          <w:lang w:eastAsia="es-MX"/>
        </w:rPr>
      </w:pPr>
      <w:r>
        <w:rPr>
          <w:rFonts w:eastAsia="Arial" w:cs="Arial"/>
          <w:lang w:eastAsia="es-MX"/>
        </w:rPr>
        <w:t>Contin</w:t>
      </w:r>
      <w:r w:rsidR="00880DD3">
        <w:rPr>
          <w:rFonts w:eastAsia="Arial" w:cs="Arial"/>
          <w:lang w:eastAsia="es-MX"/>
        </w:rPr>
        <w:t>ú</w:t>
      </w:r>
      <w:r>
        <w:rPr>
          <w:rFonts w:eastAsia="Arial" w:cs="Arial"/>
          <w:lang w:eastAsia="es-MX"/>
        </w:rPr>
        <w:t xml:space="preserve">a </w:t>
      </w:r>
      <w:r w:rsidR="00E23636">
        <w:rPr>
          <w:rFonts w:eastAsia="Arial" w:cs="Arial"/>
          <w:lang w:eastAsia="es-MX"/>
        </w:rPr>
        <w:t>con un segundo elemento</w:t>
      </w:r>
      <w:r w:rsidR="00E23636" w:rsidRPr="00E23636">
        <w:rPr>
          <w:rFonts w:eastAsia="Arial" w:cs="Arial"/>
          <w:lang w:eastAsia="es-MX"/>
        </w:rPr>
        <w:t xml:space="preserve"> externo, la comunicación y formación, </w:t>
      </w:r>
      <w:r w:rsidR="003F62DD">
        <w:rPr>
          <w:rFonts w:eastAsia="Arial" w:cs="Arial"/>
          <w:lang w:eastAsia="es-MX"/>
        </w:rPr>
        <w:t xml:space="preserve">que </w:t>
      </w:r>
      <w:r w:rsidR="00E23636" w:rsidRPr="00E23636">
        <w:rPr>
          <w:rFonts w:eastAsia="Arial" w:cs="Arial"/>
          <w:lang w:eastAsia="es-MX"/>
        </w:rPr>
        <w:t>requiere procesos de desarrollo, canales de comunicación con la sociedad</w:t>
      </w:r>
      <w:r w:rsidR="00B71558">
        <w:rPr>
          <w:rFonts w:eastAsia="Arial" w:cs="Arial"/>
          <w:lang w:eastAsia="es-MX"/>
        </w:rPr>
        <w:t>. C</w:t>
      </w:r>
      <w:r w:rsidR="00012BC9">
        <w:rPr>
          <w:rFonts w:eastAsia="Arial" w:cs="Arial"/>
          <w:lang w:eastAsia="es-MX"/>
        </w:rPr>
        <w:t>onsidera que</w:t>
      </w:r>
      <w:r w:rsidR="00E23636" w:rsidRPr="00E23636">
        <w:rPr>
          <w:rFonts w:eastAsia="Arial" w:cs="Arial"/>
          <w:lang w:eastAsia="es-MX"/>
        </w:rPr>
        <w:t xml:space="preserve"> una de las premisas que debe tener todo MOSEC es la formación, los elementos normativos para el mayor aprovechamiento de la información que genere el sistema</w:t>
      </w:r>
      <w:r w:rsidR="00233222">
        <w:rPr>
          <w:rFonts w:eastAsia="Arial" w:cs="Arial"/>
          <w:lang w:eastAsia="es-MX"/>
        </w:rPr>
        <w:t>.</w:t>
      </w:r>
      <w:r w:rsidR="00E23636" w:rsidRPr="00E23636">
        <w:rPr>
          <w:rFonts w:eastAsia="Arial" w:cs="Arial"/>
          <w:lang w:eastAsia="es-MX"/>
        </w:rPr>
        <w:t xml:space="preserve"> </w:t>
      </w:r>
    </w:p>
    <w:p w14:paraId="0A887289" w14:textId="77777777" w:rsidR="00D135F8" w:rsidRDefault="00D135F8" w:rsidP="007717F9">
      <w:pPr>
        <w:rPr>
          <w:rFonts w:eastAsia="Arial" w:cs="Arial"/>
          <w:lang w:eastAsia="es-MX"/>
        </w:rPr>
      </w:pPr>
    </w:p>
    <w:p w14:paraId="213F2470" w14:textId="620ABF13" w:rsidR="00D135F8" w:rsidRDefault="00233222" w:rsidP="007717F9">
      <w:pPr>
        <w:rPr>
          <w:rFonts w:eastAsia="Arial" w:cs="Arial"/>
          <w:lang w:eastAsia="es-MX"/>
        </w:rPr>
      </w:pPr>
      <w:r>
        <w:rPr>
          <w:rFonts w:eastAsia="Arial" w:cs="Arial"/>
          <w:lang w:eastAsia="es-MX"/>
        </w:rPr>
        <w:t>F</w:t>
      </w:r>
      <w:r w:rsidR="00E23636" w:rsidRPr="00E23636">
        <w:rPr>
          <w:rFonts w:eastAsia="Arial" w:cs="Arial"/>
          <w:lang w:eastAsia="es-MX"/>
        </w:rPr>
        <w:t xml:space="preserve">inalmente </w:t>
      </w:r>
      <w:r>
        <w:rPr>
          <w:rFonts w:eastAsia="Arial" w:cs="Arial"/>
          <w:lang w:eastAsia="es-MX"/>
        </w:rPr>
        <w:t>menciona que están en dicho entorno l</w:t>
      </w:r>
      <w:r w:rsidR="00E23636" w:rsidRPr="00E23636">
        <w:rPr>
          <w:rFonts w:eastAsia="Arial" w:cs="Arial"/>
          <w:lang w:eastAsia="es-MX"/>
        </w:rPr>
        <w:t>os apoyos de otros actores</w:t>
      </w:r>
      <w:r w:rsidR="00D135F8">
        <w:rPr>
          <w:rFonts w:eastAsia="Arial" w:cs="Arial"/>
          <w:lang w:eastAsia="es-MX"/>
        </w:rPr>
        <w:t>, que</w:t>
      </w:r>
      <w:r w:rsidR="00012BC9">
        <w:rPr>
          <w:rFonts w:eastAsia="Arial" w:cs="Arial"/>
          <w:lang w:eastAsia="es-MX"/>
        </w:rPr>
        <w:t xml:space="preserve"> se</w:t>
      </w:r>
      <w:r w:rsidR="00284AA9">
        <w:rPr>
          <w:rFonts w:eastAsia="Arial" w:cs="Arial"/>
          <w:lang w:eastAsia="es-MX"/>
        </w:rPr>
        <w:t xml:space="preserve"> divide</w:t>
      </w:r>
      <w:r w:rsidR="00012BC9">
        <w:rPr>
          <w:rFonts w:eastAsia="Arial" w:cs="Arial"/>
          <w:lang w:eastAsia="es-MX"/>
        </w:rPr>
        <w:t>n</w:t>
      </w:r>
      <w:r w:rsidR="00E23636" w:rsidRPr="00E23636">
        <w:rPr>
          <w:rFonts w:eastAsia="Arial" w:cs="Arial"/>
          <w:lang w:eastAsia="es-MX"/>
        </w:rPr>
        <w:t xml:space="preserve"> en dos partes</w:t>
      </w:r>
      <w:r w:rsidR="00D135F8">
        <w:rPr>
          <w:rFonts w:eastAsia="Arial" w:cs="Arial"/>
          <w:lang w:eastAsia="es-MX"/>
        </w:rPr>
        <w:t>.</w:t>
      </w:r>
      <w:r w:rsidR="00E23636" w:rsidRPr="00E23636">
        <w:rPr>
          <w:rFonts w:eastAsia="Arial" w:cs="Arial"/>
          <w:lang w:eastAsia="es-MX"/>
        </w:rPr>
        <w:t xml:space="preserve"> </w:t>
      </w:r>
    </w:p>
    <w:p w14:paraId="6AA5DDED" w14:textId="77777777" w:rsidR="00D135F8" w:rsidRDefault="00D135F8" w:rsidP="007717F9">
      <w:pPr>
        <w:rPr>
          <w:rFonts w:eastAsia="Arial" w:cs="Arial"/>
          <w:lang w:eastAsia="es-MX"/>
        </w:rPr>
      </w:pPr>
    </w:p>
    <w:p w14:paraId="2137659A" w14:textId="5B67CF00" w:rsidR="00611797" w:rsidRDefault="00D135F8" w:rsidP="007717F9">
      <w:pPr>
        <w:rPr>
          <w:rFonts w:eastAsia="Arial" w:cs="Arial"/>
          <w:lang w:eastAsia="es-MX"/>
        </w:rPr>
      </w:pPr>
      <w:r>
        <w:rPr>
          <w:rFonts w:eastAsia="Arial" w:cs="Arial"/>
          <w:lang w:eastAsia="es-MX"/>
        </w:rPr>
        <w:t>U</w:t>
      </w:r>
      <w:r w:rsidR="00E23636" w:rsidRPr="00E23636">
        <w:rPr>
          <w:rFonts w:eastAsia="Arial" w:cs="Arial"/>
          <w:lang w:eastAsia="es-MX"/>
        </w:rPr>
        <w:t xml:space="preserve">no es el apoyo de la </w:t>
      </w:r>
      <w:r>
        <w:rPr>
          <w:rFonts w:eastAsia="Arial" w:cs="Arial"/>
          <w:lang w:eastAsia="es-MX"/>
        </w:rPr>
        <w:t>C</w:t>
      </w:r>
      <w:r w:rsidR="00E23636" w:rsidRPr="00E23636">
        <w:rPr>
          <w:rFonts w:eastAsia="Arial" w:cs="Arial"/>
          <w:lang w:eastAsia="es-MX"/>
        </w:rPr>
        <w:t xml:space="preserve">oordinación </w:t>
      </w:r>
      <w:r>
        <w:rPr>
          <w:rFonts w:eastAsia="Arial" w:cs="Arial"/>
          <w:lang w:eastAsia="es-MX"/>
        </w:rPr>
        <w:t>G</w:t>
      </w:r>
      <w:r w:rsidR="00E23636" w:rsidRPr="00E23636">
        <w:rPr>
          <w:rFonts w:eastAsia="Arial" w:cs="Arial"/>
          <w:lang w:eastAsia="es-MX"/>
        </w:rPr>
        <w:t xml:space="preserve">eneral de </w:t>
      </w:r>
      <w:r>
        <w:rPr>
          <w:rFonts w:eastAsia="Arial" w:cs="Arial"/>
          <w:lang w:eastAsia="es-MX"/>
        </w:rPr>
        <w:t>E</w:t>
      </w:r>
      <w:r w:rsidR="00E23636" w:rsidRPr="00E23636">
        <w:rPr>
          <w:rFonts w:eastAsia="Arial" w:cs="Arial"/>
          <w:lang w:eastAsia="es-MX"/>
        </w:rPr>
        <w:t>valuación</w:t>
      </w:r>
      <w:r>
        <w:rPr>
          <w:rFonts w:eastAsia="Arial" w:cs="Arial"/>
          <w:lang w:eastAsia="es-MX"/>
        </w:rPr>
        <w:t>. L</w:t>
      </w:r>
      <w:r w:rsidR="00284AA9">
        <w:rPr>
          <w:rFonts w:eastAsia="Arial" w:cs="Arial"/>
          <w:lang w:eastAsia="es-MX"/>
        </w:rPr>
        <w:t>es recuerda</w:t>
      </w:r>
      <w:r w:rsidR="00E23636" w:rsidRPr="00E23636">
        <w:rPr>
          <w:rFonts w:eastAsia="Arial" w:cs="Arial"/>
          <w:lang w:eastAsia="es-MX"/>
        </w:rPr>
        <w:t xml:space="preserve"> que</w:t>
      </w:r>
      <w:r w:rsidR="00012BC9">
        <w:rPr>
          <w:rFonts w:eastAsia="Arial" w:cs="Arial"/>
          <w:lang w:eastAsia="es-MX"/>
        </w:rPr>
        <w:t>,</w:t>
      </w:r>
      <w:r w:rsidR="00E23636" w:rsidRPr="00E23636">
        <w:rPr>
          <w:rFonts w:eastAsia="Arial" w:cs="Arial"/>
          <w:lang w:eastAsia="es-MX"/>
        </w:rPr>
        <w:t xml:space="preserve"> al ser un sistema</w:t>
      </w:r>
      <w:r w:rsidR="00284AA9">
        <w:rPr>
          <w:rFonts w:eastAsia="Arial" w:cs="Arial"/>
          <w:lang w:eastAsia="es-MX"/>
        </w:rPr>
        <w:t>,</w:t>
      </w:r>
      <w:r w:rsidR="00E23636" w:rsidRPr="00E23636">
        <w:rPr>
          <w:rFonts w:eastAsia="Arial" w:cs="Arial"/>
          <w:lang w:eastAsia="es-MX"/>
        </w:rPr>
        <w:t xml:space="preserve"> hay ciertos niveles</w:t>
      </w:r>
      <w:r w:rsidR="00284AA9">
        <w:rPr>
          <w:rFonts w:eastAsia="Arial" w:cs="Arial"/>
          <w:lang w:eastAsia="es-MX"/>
        </w:rPr>
        <w:t xml:space="preserve">. Entiende </w:t>
      </w:r>
      <w:r w:rsidR="00E23636" w:rsidRPr="00E23636">
        <w:rPr>
          <w:rFonts w:eastAsia="Arial" w:cs="Arial"/>
          <w:lang w:eastAsia="es-MX"/>
        </w:rPr>
        <w:t>la parte del involucramiento</w:t>
      </w:r>
      <w:r>
        <w:rPr>
          <w:rFonts w:eastAsia="Arial" w:cs="Arial"/>
          <w:lang w:eastAsia="es-MX"/>
        </w:rPr>
        <w:t>,</w:t>
      </w:r>
      <w:r w:rsidR="00E23636" w:rsidRPr="00E23636">
        <w:rPr>
          <w:rFonts w:eastAsia="Arial" w:cs="Arial"/>
          <w:lang w:eastAsia="es-MX"/>
        </w:rPr>
        <w:t xml:space="preserve"> por ejemplo</w:t>
      </w:r>
      <w:r>
        <w:rPr>
          <w:rFonts w:eastAsia="Arial" w:cs="Arial"/>
          <w:lang w:eastAsia="es-MX"/>
        </w:rPr>
        <w:t>,</w:t>
      </w:r>
      <w:r w:rsidR="00E23636" w:rsidRPr="00E23636">
        <w:rPr>
          <w:rFonts w:eastAsia="Arial" w:cs="Arial"/>
          <w:lang w:eastAsia="es-MX"/>
        </w:rPr>
        <w:t xml:space="preserve"> de la Secretaría de Planeación y Participación Ciudadana del Estado y de la Secretaría Ejecutiva </w:t>
      </w:r>
      <w:r>
        <w:rPr>
          <w:rFonts w:eastAsia="Arial" w:cs="Arial"/>
          <w:lang w:eastAsia="es-MX"/>
        </w:rPr>
        <w:t>n</w:t>
      </w:r>
      <w:r w:rsidR="00E23636" w:rsidRPr="00E23636">
        <w:rPr>
          <w:rFonts w:eastAsia="Arial" w:cs="Arial"/>
          <w:lang w:eastAsia="es-MX"/>
        </w:rPr>
        <w:t xml:space="preserve">acional como </w:t>
      </w:r>
      <w:r w:rsidR="00DF337A">
        <w:rPr>
          <w:rFonts w:eastAsia="Arial" w:cs="Arial"/>
          <w:lang w:eastAsia="es-MX"/>
        </w:rPr>
        <w:t>los</w:t>
      </w:r>
      <w:r w:rsidR="00E23636" w:rsidRPr="00E23636">
        <w:rPr>
          <w:rFonts w:eastAsia="Arial" w:cs="Arial"/>
          <w:lang w:eastAsia="es-MX"/>
        </w:rPr>
        <w:t xml:space="preserve"> coordinadores generales de la evaluación, que permite tener un marco normativo general aplicable a todas las entidades federativas y permite homogenizar, armonizar y simplificar los procesos para que sean comparables</w:t>
      </w:r>
      <w:r w:rsidR="00DF337A">
        <w:rPr>
          <w:rFonts w:eastAsia="Arial" w:cs="Arial"/>
          <w:lang w:eastAsia="es-MX"/>
        </w:rPr>
        <w:t>.</w:t>
      </w:r>
    </w:p>
    <w:p w14:paraId="2EAD6F19" w14:textId="77777777" w:rsidR="0041511B" w:rsidRDefault="0041511B" w:rsidP="007717F9">
      <w:pPr>
        <w:rPr>
          <w:rFonts w:eastAsia="Arial" w:cs="Arial"/>
          <w:lang w:eastAsia="es-MX"/>
        </w:rPr>
      </w:pPr>
    </w:p>
    <w:p w14:paraId="1D4BCB9B" w14:textId="5E98DA07" w:rsidR="00DF337A" w:rsidRDefault="00DF337A" w:rsidP="007717F9">
      <w:pPr>
        <w:rPr>
          <w:rFonts w:eastAsia="Arial" w:cs="Arial"/>
          <w:lang w:eastAsia="es-MX"/>
        </w:rPr>
      </w:pPr>
      <w:r>
        <w:rPr>
          <w:rFonts w:eastAsia="Arial" w:cs="Arial"/>
          <w:lang w:eastAsia="es-MX"/>
        </w:rPr>
        <w:t>Contin</w:t>
      </w:r>
      <w:r w:rsidR="006B3910">
        <w:rPr>
          <w:rFonts w:eastAsia="Arial" w:cs="Arial"/>
          <w:lang w:eastAsia="es-MX"/>
        </w:rPr>
        <w:t>ú</w:t>
      </w:r>
      <w:r>
        <w:rPr>
          <w:rFonts w:eastAsia="Arial" w:cs="Arial"/>
          <w:lang w:eastAsia="es-MX"/>
        </w:rPr>
        <w:t xml:space="preserve">a </w:t>
      </w:r>
      <w:r w:rsidR="00891554">
        <w:rPr>
          <w:rFonts w:eastAsia="Arial" w:cs="Arial"/>
          <w:lang w:eastAsia="es-MX"/>
        </w:rPr>
        <w:t>explicando</w:t>
      </w:r>
      <w:r w:rsidR="000E05DE">
        <w:rPr>
          <w:rFonts w:eastAsia="Arial" w:cs="Arial"/>
          <w:lang w:eastAsia="es-MX"/>
        </w:rPr>
        <w:t xml:space="preserve"> que en el otro extremo </w:t>
      </w:r>
      <w:r w:rsidR="00406565">
        <w:rPr>
          <w:rFonts w:eastAsia="Arial" w:cs="Arial"/>
          <w:lang w:eastAsia="es-MX"/>
        </w:rPr>
        <w:t>se encuentran</w:t>
      </w:r>
      <w:r w:rsidR="00A22347" w:rsidRPr="00A22347">
        <w:rPr>
          <w:rFonts w:eastAsia="Arial" w:cs="Arial"/>
          <w:lang w:eastAsia="es-MX"/>
        </w:rPr>
        <w:t xml:space="preserve"> los organismos de la sociedad civil, las cámaras empresariales, los </w:t>
      </w:r>
      <w:r w:rsidR="006B3910">
        <w:rPr>
          <w:rFonts w:eastAsia="Arial" w:cs="Arial"/>
          <w:lang w:eastAsia="es-MX"/>
        </w:rPr>
        <w:t>organismos</w:t>
      </w:r>
      <w:r w:rsidR="006B3910" w:rsidRPr="00A22347">
        <w:rPr>
          <w:rFonts w:eastAsia="Arial" w:cs="Arial"/>
          <w:lang w:eastAsia="es-MX"/>
        </w:rPr>
        <w:t xml:space="preserve"> </w:t>
      </w:r>
      <w:r w:rsidR="00A22347" w:rsidRPr="00A22347">
        <w:rPr>
          <w:rFonts w:eastAsia="Arial" w:cs="Arial"/>
          <w:lang w:eastAsia="es-MX"/>
        </w:rPr>
        <w:t>autónomos, los ayuntamientos</w:t>
      </w:r>
      <w:r w:rsidR="006B3910">
        <w:rPr>
          <w:rFonts w:eastAsia="Arial" w:cs="Arial"/>
          <w:lang w:eastAsia="es-MX"/>
        </w:rPr>
        <w:t>,</w:t>
      </w:r>
      <w:r w:rsidR="00A22347" w:rsidRPr="00A22347">
        <w:rPr>
          <w:rFonts w:eastAsia="Arial" w:cs="Arial"/>
          <w:lang w:eastAsia="es-MX"/>
        </w:rPr>
        <w:t xml:space="preserve"> entre otros. Para ir mejorando e ir perfeccionando los sistemas de seguimiento y evaluación, </w:t>
      </w:r>
      <w:r w:rsidR="00A55A60">
        <w:rPr>
          <w:rFonts w:eastAsia="Arial" w:cs="Arial"/>
          <w:lang w:eastAsia="es-MX"/>
        </w:rPr>
        <w:t>el reto será</w:t>
      </w:r>
      <w:r w:rsidR="00A22347" w:rsidRPr="00A22347">
        <w:rPr>
          <w:rFonts w:eastAsia="Arial" w:cs="Arial"/>
          <w:lang w:eastAsia="es-MX"/>
        </w:rPr>
        <w:t xml:space="preserve"> la distribución de competencias, tanto de manera vertical </w:t>
      </w:r>
      <w:r w:rsidR="006B3910">
        <w:rPr>
          <w:rFonts w:eastAsia="Arial" w:cs="Arial"/>
          <w:lang w:eastAsia="es-MX"/>
        </w:rPr>
        <w:t>-</w:t>
      </w:r>
      <w:r w:rsidR="00A22347" w:rsidRPr="00A22347">
        <w:rPr>
          <w:rFonts w:eastAsia="Arial" w:cs="Arial"/>
          <w:lang w:eastAsia="es-MX"/>
        </w:rPr>
        <w:t xml:space="preserve">entendiendo a la SESNA como la parte superior y </w:t>
      </w:r>
      <w:r w:rsidR="00A55A60">
        <w:rPr>
          <w:rFonts w:eastAsia="Arial" w:cs="Arial"/>
          <w:lang w:eastAsia="es-MX"/>
        </w:rPr>
        <w:t>el SEAJAL</w:t>
      </w:r>
      <w:r w:rsidR="00A22347" w:rsidRPr="00A22347">
        <w:rPr>
          <w:rFonts w:eastAsia="Arial" w:cs="Arial"/>
          <w:lang w:eastAsia="es-MX"/>
        </w:rPr>
        <w:t xml:space="preserve"> la parte inferior</w:t>
      </w:r>
      <w:r w:rsidR="006B3910">
        <w:rPr>
          <w:rFonts w:eastAsia="Arial" w:cs="Arial"/>
          <w:lang w:eastAsia="es-MX"/>
        </w:rPr>
        <w:t>-,</w:t>
      </w:r>
      <w:r w:rsidR="00A22347" w:rsidRPr="00A22347">
        <w:rPr>
          <w:rFonts w:eastAsia="Arial" w:cs="Arial"/>
          <w:lang w:eastAsia="es-MX"/>
        </w:rPr>
        <w:t xml:space="preserve"> y luego la parte</w:t>
      </w:r>
      <w:r w:rsidR="006B3910">
        <w:rPr>
          <w:rFonts w:eastAsia="Arial" w:cs="Arial"/>
          <w:lang w:eastAsia="es-MX"/>
        </w:rPr>
        <w:t xml:space="preserve"> de</w:t>
      </w:r>
      <w:r w:rsidR="00C81A19">
        <w:rPr>
          <w:rFonts w:eastAsia="Arial" w:cs="Arial"/>
          <w:lang w:eastAsia="es-MX"/>
        </w:rPr>
        <w:t xml:space="preserve"> </w:t>
      </w:r>
      <w:r w:rsidR="00A22347" w:rsidRPr="00A22347">
        <w:rPr>
          <w:rFonts w:eastAsia="Arial" w:cs="Arial"/>
          <w:lang w:eastAsia="es-MX"/>
        </w:rPr>
        <w:t xml:space="preserve">los </w:t>
      </w:r>
      <w:r w:rsidR="006B3910">
        <w:rPr>
          <w:rFonts w:eastAsia="Arial" w:cs="Arial"/>
          <w:lang w:eastAsia="es-MX"/>
        </w:rPr>
        <w:t>S</w:t>
      </w:r>
      <w:r w:rsidR="00A22347" w:rsidRPr="00A22347">
        <w:rPr>
          <w:rFonts w:eastAsia="Arial" w:cs="Arial"/>
          <w:lang w:eastAsia="es-MX"/>
        </w:rPr>
        <w:t xml:space="preserve">istemas </w:t>
      </w:r>
      <w:r w:rsidR="006B3910">
        <w:rPr>
          <w:rFonts w:eastAsia="Arial" w:cs="Arial"/>
          <w:lang w:eastAsia="es-MX"/>
        </w:rPr>
        <w:t>M</w:t>
      </w:r>
      <w:r w:rsidR="00A22347" w:rsidRPr="00A22347">
        <w:rPr>
          <w:rFonts w:eastAsia="Arial" w:cs="Arial"/>
          <w:lang w:eastAsia="es-MX"/>
        </w:rPr>
        <w:t xml:space="preserve">unicipales </w:t>
      </w:r>
      <w:r w:rsidR="006B3910">
        <w:rPr>
          <w:rFonts w:eastAsia="Arial" w:cs="Arial"/>
          <w:lang w:eastAsia="es-MX"/>
        </w:rPr>
        <w:t>A</w:t>
      </w:r>
      <w:r w:rsidR="00A22347" w:rsidRPr="00A22347">
        <w:rPr>
          <w:rFonts w:eastAsia="Arial" w:cs="Arial"/>
          <w:lang w:eastAsia="es-MX"/>
        </w:rPr>
        <w:t>nticorrupción</w:t>
      </w:r>
      <w:r w:rsidR="00C81A19">
        <w:rPr>
          <w:rFonts w:eastAsia="Arial" w:cs="Arial"/>
          <w:lang w:eastAsia="es-MX"/>
        </w:rPr>
        <w:t>,</w:t>
      </w:r>
      <w:r w:rsidR="00A22347" w:rsidRPr="00A22347">
        <w:rPr>
          <w:rFonts w:eastAsia="Arial" w:cs="Arial"/>
          <w:lang w:eastAsia="es-MX"/>
        </w:rPr>
        <w:t xml:space="preserve"> que</w:t>
      </w:r>
      <w:r w:rsidR="00C81A19">
        <w:rPr>
          <w:rFonts w:eastAsia="Arial" w:cs="Arial"/>
          <w:lang w:eastAsia="es-MX"/>
        </w:rPr>
        <w:t xml:space="preserve"> </w:t>
      </w:r>
      <w:r w:rsidR="00A22347" w:rsidRPr="00A22347">
        <w:rPr>
          <w:rFonts w:eastAsia="Arial" w:cs="Arial"/>
          <w:lang w:eastAsia="es-MX"/>
        </w:rPr>
        <w:t>pueden emitir lineamientos operativos</w:t>
      </w:r>
      <w:r w:rsidR="00BD13BA">
        <w:rPr>
          <w:rFonts w:eastAsia="Arial" w:cs="Arial"/>
          <w:lang w:eastAsia="es-MX"/>
        </w:rPr>
        <w:t>. O</w:t>
      </w:r>
      <w:r w:rsidR="00A22347" w:rsidRPr="00A22347">
        <w:rPr>
          <w:rFonts w:eastAsia="Arial" w:cs="Arial"/>
          <w:lang w:eastAsia="es-MX"/>
        </w:rPr>
        <w:t>tro</w:t>
      </w:r>
      <w:r w:rsidR="00C423C9">
        <w:rPr>
          <w:rFonts w:eastAsia="Arial" w:cs="Arial"/>
          <w:lang w:eastAsia="es-MX"/>
        </w:rPr>
        <w:t xml:space="preserve"> reto</w:t>
      </w:r>
      <w:r w:rsidR="00A22347" w:rsidRPr="00A22347">
        <w:rPr>
          <w:rFonts w:eastAsia="Arial" w:cs="Arial"/>
          <w:lang w:eastAsia="es-MX"/>
        </w:rPr>
        <w:t xml:space="preserve"> es una distribución de competencias horizontal y de manera diagonal</w:t>
      </w:r>
      <w:r w:rsidR="00BD13BA">
        <w:rPr>
          <w:rFonts w:eastAsia="Arial" w:cs="Arial"/>
          <w:lang w:eastAsia="es-MX"/>
        </w:rPr>
        <w:t>. H</w:t>
      </w:r>
      <w:r w:rsidR="00A22347" w:rsidRPr="00A22347">
        <w:rPr>
          <w:rFonts w:eastAsia="Arial" w:cs="Arial"/>
          <w:lang w:eastAsia="es-MX"/>
        </w:rPr>
        <w:t>ay otros elementos</w:t>
      </w:r>
      <w:r w:rsidR="00BD13BA">
        <w:rPr>
          <w:rFonts w:eastAsia="Arial" w:cs="Arial"/>
          <w:lang w:eastAsia="es-MX"/>
        </w:rPr>
        <w:t>,</w:t>
      </w:r>
      <w:r w:rsidR="00A22347" w:rsidRPr="00A22347">
        <w:rPr>
          <w:rFonts w:eastAsia="Arial" w:cs="Arial"/>
          <w:lang w:eastAsia="es-MX"/>
        </w:rPr>
        <w:t xml:space="preserve"> </w:t>
      </w:r>
      <w:r w:rsidR="00C423C9">
        <w:rPr>
          <w:rFonts w:eastAsia="Arial" w:cs="Arial"/>
          <w:lang w:eastAsia="es-MX"/>
        </w:rPr>
        <w:t xml:space="preserve">como </w:t>
      </w:r>
      <w:r w:rsidR="00A22347" w:rsidRPr="00A22347">
        <w:rPr>
          <w:rFonts w:eastAsia="Arial" w:cs="Arial"/>
          <w:lang w:eastAsia="es-MX"/>
        </w:rPr>
        <w:t>la Secretaría de Planeación</w:t>
      </w:r>
      <w:r w:rsidR="00BD13BA">
        <w:rPr>
          <w:rFonts w:eastAsia="Arial" w:cs="Arial"/>
          <w:lang w:eastAsia="es-MX"/>
        </w:rPr>
        <w:t>,</w:t>
      </w:r>
      <w:r w:rsidR="00A22347" w:rsidRPr="00A22347">
        <w:rPr>
          <w:rFonts w:eastAsia="Arial" w:cs="Arial"/>
          <w:lang w:eastAsia="es-MX"/>
        </w:rPr>
        <w:t xml:space="preserve"> que también define o norma el actuar en los sistemas de seguimiento y evaluación</w:t>
      </w:r>
      <w:r w:rsidR="00BD13BA">
        <w:rPr>
          <w:rFonts w:eastAsia="Arial" w:cs="Arial"/>
          <w:lang w:eastAsia="es-MX"/>
        </w:rPr>
        <w:t>;</w:t>
      </w:r>
      <w:r w:rsidR="00A22347" w:rsidRPr="00A22347">
        <w:rPr>
          <w:rFonts w:eastAsia="Arial" w:cs="Arial"/>
          <w:lang w:eastAsia="es-MX"/>
        </w:rPr>
        <w:t xml:space="preserve"> la sociedad civil</w:t>
      </w:r>
      <w:r w:rsidR="00BD13BA">
        <w:rPr>
          <w:rFonts w:eastAsia="Arial" w:cs="Arial"/>
          <w:lang w:eastAsia="es-MX"/>
        </w:rPr>
        <w:t>,</w:t>
      </w:r>
      <w:r w:rsidR="00A22347" w:rsidRPr="00A22347">
        <w:rPr>
          <w:rFonts w:eastAsia="Arial" w:cs="Arial"/>
          <w:lang w:eastAsia="es-MX"/>
        </w:rPr>
        <w:t xml:space="preserve"> que es muy fuerte en Jalisco y ha empezado a impulsar distintas herramientas para poder medir y evaluar el fenómeno de la corrupción en Jalisco</w:t>
      </w:r>
      <w:r w:rsidR="007B56C7">
        <w:rPr>
          <w:rFonts w:eastAsia="Arial" w:cs="Arial"/>
          <w:lang w:eastAsia="es-MX"/>
        </w:rPr>
        <w:t>.</w:t>
      </w:r>
      <w:r w:rsidR="00144D55">
        <w:rPr>
          <w:rFonts w:eastAsia="Arial" w:cs="Arial"/>
          <w:lang w:eastAsia="es-MX"/>
        </w:rPr>
        <w:t xml:space="preserve"> </w:t>
      </w:r>
    </w:p>
    <w:p w14:paraId="7CF7F43A" w14:textId="4F6160E3" w:rsidR="00144D55" w:rsidRDefault="00144D55" w:rsidP="007717F9">
      <w:pPr>
        <w:rPr>
          <w:rFonts w:eastAsia="Arial" w:cs="Arial"/>
          <w:lang w:eastAsia="es-MX"/>
        </w:rPr>
      </w:pPr>
    </w:p>
    <w:p w14:paraId="0A58EFA1" w14:textId="4D438C86" w:rsidR="00BD13BA" w:rsidRDefault="00144D55" w:rsidP="007717F9">
      <w:pPr>
        <w:rPr>
          <w:rFonts w:eastAsia="Arial" w:cs="Arial"/>
          <w:lang w:eastAsia="es-MX"/>
        </w:rPr>
      </w:pPr>
      <w:r>
        <w:rPr>
          <w:rFonts w:eastAsia="Arial" w:cs="Arial"/>
          <w:lang w:eastAsia="es-MX"/>
        </w:rPr>
        <w:t xml:space="preserve">González </w:t>
      </w:r>
      <w:r w:rsidR="00BD13BA">
        <w:rPr>
          <w:rFonts w:eastAsia="Arial" w:cs="Arial"/>
          <w:lang w:eastAsia="es-MX"/>
        </w:rPr>
        <w:t xml:space="preserve">Ruiz </w:t>
      </w:r>
      <w:r>
        <w:rPr>
          <w:rFonts w:eastAsia="Arial" w:cs="Arial"/>
          <w:lang w:eastAsia="es-MX"/>
        </w:rPr>
        <w:t>prosigue con la exposición de los pilares</w:t>
      </w:r>
      <w:r w:rsidR="00433B14">
        <w:rPr>
          <w:rFonts w:eastAsia="Arial" w:cs="Arial"/>
          <w:lang w:eastAsia="es-MX"/>
        </w:rPr>
        <w:t>,</w:t>
      </w:r>
      <w:r>
        <w:rPr>
          <w:rFonts w:eastAsia="Arial" w:cs="Arial"/>
          <w:lang w:eastAsia="es-MX"/>
        </w:rPr>
        <w:t xml:space="preserve"> </w:t>
      </w:r>
      <w:r w:rsidR="009B1271">
        <w:rPr>
          <w:rFonts w:eastAsia="Arial" w:cs="Arial"/>
          <w:lang w:eastAsia="es-MX"/>
        </w:rPr>
        <w:t xml:space="preserve">que son </w:t>
      </w:r>
      <w:r w:rsidR="009B1271" w:rsidRPr="009B1271">
        <w:rPr>
          <w:rFonts w:eastAsia="Arial" w:cs="Arial"/>
          <w:lang w:eastAsia="es-MX"/>
        </w:rPr>
        <w:t xml:space="preserve">distintos comportamientos o procesos </w:t>
      </w:r>
      <w:r w:rsidR="00433B14">
        <w:rPr>
          <w:rFonts w:eastAsia="Arial" w:cs="Arial"/>
          <w:lang w:eastAsia="es-MX"/>
        </w:rPr>
        <w:t>que se tienen</w:t>
      </w:r>
      <w:r w:rsidR="009B1271" w:rsidRPr="009B1271">
        <w:rPr>
          <w:rFonts w:eastAsia="Arial" w:cs="Arial"/>
          <w:lang w:eastAsia="es-MX"/>
        </w:rPr>
        <w:t xml:space="preserve"> que desarrollar de manera constante para que el sistema funcione</w:t>
      </w:r>
      <w:r w:rsidR="00BD13BA">
        <w:rPr>
          <w:rFonts w:eastAsia="Arial" w:cs="Arial"/>
          <w:lang w:eastAsia="es-MX"/>
        </w:rPr>
        <w:t>.</w:t>
      </w:r>
      <w:r w:rsidR="009B1271" w:rsidRPr="009B1271">
        <w:rPr>
          <w:rFonts w:eastAsia="Arial" w:cs="Arial"/>
          <w:lang w:eastAsia="es-MX"/>
        </w:rPr>
        <w:t xml:space="preserve"> </w:t>
      </w:r>
      <w:r w:rsidR="00BD13BA">
        <w:rPr>
          <w:rFonts w:eastAsia="Arial" w:cs="Arial"/>
          <w:lang w:eastAsia="es-MX"/>
        </w:rPr>
        <w:t>E</w:t>
      </w:r>
      <w:r w:rsidR="009B1271" w:rsidRPr="009B1271">
        <w:rPr>
          <w:rFonts w:eastAsia="Arial" w:cs="Arial"/>
          <w:lang w:eastAsia="es-MX"/>
        </w:rPr>
        <w:t xml:space="preserve">ntre </w:t>
      </w:r>
      <w:r w:rsidR="00433B14">
        <w:rPr>
          <w:rFonts w:eastAsia="Arial" w:cs="Arial"/>
          <w:lang w:eastAsia="es-MX"/>
        </w:rPr>
        <w:t>los</w:t>
      </w:r>
      <w:r w:rsidR="009B1271" w:rsidRPr="009B1271">
        <w:rPr>
          <w:rFonts w:eastAsia="Arial" w:cs="Arial"/>
          <w:lang w:eastAsia="es-MX"/>
        </w:rPr>
        <w:t xml:space="preserve"> pilares </w:t>
      </w:r>
      <w:r w:rsidR="00433B14" w:rsidRPr="009B1271">
        <w:rPr>
          <w:rFonts w:eastAsia="Arial" w:cs="Arial"/>
          <w:lang w:eastAsia="es-MX"/>
        </w:rPr>
        <w:t>está</w:t>
      </w:r>
      <w:r w:rsidR="009B1271" w:rsidRPr="009B1271">
        <w:rPr>
          <w:rFonts w:eastAsia="Arial" w:cs="Arial"/>
          <w:lang w:eastAsia="es-MX"/>
        </w:rPr>
        <w:t xml:space="preserve"> la ética, </w:t>
      </w:r>
      <w:r w:rsidR="00433B14">
        <w:rPr>
          <w:rFonts w:eastAsia="Arial" w:cs="Arial"/>
          <w:lang w:eastAsia="es-MX"/>
        </w:rPr>
        <w:t>que</w:t>
      </w:r>
      <w:r w:rsidR="009B1271" w:rsidRPr="009B1271">
        <w:rPr>
          <w:rFonts w:eastAsia="Arial" w:cs="Arial"/>
          <w:lang w:eastAsia="es-MX"/>
        </w:rPr>
        <w:t xml:space="preserve"> busca evitar </w:t>
      </w:r>
      <w:r w:rsidR="00433B14">
        <w:rPr>
          <w:rFonts w:eastAsia="Arial" w:cs="Arial"/>
          <w:lang w:eastAsia="es-MX"/>
        </w:rPr>
        <w:t xml:space="preserve">las </w:t>
      </w:r>
      <w:r w:rsidR="009B1271" w:rsidRPr="009B1271">
        <w:rPr>
          <w:rFonts w:eastAsia="Arial" w:cs="Arial"/>
          <w:lang w:eastAsia="es-MX"/>
        </w:rPr>
        <w:t>formas de intercambio de información excluyente</w:t>
      </w:r>
      <w:r w:rsidR="00BD13BA">
        <w:rPr>
          <w:rFonts w:eastAsia="Arial" w:cs="Arial"/>
          <w:lang w:eastAsia="es-MX"/>
        </w:rPr>
        <w:t>. S</w:t>
      </w:r>
      <w:r w:rsidR="00B12D89">
        <w:rPr>
          <w:rFonts w:eastAsia="Arial" w:cs="Arial"/>
          <w:lang w:eastAsia="es-MX"/>
        </w:rPr>
        <w:t>e pretende</w:t>
      </w:r>
      <w:r w:rsidR="009B1271" w:rsidRPr="009B1271">
        <w:rPr>
          <w:rFonts w:eastAsia="Arial" w:cs="Arial"/>
          <w:lang w:eastAsia="es-MX"/>
        </w:rPr>
        <w:t xml:space="preserve"> que todos tengan acceso a la misma información y </w:t>
      </w:r>
      <w:r w:rsidR="00B12D89">
        <w:rPr>
          <w:rFonts w:eastAsia="Arial" w:cs="Arial"/>
          <w:lang w:eastAsia="es-MX"/>
        </w:rPr>
        <w:t>se entiendan y justifiquen</w:t>
      </w:r>
      <w:r w:rsidR="009B1271" w:rsidRPr="009B1271">
        <w:rPr>
          <w:rFonts w:eastAsia="Arial" w:cs="Arial"/>
          <w:lang w:eastAsia="es-MX"/>
        </w:rPr>
        <w:t xml:space="preserve"> las decisiones públicas que se </w:t>
      </w:r>
      <w:r w:rsidR="00B12D89">
        <w:rPr>
          <w:rFonts w:eastAsia="Arial" w:cs="Arial"/>
          <w:lang w:eastAsia="es-MX"/>
        </w:rPr>
        <w:t xml:space="preserve">toman </w:t>
      </w:r>
      <w:r w:rsidR="009B1271" w:rsidRPr="009B1271">
        <w:rPr>
          <w:rFonts w:eastAsia="Arial" w:cs="Arial"/>
          <w:lang w:eastAsia="es-MX"/>
        </w:rPr>
        <w:t xml:space="preserve">a partir de la evidencia, para evitar la arbitrariedad y el favoritismo o </w:t>
      </w:r>
      <w:r w:rsidR="00B12D89">
        <w:rPr>
          <w:rFonts w:eastAsia="Arial" w:cs="Arial"/>
          <w:lang w:eastAsia="es-MX"/>
        </w:rPr>
        <w:t>la</w:t>
      </w:r>
      <w:r w:rsidR="009B1271" w:rsidRPr="009B1271">
        <w:rPr>
          <w:rFonts w:eastAsia="Arial" w:cs="Arial"/>
          <w:lang w:eastAsia="es-MX"/>
        </w:rPr>
        <w:t xml:space="preserve"> negligencia administrativa</w:t>
      </w:r>
      <w:r w:rsidR="006A5DA1">
        <w:rPr>
          <w:rFonts w:eastAsia="Arial" w:cs="Arial"/>
          <w:lang w:eastAsia="es-MX"/>
        </w:rPr>
        <w:t>,</w:t>
      </w:r>
      <w:r w:rsidR="009B1271" w:rsidRPr="009B1271">
        <w:rPr>
          <w:rFonts w:eastAsia="Arial" w:cs="Arial"/>
          <w:lang w:eastAsia="es-MX"/>
        </w:rPr>
        <w:t xml:space="preserve"> de ahí </w:t>
      </w:r>
      <w:r w:rsidR="006A5DA1">
        <w:rPr>
          <w:rFonts w:eastAsia="Arial" w:cs="Arial"/>
          <w:lang w:eastAsia="es-MX"/>
        </w:rPr>
        <w:t>se parte</w:t>
      </w:r>
      <w:r w:rsidR="009B1271" w:rsidRPr="009B1271">
        <w:rPr>
          <w:rFonts w:eastAsia="Arial" w:cs="Arial"/>
          <w:lang w:eastAsia="es-MX"/>
        </w:rPr>
        <w:t xml:space="preserve"> con la ética. </w:t>
      </w:r>
    </w:p>
    <w:p w14:paraId="0B52DF11" w14:textId="77777777" w:rsidR="00BD13BA" w:rsidRDefault="00BD13BA" w:rsidP="007717F9">
      <w:pPr>
        <w:rPr>
          <w:rFonts w:eastAsia="Arial" w:cs="Arial"/>
          <w:lang w:eastAsia="es-MX"/>
        </w:rPr>
      </w:pPr>
    </w:p>
    <w:p w14:paraId="6913E445" w14:textId="4CD191BF" w:rsidR="00486C45" w:rsidRDefault="006A5DA1" w:rsidP="007717F9">
      <w:pPr>
        <w:rPr>
          <w:rFonts w:eastAsia="Arial" w:cs="Arial"/>
          <w:lang w:eastAsia="es-MX"/>
        </w:rPr>
      </w:pPr>
      <w:r>
        <w:rPr>
          <w:rFonts w:eastAsia="Arial" w:cs="Arial"/>
          <w:lang w:eastAsia="es-MX"/>
        </w:rPr>
        <w:t>Las</w:t>
      </w:r>
      <w:r w:rsidR="009B1271" w:rsidRPr="009B1271">
        <w:rPr>
          <w:rFonts w:eastAsia="Arial" w:cs="Arial"/>
          <w:lang w:eastAsia="es-MX"/>
        </w:rPr>
        <w:t xml:space="preserve"> tecnologías de la información es un elemento importante </w:t>
      </w:r>
      <w:r>
        <w:rPr>
          <w:rFonts w:eastAsia="Arial" w:cs="Arial"/>
          <w:lang w:eastAsia="es-MX"/>
        </w:rPr>
        <w:t xml:space="preserve">de </w:t>
      </w:r>
      <w:r w:rsidR="009B1271" w:rsidRPr="009B1271">
        <w:rPr>
          <w:rFonts w:eastAsia="Arial" w:cs="Arial"/>
          <w:lang w:eastAsia="es-MX"/>
        </w:rPr>
        <w:t xml:space="preserve">aprendizaje que se ha tenido a partir de la Plataforma Digital Nacional, </w:t>
      </w:r>
      <w:r w:rsidR="00E80394">
        <w:rPr>
          <w:rFonts w:eastAsia="Arial" w:cs="Arial"/>
          <w:lang w:eastAsia="es-MX"/>
        </w:rPr>
        <w:t>con</w:t>
      </w:r>
      <w:r w:rsidR="009B1271" w:rsidRPr="009B1271">
        <w:rPr>
          <w:rFonts w:eastAsia="Arial" w:cs="Arial"/>
          <w:lang w:eastAsia="es-MX"/>
        </w:rPr>
        <w:t xml:space="preserve"> elementos de interoperabilidad, evitar fragmentar a los Sistemas de Seguimiento y Evaluación</w:t>
      </w:r>
      <w:r w:rsidR="00BD13BA">
        <w:rPr>
          <w:rFonts w:eastAsia="Arial" w:cs="Arial"/>
          <w:lang w:eastAsia="es-MX"/>
        </w:rPr>
        <w:t>,</w:t>
      </w:r>
      <w:r w:rsidR="009B1271" w:rsidRPr="009B1271">
        <w:rPr>
          <w:rFonts w:eastAsia="Arial" w:cs="Arial"/>
          <w:lang w:eastAsia="es-MX"/>
        </w:rPr>
        <w:t xml:space="preserve"> y </w:t>
      </w:r>
      <w:r w:rsidR="00E80394">
        <w:rPr>
          <w:rFonts w:eastAsia="Arial" w:cs="Arial"/>
          <w:lang w:eastAsia="es-MX"/>
        </w:rPr>
        <w:t>la</w:t>
      </w:r>
      <w:r w:rsidR="009B1271" w:rsidRPr="009B1271">
        <w:rPr>
          <w:rFonts w:eastAsia="Arial" w:cs="Arial"/>
          <w:lang w:eastAsia="es-MX"/>
        </w:rPr>
        <w:t xml:space="preserve"> duplicidad de trabajos. Si ya hay sistemas </w:t>
      </w:r>
      <w:r w:rsidR="00BD13BA">
        <w:rPr>
          <w:rFonts w:eastAsia="Arial" w:cs="Arial"/>
          <w:lang w:eastAsia="es-MX"/>
        </w:rPr>
        <w:t>-</w:t>
      </w:r>
      <w:r w:rsidR="009B1271" w:rsidRPr="009B1271">
        <w:rPr>
          <w:rFonts w:eastAsia="Arial" w:cs="Arial"/>
          <w:lang w:eastAsia="es-MX"/>
        </w:rPr>
        <w:t>por ejemplo</w:t>
      </w:r>
      <w:r w:rsidR="00BD13BA">
        <w:rPr>
          <w:rFonts w:eastAsia="Arial" w:cs="Arial"/>
          <w:lang w:eastAsia="es-MX"/>
        </w:rPr>
        <w:t>,</w:t>
      </w:r>
      <w:r w:rsidR="009B1271" w:rsidRPr="009B1271">
        <w:rPr>
          <w:rFonts w:eastAsia="Arial" w:cs="Arial"/>
          <w:lang w:eastAsia="es-MX"/>
        </w:rPr>
        <w:t xml:space="preserve"> como </w:t>
      </w:r>
      <w:r w:rsidR="00486C45">
        <w:rPr>
          <w:rFonts w:eastAsia="Arial" w:cs="Arial"/>
          <w:lang w:eastAsia="es-MX"/>
        </w:rPr>
        <w:t xml:space="preserve">el </w:t>
      </w:r>
      <w:r w:rsidR="009B1271" w:rsidRPr="009B1271">
        <w:rPr>
          <w:rFonts w:eastAsia="Arial" w:cs="Arial"/>
          <w:lang w:eastAsia="es-MX"/>
        </w:rPr>
        <w:t>MIDE Jalisco</w:t>
      </w:r>
      <w:r w:rsidR="00BD13BA">
        <w:rPr>
          <w:rFonts w:eastAsia="Arial" w:cs="Arial"/>
          <w:lang w:eastAsia="es-MX"/>
        </w:rPr>
        <w:t>-</w:t>
      </w:r>
      <w:r w:rsidR="009B1271" w:rsidRPr="009B1271">
        <w:rPr>
          <w:rFonts w:eastAsia="Arial" w:cs="Arial"/>
          <w:lang w:eastAsia="es-MX"/>
        </w:rPr>
        <w:t xml:space="preserve">, o esperemos que cuando tenga la SESNA el repositorio de indicadores en un sistema, pues </w:t>
      </w:r>
      <w:r w:rsidR="00BD13BA">
        <w:rPr>
          <w:rFonts w:eastAsia="Arial" w:cs="Arial"/>
          <w:lang w:eastAsia="es-MX"/>
        </w:rPr>
        <w:t>se tendrían</w:t>
      </w:r>
      <w:r w:rsidR="009B1271" w:rsidRPr="009B1271">
        <w:rPr>
          <w:rFonts w:eastAsia="Arial" w:cs="Arial"/>
          <w:lang w:eastAsia="es-MX"/>
        </w:rPr>
        <w:t xml:space="preserve"> dos fuentes de información muy importantes</w:t>
      </w:r>
      <w:r w:rsidR="00BD13BA">
        <w:rPr>
          <w:rFonts w:eastAsia="Arial" w:cs="Arial"/>
          <w:lang w:eastAsia="es-MX"/>
        </w:rPr>
        <w:t>. I</w:t>
      </w:r>
      <w:r w:rsidR="009B1271" w:rsidRPr="009B1271">
        <w:rPr>
          <w:rFonts w:eastAsia="Arial" w:cs="Arial"/>
          <w:lang w:eastAsia="es-MX"/>
        </w:rPr>
        <w:t xml:space="preserve">ncluiría también a la Plataforma Digital Nacional, </w:t>
      </w:r>
      <w:r w:rsidR="00486C45">
        <w:rPr>
          <w:rFonts w:eastAsia="Arial" w:cs="Arial"/>
          <w:lang w:eastAsia="es-MX"/>
        </w:rPr>
        <w:t xml:space="preserve">que </w:t>
      </w:r>
      <w:r w:rsidR="009B1271" w:rsidRPr="009B1271">
        <w:rPr>
          <w:rFonts w:eastAsia="Arial" w:cs="Arial"/>
          <w:lang w:eastAsia="es-MX"/>
        </w:rPr>
        <w:t xml:space="preserve">ya es información transformada </w:t>
      </w:r>
      <w:r w:rsidR="00D71902">
        <w:rPr>
          <w:rFonts w:eastAsia="Arial" w:cs="Arial"/>
          <w:lang w:eastAsia="es-MX"/>
        </w:rPr>
        <w:t>con el tema pendiente</w:t>
      </w:r>
      <w:r w:rsidR="009B1271" w:rsidRPr="009B1271">
        <w:rPr>
          <w:rFonts w:eastAsia="Arial" w:cs="Arial"/>
          <w:lang w:eastAsia="es-MX"/>
        </w:rPr>
        <w:t xml:space="preserve"> de interoperabilidad</w:t>
      </w:r>
      <w:r w:rsidR="00486C45">
        <w:rPr>
          <w:rFonts w:eastAsia="Arial" w:cs="Arial"/>
          <w:lang w:eastAsia="es-MX"/>
        </w:rPr>
        <w:t xml:space="preserve">. </w:t>
      </w:r>
    </w:p>
    <w:p w14:paraId="31B372AD" w14:textId="77777777" w:rsidR="00486C45" w:rsidRDefault="00486C45" w:rsidP="007717F9">
      <w:pPr>
        <w:rPr>
          <w:rFonts w:eastAsia="Arial" w:cs="Arial"/>
          <w:lang w:eastAsia="es-MX"/>
        </w:rPr>
      </w:pPr>
    </w:p>
    <w:p w14:paraId="65CEBC34" w14:textId="32542356" w:rsidR="00144D55" w:rsidRDefault="00486C45" w:rsidP="007717F9">
      <w:pPr>
        <w:rPr>
          <w:rFonts w:eastAsia="Arial" w:cs="Arial"/>
          <w:lang w:eastAsia="es-MX"/>
        </w:rPr>
      </w:pPr>
      <w:r>
        <w:rPr>
          <w:rFonts w:eastAsia="Arial" w:cs="Arial"/>
          <w:lang w:eastAsia="es-MX"/>
        </w:rPr>
        <w:t>U</w:t>
      </w:r>
      <w:r w:rsidR="009B1271" w:rsidRPr="009B1271">
        <w:rPr>
          <w:rFonts w:eastAsia="Arial" w:cs="Arial"/>
          <w:lang w:eastAsia="es-MX"/>
        </w:rPr>
        <w:t xml:space="preserve">n elemento básico </w:t>
      </w:r>
      <w:r w:rsidR="00A47D3F">
        <w:rPr>
          <w:rFonts w:eastAsia="Arial" w:cs="Arial"/>
          <w:lang w:eastAsia="es-MX"/>
        </w:rPr>
        <w:t>es</w:t>
      </w:r>
      <w:r w:rsidR="009B1271" w:rsidRPr="009B1271">
        <w:rPr>
          <w:rFonts w:eastAsia="Arial" w:cs="Arial"/>
          <w:lang w:eastAsia="es-MX"/>
        </w:rPr>
        <w:t xml:space="preserve"> el contenido de contribuir a la transparencia y a la rendición de cuentas en todo sistema que pretenda poner a disposición de la sociedad información útil</w:t>
      </w:r>
      <w:r>
        <w:rPr>
          <w:rFonts w:eastAsia="Arial" w:cs="Arial"/>
          <w:lang w:eastAsia="es-MX"/>
        </w:rPr>
        <w:t>. D</w:t>
      </w:r>
      <w:r w:rsidR="00FD0112">
        <w:rPr>
          <w:rFonts w:eastAsia="Arial" w:cs="Arial"/>
          <w:lang w:eastAsia="es-MX"/>
        </w:rPr>
        <w:t>ebe</w:t>
      </w:r>
      <w:r w:rsidR="009B1271" w:rsidRPr="009B1271">
        <w:rPr>
          <w:rFonts w:eastAsia="Arial" w:cs="Arial"/>
          <w:lang w:eastAsia="es-MX"/>
        </w:rPr>
        <w:t xml:space="preserve"> existir la transparencia</w:t>
      </w:r>
      <w:r w:rsidR="00FD0112">
        <w:rPr>
          <w:rFonts w:eastAsia="Arial" w:cs="Arial"/>
          <w:lang w:eastAsia="es-MX"/>
        </w:rPr>
        <w:t>,</w:t>
      </w:r>
      <w:r w:rsidR="009B1271" w:rsidRPr="009B1271">
        <w:rPr>
          <w:rFonts w:eastAsia="Arial" w:cs="Arial"/>
          <w:lang w:eastAsia="es-MX"/>
        </w:rPr>
        <w:t xml:space="preserve"> la rendición de cuentas y la participación ciudadana, con espacios de interacción y colaboración entre </w:t>
      </w:r>
      <w:r>
        <w:rPr>
          <w:rFonts w:eastAsia="Arial" w:cs="Arial"/>
          <w:lang w:eastAsia="es-MX"/>
        </w:rPr>
        <w:t>G</w:t>
      </w:r>
      <w:r w:rsidR="009B1271" w:rsidRPr="009B1271">
        <w:rPr>
          <w:rFonts w:eastAsia="Arial" w:cs="Arial"/>
          <w:lang w:eastAsia="es-MX"/>
        </w:rPr>
        <w:t xml:space="preserve">obierno y sociedad para el análisis y toma </w:t>
      </w:r>
      <w:r w:rsidR="009B1271" w:rsidRPr="009B1271">
        <w:rPr>
          <w:rFonts w:eastAsia="Arial" w:cs="Arial"/>
          <w:lang w:eastAsia="es-MX"/>
        </w:rPr>
        <w:lastRenderedPageBreak/>
        <w:t>de decisiones, no únicamente como herramienta para informar</w:t>
      </w:r>
      <w:r>
        <w:rPr>
          <w:rFonts w:eastAsia="Arial" w:cs="Arial"/>
          <w:lang w:eastAsia="es-MX"/>
        </w:rPr>
        <w:t>,</w:t>
      </w:r>
      <w:r w:rsidR="009B1271" w:rsidRPr="009B1271">
        <w:rPr>
          <w:rFonts w:eastAsia="Arial" w:cs="Arial"/>
          <w:lang w:eastAsia="es-MX"/>
        </w:rPr>
        <w:t xml:space="preserve"> sino también para que detone la apertura de espacios de intercambio de ideas entre la sociedad y el </w:t>
      </w:r>
      <w:r>
        <w:rPr>
          <w:rFonts w:eastAsia="Arial" w:cs="Arial"/>
          <w:lang w:eastAsia="es-MX"/>
        </w:rPr>
        <w:t>G</w:t>
      </w:r>
      <w:r w:rsidR="009B1271" w:rsidRPr="009B1271">
        <w:rPr>
          <w:rFonts w:eastAsia="Arial" w:cs="Arial"/>
          <w:lang w:eastAsia="es-MX"/>
        </w:rPr>
        <w:t xml:space="preserve">obierno </w:t>
      </w:r>
      <w:r w:rsidR="00552B6C">
        <w:rPr>
          <w:rFonts w:eastAsia="Arial" w:cs="Arial"/>
          <w:lang w:eastAsia="es-MX"/>
        </w:rPr>
        <w:t>para mejorar</w:t>
      </w:r>
      <w:r w:rsidR="009B1271" w:rsidRPr="009B1271">
        <w:rPr>
          <w:rFonts w:eastAsia="Arial" w:cs="Arial"/>
          <w:lang w:eastAsia="es-MX"/>
        </w:rPr>
        <w:t xml:space="preserve"> a partir de evidencia la toma de decisiones.</w:t>
      </w:r>
    </w:p>
    <w:p w14:paraId="598A399F" w14:textId="26D15D95" w:rsidR="00552B6C" w:rsidRDefault="00552B6C" w:rsidP="007717F9">
      <w:pPr>
        <w:rPr>
          <w:rFonts w:eastAsia="Arial" w:cs="Arial"/>
          <w:lang w:eastAsia="es-MX"/>
        </w:rPr>
      </w:pPr>
    </w:p>
    <w:p w14:paraId="48FFE848" w14:textId="2DD73E80" w:rsidR="00552B6C" w:rsidRDefault="00625B17" w:rsidP="007717F9">
      <w:pPr>
        <w:rPr>
          <w:rFonts w:eastAsia="Arial" w:cs="Arial"/>
          <w:lang w:eastAsia="es-MX"/>
        </w:rPr>
      </w:pPr>
      <w:r>
        <w:rPr>
          <w:rFonts w:eastAsia="Arial" w:cs="Arial"/>
          <w:lang w:eastAsia="es-MX"/>
        </w:rPr>
        <w:t xml:space="preserve">González </w:t>
      </w:r>
      <w:r w:rsidR="00EF3FD6">
        <w:rPr>
          <w:rFonts w:eastAsia="Arial" w:cs="Arial"/>
          <w:lang w:eastAsia="es-MX"/>
        </w:rPr>
        <w:t>Ruiz expone los</w:t>
      </w:r>
      <w:r>
        <w:rPr>
          <w:rFonts w:eastAsia="Arial" w:cs="Arial"/>
          <w:lang w:eastAsia="es-MX"/>
        </w:rPr>
        <w:t xml:space="preserve"> elementos que son propios del sistema</w:t>
      </w:r>
      <w:r w:rsidR="00B739C5">
        <w:rPr>
          <w:rFonts w:eastAsia="Arial" w:cs="Arial"/>
          <w:lang w:eastAsia="es-MX"/>
        </w:rPr>
        <w:t xml:space="preserve"> </w:t>
      </w:r>
      <w:r w:rsidRPr="00625B17">
        <w:rPr>
          <w:rFonts w:eastAsia="Arial" w:cs="Arial"/>
          <w:lang w:eastAsia="es-MX"/>
        </w:rPr>
        <w:t>de seguimiento y evaluación</w:t>
      </w:r>
      <w:r w:rsidR="00EF3FD6">
        <w:rPr>
          <w:rFonts w:eastAsia="Arial" w:cs="Arial"/>
          <w:lang w:eastAsia="es-MX"/>
        </w:rPr>
        <w:t xml:space="preserve">; </w:t>
      </w:r>
      <w:r w:rsidR="00EB0516">
        <w:rPr>
          <w:rFonts w:eastAsia="Arial" w:cs="Arial"/>
          <w:lang w:eastAsia="es-MX"/>
        </w:rPr>
        <w:t xml:space="preserve">los presenta en </w:t>
      </w:r>
      <w:r w:rsidR="00EF3FD6">
        <w:rPr>
          <w:rFonts w:eastAsia="Arial" w:cs="Arial"/>
          <w:lang w:eastAsia="es-MX"/>
        </w:rPr>
        <w:t xml:space="preserve">un </w:t>
      </w:r>
      <w:r w:rsidRPr="00625B17">
        <w:rPr>
          <w:rFonts w:eastAsia="Arial" w:cs="Arial"/>
          <w:lang w:eastAsia="es-MX"/>
        </w:rPr>
        <w:t xml:space="preserve">diagrama, </w:t>
      </w:r>
      <w:r w:rsidR="00EB0516">
        <w:rPr>
          <w:rFonts w:eastAsia="Arial" w:cs="Arial"/>
          <w:lang w:eastAsia="es-MX"/>
        </w:rPr>
        <w:t>con f</w:t>
      </w:r>
      <w:r w:rsidRPr="00625B17">
        <w:rPr>
          <w:rFonts w:eastAsia="Arial" w:cs="Arial"/>
          <w:lang w:eastAsia="es-MX"/>
        </w:rPr>
        <w:t xml:space="preserve">lujo de procesos, insumo, proceso y producto, para simplificar </w:t>
      </w:r>
      <w:r w:rsidR="00EB0516">
        <w:rPr>
          <w:rFonts w:eastAsia="Arial" w:cs="Arial"/>
          <w:lang w:eastAsia="es-MX"/>
        </w:rPr>
        <w:t>el entendimiento</w:t>
      </w:r>
      <w:r w:rsidRPr="00625B17">
        <w:rPr>
          <w:rFonts w:eastAsia="Arial" w:cs="Arial"/>
          <w:lang w:eastAsia="es-MX"/>
        </w:rPr>
        <w:t xml:space="preserve"> del sistema. En cuanto a los insumos, hay </w:t>
      </w:r>
      <w:r w:rsidR="00D053F9" w:rsidRPr="00625B17">
        <w:rPr>
          <w:rFonts w:eastAsia="Arial" w:cs="Arial"/>
          <w:lang w:eastAsia="es-MX"/>
        </w:rPr>
        <w:t>un avance</w:t>
      </w:r>
      <w:r w:rsidRPr="00625B17">
        <w:rPr>
          <w:rFonts w:eastAsia="Arial" w:cs="Arial"/>
          <w:lang w:eastAsia="es-MX"/>
        </w:rPr>
        <w:t xml:space="preserve"> que requiere el sistema de monitoreo y evaluación </w:t>
      </w:r>
      <w:r w:rsidR="00E80ED6">
        <w:rPr>
          <w:rFonts w:eastAsia="Arial" w:cs="Arial"/>
          <w:lang w:eastAsia="es-MX"/>
        </w:rPr>
        <w:t>sobre</w:t>
      </w:r>
      <w:r w:rsidRPr="00625B17">
        <w:rPr>
          <w:rFonts w:eastAsia="Arial" w:cs="Arial"/>
          <w:lang w:eastAsia="es-MX"/>
        </w:rPr>
        <w:t xml:space="preserve"> la información que se obtiene dentro de la Política Estatal Anticorrupción</w:t>
      </w:r>
      <w:r w:rsidR="00EF3FD6">
        <w:rPr>
          <w:rFonts w:eastAsia="Arial" w:cs="Arial"/>
          <w:lang w:eastAsia="es-MX"/>
        </w:rPr>
        <w:t xml:space="preserve"> de Jalisco</w:t>
      </w:r>
      <w:r w:rsidRPr="00625B17">
        <w:rPr>
          <w:rFonts w:eastAsia="Arial" w:cs="Arial"/>
          <w:lang w:eastAsia="es-MX"/>
        </w:rPr>
        <w:t xml:space="preserve">, en el que </w:t>
      </w:r>
      <w:r w:rsidR="00C74B67">
        <w:rPr>
          <w:rFonts w:eastAsia="Arial" w:cs="Arial"/>
          <w:lang w:eastAsia="es-MX"/>
        </w:rPr>
        <w:t xml:space="preserve">se pueden </w:t>
      </w:r>
      <w:r w:rsidRPr="00625B17">
        <w:rPr>
          <w:rFonts w:eastAsia="Arial" w:cs="Arial"/>
          <w:lang w:eastAsia="es-MX"/>
        </w:rPr>
        <w:t xml:space="preserve">encontrar datos, de diagnóstico, </w:t>
      </w:r>
      <w:r w:rsidR="00C74B67">
        <w:rPr>
          <w:rFonts w:eastAsia="Arial" w:cs="Arial"/>
          <w:lang w:eastAsia="es-MX"/>
        </w:rPr>
        <w:t>se puede</w:t>
      </w:r>
      <w:r w:rsidRPr="00625B17">
        <w:rPr>
          <w:rFonts w:eastAsia="Arial" w:cs="Arial"/>
          <w:lang w:eastAsia="es-MX"/>
        </w:rPr>
        <w:t xml:space="preserve"> identificar los problemas</w:t>
      </w:r>
      <w:r w:rsidR="00C74B67">
        <w:rPr>
          <w:rFonts w:eastAsia="Arial" w:cs="Arial"/>
          <w:lang w:eastAsia="es-MX"/>
        </w:rPr>
        <w:t>,</w:t>
      </w:r>
      <w:r w:rsidRPr="00625B17">
        <w:rPr>
          <w:rFonts w:eastAsia="Arial" w:cs="Arial"/>
          <w:lang w:eastAsia="es-MX"/>
        </w:rPr>
        <w:t xml:space="preserve"> causas y los efectos a partir de las soluciones que </w:t>
      </w:r>
      <w:r w:rsidR="00D053F9">
        <w:rPr>
          <w:rFonts w:eastAsia="Arial" w:cs="Arial"/>
          <w:lang w:eastAsia="es-MX"/>
        </w:rPr>
        <w:t>se proponen.</w:t>
      </w:r>
    </w:p>
    <w:p w14:paraId="10905557" w14:textId="0C26ACEC" w:rsidR="00D053F9" w:rsidRDefault="00D053F9" w:rsidP="007717F9">
      <w:pPr>
        <w:rPr>
          <w:rFonts w:eastAsia="Arial" w:cs="Arial"/>
          <w:lang w:eastAsia="es-MX"/>
        </w:rPr>
      </w:pPr>
    </w:p>
    <w:p w14:paraId="42C483B2" w14:textId="5B73E229" w:rsidR="00D053F9" w:rsidRDefault="002854DB" w:rsidP="007717F9">
      <w:pPr>
        <w:rPr>
          <w:rFonts w:eastAsia="Arial" w:cs="Arial"/>
          <w:lang w:eastAsia="es-MX"/>
        </w:rPr>
      </w:pPr>
      <w:r>
        <w:rPr>
          <w:rFonts w:eastAsia="Arial" w:cs="Arial"/>
          <w:lang w:eastAsia="es-MX"/>
        </w:rPr>
        <w:t>Menciona</w:t>
      </w:r>
      <w:r w:rsidR="00A008D9">
        <w:rPr>
          <w:rFonts w:eastAsia="Arial" w:cs="Arial"/>
          <w:lang w:eastAsia="es-MX"/>
        </w:rPr>
        <w:t xml:space="preserve"> que </w:t>
      </w:r>
      <w:r w:rsidR="000A5C35">
        <w:rPr>
          <w:rFonts w:eastAsia="Arial" w:cs="Arial"/>
          <w:lang w:eastAsia="es-MX"/>
        </w:rPr>
        <w:t xml:space="preserve">un compromiso de los </w:t>
      </w:r>
      <w:r w:rsidR="001A0AF6">
        <w:rPr>
          <w:rFonts w:eastAsia="Arial" w:cs="Arial"/>
          <w:lang w:eastAsia="es-MX"/>
        </w:rPr>
        <w:t>responsables</w:t>
      </w:r>
      <w:r w:rsidR="000A5C35">
        <w:rPr>
          <w:rFonts w:eastAsia="Arial" w:cs="Arial"/>
          <w:lang w:eastAsia="es-MX"/>
        </w:rPr>
        <w:t xml:space="preserve"> es </w:t>
      </w:r>
      <w:r w:rsidR="000A5C35" w:rsidRPr="000A5C35">
        <w:rPr>
          <w:rFonts w:eastAsia="Arial" w:cs="Arial"/>
          <w:lang w:eastAsia="es-MX"/>
        </w:rPr>
        <w:t xml:space="preserve">el que está desarrollando la </w:t>
      </w:r>
      <w:r w:rsidR="00EF3FD6">
        <w:rPr>
          <w:rFonts w:eastAsia="Arial" w:cs="Arial"/>
          <w:lang w:eastAsia="es-MX"/>
        </w:rPr>
        <w:t>Sub</w:t>
      </w:r>
      <w:r w:rsidR="000A5C35" w:rsidRPr="000A5C35">
        <w:rPr>
          <w:rFonts w:eastAsia="Arial" w:cs="Arial"/>
          <w:lang w:eastAsia="es-MX"/>
        </w:rPr>
        <w:t xml:space="preserve">dirección </w:t>
      </w:r>
      <w:r w:rsidR="000D2797">
        <w:rPr>
          <w:rFonts w:eastAsia="Arial" w:cs="Arial"/>
          <w:lang w:eastAsia="es-MX"/>
        </w:rPr>
        <w:t xml:space="preserve">de </w:t>
      </w:r>
      <w:r w:rsidR="00EF3FD6">
        <w:rPr>
          <w:rFonts w:eastAsia="Arial" w:cs="Arial"/>
          <w:lang w:eastAsia="es-MX"/>
        </w:rPr>
        <w:t>C</w:t>
      </w:r>
      <w:r w:rsidR="000A5C35" w:rsidRPr="000A5C35">
        <w:rPr>
          <w:rFonts w:eastAsia="Arial" w:cs="Arial"/>
          <w:lang w:eastAsia="es-MX"/>
        </w:rPr>
        <w:t xml:space="preserve">oordinación </w:t>
      </w:r>
      <w:r w:rsidR="00EF3FD6">
        <w:rPr>
          <w:rFonts w:eastAsia="Arial" w:cs="Arial"/>
          <w:lang w:eastAsia="es-MX"/>
        </w:rPr>
        <w:t>I</w:t>
      </w:r>
      <w:r w:rsidR="000A5C35" w:rsidRPr="000A5C35">
        <w:rPr>
          <w:rFonts w:eastAsia="Arial" w:cs="Arial"/>
          <w:lang w:eastAsia="es-MX"/>
        </w:rPr>
        <w:t>nterinstitucional para la determinación de los programas de implementación y los presupuestos</w:t>
      </w:r>
      <w:r w:rsidR="00542882">
        <w:rPr>
          <w:rFonts w:eastAsia="Arial" w:cs="Arial"/>
          <w:lang w:eastAsia="es-MX"/>
        </w:rPr>
        <w:t>.</w:t>
      </w:r>
      <w:r w:rsidR="00286F01">
        <w:rPr>
          <w:rFonts w:eastAsia="Arial" w:cs="Arial"/>
          <w:lang w:eastAsia="es-MX"/>
        </w:rPr>
        <w:t xml:space="preserve"> </w:t>
      </w:r>
    </w:p>
    <w:p w14:paraId="190F775A" w14:textId="01627451" w:rsidR="009D1090" w:rsidRDefault="009D1090" w:rsidP="007717F9">
      <w:pPr>
        <w:rPr>
          <w:rFonts w:eastAsia="Arial" w:cs="Arial"/>
          <w:lang w:eastAsia="es-MX"/>
        </w:rPr>
      </w:pPr>
    </w:p>
    <w:p w14:paraId="3914F8E1" w14:textId="07B82F84" w:rsidR="009D1090" w:rsidRDefault="002854DB" w:rsidP="007717F9">
      <w:pPr>
        <w:rPr>
          <w:rFonts w:eastAsia="Arial" w:cs="Arial"/>
          <w:lang w:eastAsia="es-MX"/>
        </w:rPr>
      </w:pPr>
      <w:r>
        <w:rPr>
          <w:rFonts w:eastAsia="Arial" w:cs="Arial"/>
          <w:lang w:eastAsia="es-MX"/>
        </w:rPr>
        <w:t>Comenta</w:t>
      </w:r>
      <w:r w:rsidR="009D1090">
        <w:rPr>
          <w:rFonts w:eastAsia="Arial" w:cs="Arial"/>
          <w:lang w:eastAsia="es-MX"/>
        </w:rPr>
        <w:t xml:space="preserve"> </w:t>
      </w:r>
      <w:r w:rsidR="009D1090" w:rsidRPr="009D1090">
        <w:rPr>
          <w:rFonts w:eastAsia="Arial" w:cs="Arial"/>
          <w:lang w:eastAsia="es-MX"/>
        </w:rPr>
        <w:t xml:space="preserve">del personal especializado en evaluación y seguimiento, </w:t>
      </w:r>
      <w:r w:rsidR="0040540B">
        <w:rPr>
          <w:rFonts w:eastAsia="Arial" w:cs="Arial"/>
          <w:lang w:eastAsia="es-MX"/>
        </w:rPr>
        <w:t>que entienda</w:t>
      </w:r>
      <w:r w:rsidR="009D1090" w:rsidRPr="009D1090">
        <w:rPr>
          <w:rFonts w:eastAsia="Arial" w:cs="Arial"/>
          <w:lang w:eastAsia="es-MX"/>
        </w:rPr>
        <w:t xml:space="preserve"> cómo se debe</w:t>
      </w:r>
      <w:r w:rsidR="004F1C9E">
        <w:rPr>
          <w:rFonts w:eastAsia="Arial" w:cs="Arial"/>
          <w:lang w:eastAsia="es-MX"/>
        </w:rPr>
        <w:t>n</w:t>
      </w:r>
      <w:r w:rsidR="009D1090" w:rsidRPr="009D1090">
        <w:rPr>
          <w:rFonts w:eastAsia="Arial" w:cs="Arial"/>
          <w:lang w:eastAsia="es-MX"/>
        </w:rPr>
        <w:t xml:space="preserve"> desarrollar los procesos de seguimiento y evaluación, orientar efectivamente a los actores, a los implementadores, para que se logre al final el resultado</w:t>
      </w:r>
      <w:r w:rsidR="004F1C9E">
        <w:rPr>
          <w:rFonts w:eastAsia="Arial" w:cs="Arial"/>
          <w:lang w:eastAsia="es-MX"/>
        </w:rPr>
        <w:t>,</w:t>
      </w:r>
      <w:r w:rsidR="009D1090" w:rsidRPr="009D1090">
        <w:rPr>
          <w:rFonts w:eastAsia="Arial" w:cs="Arial"/>
          <w:lang w:eastAsia="es-MX"/>
        </w:rPr>
        <w:t xml:space="preserve">  poder valorar si los esfuerzos que se están realizando en materia anticorrupción han sido significativos</w:t>
      </w:r>
      <w:r w:rsidR="004F1C9E">
        <w:rPr>
          <w:rFonts w:eastAsia="Arial" w:cs="Arial"/>
          <w:lang w:eastAsia="es-MX"/>
        </w:rPr>
        <w:t>,</w:t>
      </w:r>
      <w:r w:rsidR="009D1090" w:rsidRPr="009D1090">
        <w:rPr>
          <w:rFonts w:eastAsia="Arial" w:cs="Arial"/>
          <w:lang w:eastAsia="es-MX"/>
        </w:rPr>
        <w:t xml:space="preserve"> y en dado caso de que no sea así </w:t>
      </w:r>
      <w:r w:rsidR="004F1C9E">
        <w:rPr>
          <w:rFonts w:eastAsia="Arial" w:cs="Arial"/>
          <w:lang w:eastAsia="es-MX"/>
        </w:rPr>
        <w:t xml:space="preserve">se pueda </w:t>
      </w:r>
      <w:r w:rsidR="009D1090" w:rsidRPr="009D1090">
        <w:rPr>
          <w:rFonts w:eastAsia="Arial" w:cs="Arial"/>
          <w:lang w:eastAsia="es-MX"/>
        </w:rPr>
        <w:t xml:space="preserve">retroalimentar y mejorar </w:t>
      </w:r>
      <w:r w:rsidR="004F1C9E">
        <w:rPr>
          <w:rFonts w:eastAsia="Arial" w:cs="Arial"/>
          <w:lang w:eastAsia="es-MX"/>
        </w:rPr>
        <w:t>las</w:t>
      </w:r>
      <w:r w:rsidR="009D1090" w:rsidRPr="009D1090">
        <w:rPr>
          <w:rFonts w:eastAsia="Arial" w:cs="Arial"/>
          <w:lang w:eastAsia="es-MX"/>
        </w:rPr>
        <w:t xml:space="preserve"> acciones o dar una vuelta de timón si es necesario para replantea</w:t>
      </w:r>
      <w:r w:rsidR="009A2A68">
        <w:rPr>
          <w:rFonts w:eastAsia="Arial" w:cs="Arial"/>
          <w:lang w:eastAsia="es-MX"/>
        </w:rPr>
        <w:t>r</w:t>
      </w:r>
      <w:r w:rsidR="009D1090" w:rsidRPr="009D1090">
        <w:rPr>
          <w:rFonts w:eastAsia="Arial" w:cs="Arial"/>
          <w:lang w:eastAsia="es-MX"/>
        </w:rPr>
        <w:t xml:space="preserve"> cómo</w:t>
      </w:r>
      <w:r w:rsidR="007D7596">
        <w:rPr>
          <w:rFonts w:eastAsia="Arial" w:cs="Arial"/>
          <w:lang w:eastAsia="es-MX"/>
        </w:rPr>
        <w:t xml:space="preserve"> se está</w:t>
      </w:r>
      <w:r w:rsidR="009D1090" w:rsidRPr="009D1090">
        <w:rPr>
          <w:rFonts w:eastAsia="Arial" w:cs="Arial"/>
          <w:lang w:eastAsia="es-MX"/>
        </w:rPr>
        <w:t xml:space="preserve"> controlando y combatiendo la corrupción</w:t>
      </w:r>
      <w:r w:rsidR="00EF3FD6">
        <w:rPr>
          <w:rFonts w:eastAsia="Arial" w:cs="Arial"/>
          <w:lang w:eastAsia="es-MX"/>
        </w:rPr>
        <w:t>,</w:t>
      </w:r>
      <w:r w:rsidR="009D1090" w:rsidRPr="009D1090">
        <w:rPr>
          <w:rFonts w:eastAsia="Arial" w:cs="Arial"/>
          <w:lang w:eastAsia="es-MX"/>
        </w:rPr>
        <w:t xml:space="preserve"> para así lograr </w:t>
      </w:r>
      <w:r w:rsidR="007D7596">
        <w:rPr>
          <w:rFonts w:eastAsia="Arial" w:cs="Arial"/>
          <w:lang w:eastAsia="es-MX"/>
        </w:rPr>
        <w:t xml:space="preserve">el </w:t>
      </w:r>
      <w:r w:rsidR="001E0450">
        <w:rPr>
          <w:rFonts w:eastAsia="Arial" w:cs="Arial"/>
          <w:lang w:eastAsia="es-MX"/>
        </w:rPr>
        <w:t>objetivo</w:t>
      </w:r>
      <w:r w:rsidR="009D1090" w:rsidRPr="009D1090">
        <w:rPr>
          <w:rFonts w:eastAsia="Arial" w:cs="Arial"/>
          <w:lang w:eastAsia="es-MX"/>
        </w:rPr>
        <w:t xml:space="preserve"> del propio </w:t>
      </w:r>
      <w:r w:rsidR="001E0450">
        <w:rPr>
          <w:rFonts w:eastAsia="Arial" w:cs="Arial"/>
          <w:lang w:eastAsia="es-MX"/>
        </w:rPr>
        <w:t>SEAJAL.</w:t>
      </w:r>
    </w:p>
    <w:p w14:paraId="5AD990E3" w14:textId="67983FE9" w:rsidR="001E0450" w:rsidRDefault="001E0450" w:rsidP="007717F9">
      <w:pPr>
        <w:rPr>
          <w:rFonts w:eastAsia="Arial" w:cs="Arial"/>
          <w:lang w:eastAsia="es-MX"/>
        </w:rPr>
      </w:pPr>
    </w:p>
    <w:p w14:paraId="05E4542F" w14:textId="5692DB36" w:rsidR="00686E50" w:rsidRDefault="00EF3FD6" w:rsidP="007717F9">
      <w:pPr>
        <w:rPr>
          <w:rFonts w:eastAsia="Arial" w:cs="Arial"/>
          <w:lang w:eastAsia="es-MX"/>
        </w:rPr>
      </w:pPr>
      <w:r>
        <w:rPr>
          <w:rFonts w:eastAsia="Arial" w:cs="Arial"/>
          <w:lang w:eastAsia="es-MX"/>
        </w:rPr>
        <w:t>Añade</w:t>
      </w:r>
      <w:r w:rsidR="001B1EC6">
        <w:rPr>
          <w:rFonts w:eastAsia="Arial" w:cs="Arial"/>
          <w:lang w:eastAsia="es-MX"/>
        </w:rPr>
        <w:t xml:space="preserve"> que hay dos grandes elementos, </w:t>
      </w:r>
      <w:r w:rsidR="001B1EC6" w:rsidRPr="001B1EC6">
        <w:rPr>
          <w:rFonts w:eastAsia="Arial" w:cs="Arial"/>
          <w:lang w:eastAsia="es-MX"/>
        </w:rPr>
        <w:t xml:space="preserve">uno </w:t>
      </w:r>
      <w:r w:rsidR="001B1EC6">
        <w:rPr>
          <w:rFonts w:eastAsia="Arial" w:cs="Arial"/>
          <w:lang w:eastAsia="es-MX"/>
        </w:rPr>
        <w:t>son los</w:t>
      </w:r>
      <w:r w:rsidR="001B1EC6" w:rsidRPr="001B1EC6">
        <w:rPr>
          <w:rFonts w:eastAsia="Arial" w:cs="Arial"/>
          <w:lang w:eastAsia="es-MX"/>
        </w:rPr>
        <w:t xml:space="preserve"> lineamientos generales de seguimiento y evaluación</w:t>
      </w:r>
      <w:r w:rsidR="001B1EC6">
        <w:rPr>
          <w:rFonts w:eastAsia="Arial" w:cs="Arial"/>
          <w:lang w:eastAsia="es-MX"/>
        </w:rPr>
        <w:t>,</w:t>
      </w:r>
      <w:r w:rsidR="001B1EC6" w:rsidRPr="001B1EC6">
        <w:rPr>
          <w:rFonts w:eastAsia="Arial" w:cs="Arial"/>
          <w:lang w:eastAsia="es-MX"/>
        </w:rPr>
        <w:t xml:space="preserve"> es un instrumento que </w:t>
      </w:r>
      <w:r w:rsidR="001B1EC6">
        <w:rPr>
          <w:rFonts w:eastAsia="Arial" w:cs="Arial"/>
          <w:lang w:eastAsia="es-MX"/>
        </w:rPr>
        <w:t>se ha desarrollado y se tiene a manera de borrado</w:t>
      </w:r>
      <w:r w:rsidR="00686E50">
        <w:rPr>
          <w:rFonts w:eastAsia="Arial" w:cs="Arial"/>
          <w:lang w:eastAsia="es-MX"/>
        </w:rPr>
        <w:t>r</w:t>
      </w:r>
      <w:r w:rsidR="001B1EC6" w:rsidRPr="001B1EC6">
        <w:rPr>
          <w:rFonts w:eastAsia="Arial" w:cs="Arial"/>
          <w:lang w:eastAsia="es-MX"/>
        </w:rPr>
        <w:t xml:space="preserve">, a diferencia de lo que puede promover la SESNA, que es una parte normativa general, los lineamientos generales son para la operación de cómo </w:t>
      </w:r>
      <w:r w:rsidR="007C3778">
        <w:rPr>
          <w:rFonts w:eastAsia="Arial" w:cs="Arial"/>
          <w:lang w:eastAsia="es-MX"/>
        </w:rPr>
        <w:t>funciona</w:t>
      </w:r>
      <w:r w:rsidR="001B1EC6" w:rsidRPr="001B1EC6">
        <w:rPr>
          <w:rFonts w:eastAsia="Arial" w:cs="Arial"/>
          <w:lang w:eastAsia="es-MX"/>
        </w:rPr>
        <w:t xml:space="preserve"> un sistema de seguimiento y evaluación </w:t>
      </w:r>
      <w:r w:rsidR="00686E50">
        <w:rPr>
          <w:rFonts w:eastAsia="Arial" w:cs="Arial"/>
          <w:lang w:eastAsia="es-MX"/>
        </w:rPr>
        <w:t>adaptado</w:t>
      </w:r>
      <w:r w:rsidR="00686E50" w:rsidRPr="001B1EC6">
        <w:rPr>
          <w:rFonts w:eastAsia="Arial" w:cs="Arial"/>
          <w:lang w:eastAsia="es-MX"/>
        </w:rPr>
        <w:t xml:space="preserve"> </w:t>
      </w:r>
      <w:r w:rsidR="001B1EC6" w:rsidRPr="001B1EC6">
        <w:rPr>
          <w:rFonts w:eastAsia="Arial" w:cs="Arial"/>
          <w:lang w:eastAsia="es-MX"/>
        </w:rPr>
        <w:t>a las circunstancias de Jalisco</w:t>
      </w:r>
      <w:r w:rsidR="007C3778">
        <w:rPr>
          <w:rFonts w:eastAsia="Arial" w:cs="Arial"/>
          <w:lang w:eastAsia="es-MX"/>
        </w:rPr>
        <w:t xml:space="preserve">. </w:t>
      </w:r>
    </w:p>
    <w:p w14:paraId="3B5F08D4" w14:textId="77777777" w:rsidR="00686E50" w:rsidRDefault="00686E50" w:rsidP="007717F9">
      <w:pPr>
        <w:rPr>
          <w:rFonts w:eastAsia="Arial" w:cs="Arial"/>
          <w:lang w:eastAsia="es-MX"/>
        </w:rPr>
      </w:pPr>
    </w:p>
    <w:p w14:paraId="2F2F97CA" w14:textId="6AB02E08" w:rsidR="005D4B8E" w:rsidRDefault="001B1EC6" w:rsidP="007717F9">
      <w:pPr>
        <w:rPr>
          <w:rFonts w:eastAsia="Arial" w:cs="Arial"/>
          <w:lang w:eastAsia="es-MX"/>
        </w:rPr>
      </w:pPr>
      <w:r w:rsidRPr="001B1EC6">
        <w:rPr>
          <w:rFonts w:eastAsia="Arial" w:cs="Arial"/>
          <w:lang w:eastAsia="es-MX"/>
        </w:rPr>
        <w:t xml:space="preserve">El otro </w:t>
      </w:r>
      <w:r w:rsidR="00E23DB1">
        <w:rPr>
          <w:rFonts w:eastAsia="Arial" w:cs="Arial"/>
          <w:lang w:eastAsia="es-MX"/>
        </w:rPr>
        <w:t>son los</w:t>
      </w:r>
      <w:r w:rsidRPr="001B1EC6">
        <w:rPr>
          <w:rFonts w:eastAsia="Arial" w:cs="Arial"/>
          <w:lang w:eastAsia="es-MX"/>
        </w:rPr>
        <w:t xml:space="preserve"> sistemas de información</w:t>
      </w:r>
      <w:r w:rsidR="00686E50">
        <w:rPr>
          <w:rFonts w:eastAsia="Arial" w:cs="Arial"/>
          <w:lang w:eastAsia="es-MX"/>
        </w:rPr>
        <w:t>,</w:t>
      </w:r>
      <w:r w:rsidR="00594FFC">
        <w:rPr>
          <w:rFonts w:eastAsia="Arial" w:cs="Arial"/>
          <w:lang w:eastAsia="es-MX"/>
        </w:rPr>
        <w:t xml:space="preserve"> que se divide en </w:t>
      </w:r>
      <w:r w:rsidRPr="001B1EC6">
        <w:rPr>
          <w:rFonts w:eastAsia="Arial" w:cs="Arial"/>
          <w:lang w:eastAsia="es-MX"/>
        </w:rPr>
        <w:t>dos apartados</w:t>
      </w:r>
      <w:r w:rsidR="00686E50">
        <w:rPr>
          <w:rFonts w:eastAsia="Arial" w:cs="Arial"/>
          <w:lang w:eastAsia="es-MX"/>
        </w:rPr>
        <w:t>. U</w:t>
      </w:r>
      <w:r w:rsidRPr="001B1EC6">
        <w:rPr>
          <w:rFonts w:eastAsia="Arial" w:cs="Arial"/>
          <w:lang w:eastAsia="es-MX"/>
        </w:rPr>
        <w:t xml:space="preserve">no es de la parte de seguimiento y el otro es la parte de la evaluación. En la parte de seguimiento, como buena práctica, </w:t>
      </w:r>
      <w:r w:rsidR="00C51D01">
        <w:rPr>
          <w:rFonts w:eastAsia="Arial" w:cs="Arial"/>
          <w:lang w:eastAsia="es-MX"/>
        </w:rPr>
        <w:t>se requiere</w:t>
      </w:r>
      <w:r w:rsidR="00686E50">
        <w:rPr>
          <w:rFonts w:eastAsia="Arial" w:cs="Arial"/>
          <w:lang w:eastAsia="es-MX"/>
        </w:rPr>
        <w:t>n</w:t>
      </w:r>
      <w:r w:rsidRPr="001B1EC6">
        <w:rPr>
          <w:rFonts w:eastAsia="Arial" w:cs="Arial"/>
          <w:lang w:eastAsia="es-MX"/>
        </w:rPr>
        <w:t xml:space="preserve"> identificar los indicadores de prevención, detección, sanción de la corrupción; </w:t>
      </w:r>
      <w:r w:rsidR="00C51D01">
        <w:rPr>
          <w:rFonts w:eastAsia="Arial" w:cs="Arial"/>
          <w:lang w:eastAsia="es-MX"/>
        </w:rPr>
        <w:t xml:space="preserve">se plantea </w:t>
      </w:r>
      <w:r w:rsidRPr="001B1EC6">
        <w:rPr>
          <w:rFonts w:eastAsia="Arial" w:cs="Arial"/>
          <w:lang w:eastAsia="es-MX"/>
        </w:rPr>
        <w:t xml:space="preserve">qué indicadores miden experiencias de corrupción, </w:t>
      </w:r>
      <w:r w:rsidR="00E1064A">
        <w:rPr>
          <w:rFonts w:eastAsia="Arial" w:cs="Arial"/>
          <w:lang w:eastAsia="es-MX"/>
        </w:rPr>
        <w:t>trato</w:t>
      </w:r>
      <w:r w:rsidRPr="001B1EC6">
        <w:rPr>
          <w:rFonts w:eastAsia="Arial" w:cs="Arial"/>
          <w:lang w:eastAsia="es-MX"/>
        </w:rPr>
        <w:t xml:space="preserve"> al momento de hacer trámites</w:t>
      </w:r>
      <w:r w:rsidR="00E1064A">
        <w:rPr>
          <w:rFonts w:eastAsia="Arial" w:cs="Arial"/>
          <w:lang w:eastAsia="es-MX"/>
        </w:rPr>
        <w:t xml:space="preserve">, </w:t>
      </w:r>
      <w:r w:rsidRPr="001B1EC6">
        <w:rPr>
          <w:rFonts w:eastAsia="Arial" w:cs="Arial"/>
          <w:lang w:eastAsia="es-MX"/>
        </w:rPr>
        <w:t xml:space="preserve">indicadores de factores estructurales; </w:t>
      </w:r>
      <w:r w:rsidR="005E1970">
        <w:rPr>
          <w:rFonts w:eastAsia="Arial" w:cs="Arial"/>
          <w:lang w:eastAsia="es-MX"/>
        </w:rPr>
        <w:t>indicadores que deben</w:t>
      </w:r>
      <w:r w:rsidRPr="001B1EC6">
        <w:rPr>
          <w:rFonts w:eastAsia="Arial" w:cs="Arial"/>
          <w:lang w:eastAsia="es-MX"/>
        </w:rPr>
        <w:t xml:space="preserve"> asociar</w:t>
      </w:r>
      <w:r w:rsidR="005E1970">
        <w:rPr>
          <w:rFonts w:eastAsia="Arial" w:cs="Arial"/>
          <w:lang w:eastAsia="es-MX"/>
        </w:rPr>
        <w:t>se</w:t>
      </w:r>
      <w:r w:rsidRPr="001B1EC6">
        <w:rPr>
          <w:rFonts w:eastAsia="Arial" w:cs="Arial"/>
          <w:lang w:eastAsia="es-MX"/>
        </w:rPr>
        <w:t xml:space="preserve"> a </w:t>
      </w:r>
      <w:r w:rsidR="005E1970">
        <w:rPr>
          <w:rFonts w:eastAsia="Arial" w:cs="Arial"/>
          <w:lang w:eastAsia="es-MX"/>
        </w:rPr>
        <w:t>la</w:t>
      </w:r>
      <w:r w:rsidRPr="001B1EC6">
        <w:rPr>
          <w:rFonts w:eastAsia="Arial" w:cs="Arial"/>
          <w:lang w:eastAsia="es-MX"/>
        </w:rPr>
        <w:t xml:space="preserve"> </w:t>
      </w:r>
      <w:r w:rsidR="00686E50">
        <w:rPr>
          <w:rFonts w:eastAsia="Arial" w:cs="Arial"/>
          <w:lang w:eastAsia="es-MX"/>
        </w:rPr>
        <w:t>l</w:t>
      </w:r>
      <w:r w:rsidRPr="001B1EC6">
        <w:rPr>
          <w:rFonts w:eastAsia="Arial" w:cs="Arial"/>
          <w:lang w:eastAsia="es-MX"/>
        </w:rPr>
        <w:t>ey</w:t>
      </w:r>
      <w:r w:rsidR="005D4B8E">
        <w:rPr>
          <w:rFonts w:eastAsia="Arial" w:cs="Arial"/>
          <w:lang w:eastAsia="es-MX"/>
        </w:rPr>
        <w:t>.</w:t>
      </w:r>
    </w:p>
    <w:p w14:paraId="34C855B2" w14:textId="77777777" w:rsidR="005D4B8E" w:rsidRDefault="005D4B8E" w:rsidP="007717F9">
      <w:pPr>
        <w:rPr>
          <w:rFonts w:eastAsia="Arial" w:cs="Arial"/>
          <w:lang w:eastAsia="es-MX"/>
        </w:rPr>
      </w:pPr>
    </w:p>
    <w:p w14:paraId="56D8B99D" w14:textId="373501FA" w:rsidR="001E0450" w:rsidRDefault="00686E50" w:rsidP="007717F9">
      <w:pPr>
        <w:rPr>
          <w:rFonts w:eastAsia="Arial" w:cs="Arial"/>
          <w:lang w:eastAsia="es-MX"/>
        </w:rPr>
      </w:pPr>
      <w:r>
        <w:rPr>
          <w:rFonts w:eastAsia="Arial" w:cs="Arial"/>
          <w:lang w:eastAsia="es-MX"/>
        </w:rPr>
        <w:t>Resalta</w:t>
      </w:r>
      <w:r w:rsidR="005D4B8E">
        <w:rPr>
          <w:rFonts w:eastAsia="Arial" w:cs="Arial"/>
          <w:lang w:eastAsia="es-MX"/>
        </w:rPr>
        <w:t xml:space="preserve"> que se deben identificar</w:t>
      </w:r>
      <w:r w:rsidR="001B1EC6" w:rsidRPr="001B1EC6">
        <w:rPr>
          <w:rFonts w:eastAsia="Arial" w:cs="Arial"/>
          <w:lang w:eastAsia="es-MX"/>
        </w:rPr>
        <w:t xml:space="preserve"> indicadores de impacto y de resultados</w:t>
      </w:r>
      <w:r w:rsidR="000613C0">
        <w:rPr>
          <w:rFonts w:eastAsia="Arial" w:cs="Arial"/>
          <w:lang w:eastAsia="es-MX"/>
        </w:rPr>
        <w:t>;</w:t>
      </w:r>
      <w:r w:rsidR="001B1EC6" w:rsidRPr="001B1EC6">
        <w:rPr>
          <w:rFonts w:eastAsia="Arial" w:cs="Arial"/>
          <w:lang w:eastAsia="es-MX"/>
        </w:rPr>
        <w:t xml:space="preserve"> después </w:t>
      </w:r>
      <w:r w:rsidR="005D4B8E">
        <w:rPr>
          <w:rFonts w:eastAsia="Arial" w:cs="Arial"/>
          <w:lang w:eastAsia="es-MX"/>
        </w:rPr>
        <w:t xml:space="preserve">corresponde </w:t>
      </w:r>
      <w:r w:rsidR="001B1EC6" w:rsidRPr="001B1EC6">
        <w:rPr>
          <w:rFonts w:eastAsia="Arial" w:cs="Arial"/>
          <w:lang w:eastAsia="es-MX"/>
        </w:rPr>
        <w:t xml:space="preserve">la parte de gestión, en donde se asocia </w:t>
      </w:r>
      <w:r w:rsidR="005D4B8E">
        <w:rPr>
          <w:rFonts w:eastAsia="Arial" w:cs="Arial"/>
          <w:lang w:eastAsia="es-MX"/>
        </w:rPr>
        <w:t>con el alcance</w:t>
      </w:r>
      <w:r w:rsidR="001B1EC6" w:rsidRPr="001B1EC6">
        <w:rPr>
          <w:rFonts w:eastAsia="Arial" w:cs="Arial"/>
          <w:lang w:eastAsia="es-MX"/>
        </w:rPr>
        <w:t xml:space="preserve"> en los programas de implementación</w:t>
      </w:r>
      <w:r w:rsidR="000613C0">
        <w:rPr>
          <w:rFonts w:eastAsia="Arial" w:cs="Arial"/>
          <w:lang w:eastAsia="es-MX"/>
        </w:rPr>
        <w:t>. A</w:t>
      </w:r>
      <w:r w:rsidR="001B1EC6" w:rsidRPr="001B1EC6">
        <w:rPr>
          <w:rFonts w:eastAsia="Arial" w:cs="Arial"/>
          <w:lang w:eastAsia="es-MX"/>
        </w:rPr>
        <w:t xml:space="preserve"> partir de </w:t>
      </w:r>
      <w:r w:rsidR="005D4B8E">
        <w:rPr>
          <w:rFonts w:eastAsia="Arial" w:cs="Arial"/>
          <w:lang w:eastAsia="es-MX"/>
        </w:rPr>
        <w:t>ellos se puede</w:t>
      </w:r>
      <w:r w:rsidR="001B1EC6" w:rsidRPr="001B1EC6">
        <w:rPr>
          <w:rFonts w:eastAsia="Arial" w:cs="Arial"/>
          <w:lang w:eastAsia="es-MX"/>
        </w:rPr>
        <w:t xml:space="preserve"> encontrar información que justifique la existencia de </w:t>
      </w:r>
      <w:r w:rsidR="005D4B8E">
        <w:rPr>
          <w:rFonts w:eastAsia="Arial" w:cs="Arial"/>
          <w:lang w:eastAsia="es-MX"/>
        </w:rPr>
        <w:t>los</w:t>
      </w:r>
      <w:r w:rsidR="001B1EC6" w:rsidRPr="001B1EC6">
        <w:rPr>
          <w:rFonts w:eastAsia="Arial" w:cs="Arial"/>
          <w:lang w:eastAsia="es-MX"/>
        </w:rPr>
        <w:t xml:space="preserve"> programas y de una vista del desempeño de las instituciones que están tratando de controlar la corrupción</w:t>
      </w:r>
      <w:r w:rsidR="000613C0">
        <w:rPr>
          <w:rFonts w:eastAsia="Arial" w:cs="Arial"/>
          <w:lang w:eastAsia="es-MX"/>
        </w:rPr>
        <w:t>. A</w:t>
      </w:r>
      <w:r w:rsidR="00D55D50">
        <w:rPr>
          <w:rFonts w:eastAsia="Arial" w:cs="Arial"/>
          <w:lang w:eastAsia="es-MX"/>
        </w:rPr>
        <w:t>hí se puede</w:t>
      </w:r>
      <w:r w:rsidR="001B1EC6" w:rsidRPr="001B1EC6">
        <w:rPr>
          <w:rFonts w:eastAsia="Arial" w:cs="Arial"/>
          <w:lang w:eastAsia="es-MX"/>
        </w:rPr>
        <w:t xml:space="preserve"> identificar indicadores de desempeño, en la forma de indicadores de gestión, ver insumos, procesos, productos enfocados en poblaciones objetivo o áreas de enfoque, que permitan valorar otra ve</w:t>
      </w:r>
      <w:r w:rsidR="00D55D50">
        <w:rPr>
          <w:rFonts w:eastAsia="Arial" w:cs="Arial"/>
          <w:lang w:eastAsia="es-MX"/>
        </w:rPr>
        <w:t>z</w:t>
      </w:r>
      <w:r w:rsidR="001B1EC6" w:rsidRPr="001B1EC6">
        <w:rPr>
          <w:rFonts w:eastAsia="Arial" w:cs="Arial"/>
          <w:lang w:eastAsia="es-MX"/>
        </w:rPr>
        <w:t xml:space="preserve"> si </w:t>
      </w:r>
      <w:r w:rsidR="00D55D50">
        <w:rPr>
          <w:rFonts w:eastAsia="Arial" w:cs="Arial"/>
          <w:lang w:eastAsia="es-MX"/>
        </w:rPr>
        <w:t>se está</w:t>
      </w:r>
      <w:r w:rsidR="001B1EC6" w:rsidRPr="001B1EC6">
        <w:rPr>
          <w:rFonts w:eastAsia="Arial" w:cs="Arial"/>
          <w:lang w:eastAsia="es-MX"/>
        </w:rPr>
        <w:t xml:space="preserve"> yendo por el camino correcto al momento de plantear acciones.</w:t>
      </w:r>
    </w:p>
    <w:p w14:paraId="21D3FF82" w14:textId="5CFDF178" w:rsidR="00D55D50" w:rsidRDefault="00D55D50" w:rsidP="007717F9">
      <w:pPr>
        <w:rPr>
          <w:rFonts w:eastAsia="Arial" w:cs="Arial"/>
          <w:lang w:eastAsia="es-MX"/>
        </w:rPr>
      </w:pPr>
    </w:p>
    <w:p w14:paraId="1525813B" w14:textId="0D3CE9E9" w:rsidR="00D55D50" w:rsidRDefault="00AC1983" w:rsidP="007717F9">
      <w:pPr>
        <w:rPr>
          <w:rFonts w:eastAsia="Arial" w:cs="Arial"/>
          <w:lang w:eastAsia="es-MX"/>
        </w:rPr>
      </w:pPr>
      <w:r>
        <w:rPr>
          <w:rFonts w:eastAsia="Arial" w:cs="Arial"/>
          <w:lang w:eastAsia="es-MX"/>
        </w:rPr>
        <w:t>Reitera</w:t>
      </w:r>
      <w:r w:rsidR="00F17790">
        <w:rPr>
          <w:rFonts w:eastAsia="Arial" w:cs="Arial"/>
          <w:lang w:eastAsia="es-MX"/>
        </w:rPr>
        <w:t xml:space="preserve"> </w:t>
      </w:r>
      <w:r>
        <w:rPr>
          <w:rFonts w:eastAsia="Arial" w:cs="Arial"/>
          <w:lang w:eastAsia="es-MX"/>
        </w:rPr>
        <w:t>que las acciones quedarán a manera de sugerencia</w:t>
      </w:r>
      <w:r w:rsidR="000613C0">
        <w:rPr>
          <w:rFonts w:eastAsia="Arial" w:cs="Arial"/>
          <w:lang w:eastAsia="es-MX"/>
        </w:rPr>
        <w:t>. E</w:t>
      </w:r>
      <w:r w:rsidRPr="00AC1983">
        <w:rPr>
          <w:rFonts w:eastAsia="Arial" w:cs="Arial"/>
          <w:lang w:eastAsia="es-MX"/>
        </w:rPr>
        <w:t xml:space="preserve">l implementador o el responsable de los programas tiene que tomar </w:t>
      </w:r>
      <w:r>
        <w:rPr>
          <w:rFonts w:eastAsia="Arial" w:cs="Arial"/>
          <w:lang w:eastAsia="es-MX"/>
        </w:rPr>
        <w:t>las</w:t>
      </w:r>
      <w:r w:rsidRPr="00AC1983">
        <w:rPr>
          <w:rFonts w:eastAsia="Arial" w:cs="Arial"/>
          <w:lang w:eastAsia="es-MX"/>
        </w:rPr>
        <w:t xml:space="preserve"> decisiones a partir de la sensibilidad que t</w:t>
      </w:r>
      <w:r>
        <w:rPr>
          <w:rFonts w:eastAsia="Arial" w:cs="Arial"/>
          <w:lang w:eastAsia="es-MX"/>
        </w:rPr>
        <w:t>enga</w:t>
      </w:r>
      <w:r w:rsidRPr="00AC1983">
        <w:rPr>
          <w:rFonts w:eastAsia="Arial" w:cs="Arial"/>
          <w:lang w:eastAsia="es-MX"/>
        </w:rPr>
        <w:t xml:space="preserve"> en su entorno para decidir si </w:t>
      </w:r>
      <w:r>
        <w:rPr>
          <w:rFonts w:eastAsia="Arial" w:cs="Arial"/>
          <w:lang w:eastAsia="es-MX"/>
        </w:rPr>
        <w:t>la</w:t>
      </w:r>
      <w:r w:rsidRPr="00AC1983">
        <w:rPr>
          <w:rFonts w:eastAsia="Arial" w:cs="Arial"/>
          <w:lang w:eastAsia="es-MX"/>
        </w:rPr>
        <w:t xml:space="preserve"> acción va a decidir el objetivo planteado. </w:t>
      </w:r>
      <w:r w:rsidR="0006720F">
        <w:rPr>
          <w:rFonts w:eastAsia="Arial" w:cs="Arial"/>
          <w:lang w:eastAsia="es-MX"/>
        </w:rPr>
        <w:t>Explica que</w:t>
      </w:r>
      <w:r w:rsidRPr="00AC1983">
        <w:rPr>
          <w:rFonts w:eastAsia="Arial" w:cs="Arial"/>
          <w:lang w:eastAsia="es-MX"/>
        </w:rPr>
        <w:t xml:space="preserve"> </w:t>
      </w:r>
      <w:r w:rsidRPr="00AC1983">
        <w:rPr>
          <w:rFonts w:eastAsia="Arial" w:cs="Arial"/>
          <w:lang w:eastAsia="es-MX"/>
        </w:rPr>
        <w:lastRenderedPageBreak/>
        <w:t>hay distintos tipos de evaluaciones</w:t>
      </w:r>
      <w:r w:rsidR="000613C0">
        <w:rPr>
          <w:rFonts w:eastAsia="Arial" w:cs="Arial"/>
          <w:lang w:eastAsia="es-MX"/>
        </w:rPr>
        <w:t>. L</w:t>
      </w:r>
      <w:r w:rsidRPr="00AC1983">
        <w:rPr>
          <w:rFonts w:eastAsia="Arial" w:cs="Arial"/>
          <w:lang w:eastAsia="es-MX"/>
        </w:rPr>
        <w:t xml:space="preserve">os principales instrumentos que </w:t>
      </w:r>
      <w:r w:rsidR="0006720F">
        <w:rPr>
          <w:rFonts w:eastAsia="Arial" w:cs="Arial"/>
          <w:lang w:eastAsia="es-MX"/>
        </w:rPr>
        <w:t>se necesitan desarrollar</w:t>
      </w:r>
      <w:r w:rsidRPr="00AC1983">
        <w:rPr>
          <w:rFonts w:eastAsia="Arial" w:cs="Arial"/>
          <w:lang w:eastAsia="es-MX"/>
        </w:rPr>
        <w:t xml:space="preserve"> es un programa anual de evaluación</w:t>
      </w:r>
      <w:r w:rsidR="000613C0">
        <w:rPr>
          <w:rFonts w:eastAsia="Arial" w:cs="Arial"/>
          <w:lang w:eastAsia="es-MX"/>
        </w:rPr>
        <w:t>. S</w:t>
      </w:r>
      <w:r w:rsidR="0006720F">
        <w:rPr>
          <w:rFonts w:eastAsia="Arial" w:cs="Arial"/>
          <w:lang w:eastAsia="es-MX"/>
        </w:rPr>
        <w:t>e requiere</w:t>
      </w:r>
      <w:r w:rsidRPr="00AC1983">
        <w:rPr>
          <w:rFonts w:eastAsia="Arial" w:cs="Arial"/>
          <w:lang w:eastAsia="es-MX"/>
        </w:rPr>
        <w:t xml:space="preserve"> coordina</w:t>
      </w:r>
      <w:r w:rsidR="0006720F">
        <w:rPr>
          <w:rFonts w:eastAsia="Arial" w:cs="Arial"/>
          <w:lang w:eastAsia="es-MX"/>
        </w:rPr>
        <w:t>ción</w:t>
      </w:r>
      <w:r w:rsidRPr="00AC1983">
        <w:rPr>
          <w:rFonts w:eastAsia="Arial" w:cs="Arial"/>
          <w:lang w:eastAsia="es-MX"/>
        </w:rPr>
        <w:t xml:space="preserve"> con la SESNA y con la Secretaría de Planeación y Participación Ciudadana y los distintos términos de referencia dependiendo el tipo de evaluación que </w:t>
      </w:r>
      <w:r w:rsidR="0006720F">
        <w:rPr>
          <w:rFonts w:eastAsia="Arial" w:cs="Arial"/>
          <w:lang w:eastAsia="es-MX"/>
        </w:rPr>
        <w:t xml:space="preserve">se quiera </w:t>
      </w:r>
      <w:r w:rsidRPr="00AC1983">
        <w:rPr>
          <w:rFonts w:eastAsia="Arial" w:cs="Arial"/>
          <w:lang w:eastAsia="es-MX"/>
        </w:rPr>
        <w:t xml:space="preserve">desarrollar, para generar </w:t>
      </w:r>
      <w:r w:rsidR="0006720F">
        <w:rPr>
          <w:rFonts w:eastAsia="Arial" w:cs="Arial"/>
          <w:lang w:eastAsia="es-MX"/>
        </w:rPr>
        <w:t xml:space="preserve">las </w:t>
      </w:r>
      <w:r w:rsidRPr="00AC1983">
        <w:rPr>
          <w:rFonts w:eastAsia="Arial" w:cs="Arial"/>
          <w:lang w:eastAsia="es-MX"/>
        </w:rPr>
        <w:t>evaluaciones a la PEAJAL y a sus programas</w:t>
      </w:r>
      <w:r w:rsidR="000613C0">
        <w:rPr>
          <w:rFonts w:eastAsia="Arial" w:cs="Arial"/>
          <w:lang w:eastAsia="es-MX"/>
        </w:rPr>
        <w:t>. P</w:t>
      </w:r>
      <w:r w:rsidR="0006720F">
        <w:rPr>
          <w:rFonts w:eastAsia="Arial" w:cs="Arial"/>
          <w:lang w:eastAsia="es-MX"/>
        </w:rPr>
        <w:t>royecta</w:t>
      </w:r>
      <w:r w:rsidRPr="00AC1983">
        <w:rPr>
          <w:rFonts w:eastAsia="Arial" w:cs="Arial"/>
          <w:lang w:eastAsia="es-MX"/>
        </w:rPr>
        <w:t xml:space="preserve"> el marco en donde </w:t>
      </w:r>
      <w:r w:rsidR="002804B5">
        <w:rPr>
          <w:rFonts w:eastAsia="Arial" w:cs="Arial"/>
          <w:lang w:eastAsia="es-MX"/>
        </w:rPr>
        <w:t>se pretende centrarse</w:t>
      </w:r>
      <w:r w:rsidRPr="00AC1983">
        <w:rPr>
          <w:rFonts w:eastAsia="Arial" w:cs="Arial"/>
          <w:lang w:eastAsia="es-MX"/>
        </w:rPr>
        <w:t xml:space="preserve"> en la PEAJAL</w:t>
      </w:r>
      <w:r w:rsidR="00B12F9E">
        <w:rPr>
          <w:rFonts w:eastAsia="Arial" w:cs="Arial"/>
          <w:lang w:eastAsia="es-MX"/>
        </w:rPr>
        <w:t xml:space="preserve">. Resalta que todo estará </w:t>
      </w:r>
      <w:r w:rsidRPr="00AC1983">
        <w:rPr>
          <w:rFonts w:eastAsia="Arial" w:cs="Arial"/>
          <w:lang w:eastAsia="es-MX"/>
        </w:rPr>
        <w:t>vinculado a indicadores de impacto de resultados y de gestión</w:t>
      </w:r>
      <w:r w:rsidR="00B12F9E">
        <w:rPr>
          <w:rFonts w:eastAsia="Arial" w:cs="Arial"/>
          <w:lang w:eastAsia="es-MX"/>
        </w:rPr>
        <w:t>.</w:t>
      </w:r>
    </w:p>
    <w:p w14:paraId="2574D419" w14:textId="0DF99641" w:rsidR="00B12F9E" w:rsidRDefault="00B12F9E" w:rsidP="007717F9">
      <w:pPr>
        <w:rPr>
          <w:rFonts w:eastAsia="Arial" w:cs="Arial"/>
          <w:lang w:eastAsia="es-MX"/>
        </w:rPr>
      </w:pPr>
    </w:p>
    <w:p w14:paraId="3B0606EB" w14:textId="43D46977" w:rsidR="00B12F9E" w:rsidRDefault="000613C0" w:rsidP="007717F9">
      <w:pPr>
        <w:rPr>
          <w:rFonts w:eastAsia="Arial" w:cs="Arial"/>
          <w:lang w:eastAsia="es-MX"/>
        </w:rPr>
      </w:pPr>
      <w:r>
        <w:rPr>
          <w:rFonts w:eastAsia="Arial" w:cs="Arial"/>
          <w:lang w:eastAsia="es-MX"/>
        </w:rPr>
        <w:t>Agrega</w:t>
      </w:r>
      <w:r w:rsidR="00943CAF">
        <w:rPr>
          <w:rFonts w:eastAsia="Arial" w:cs="Arial"/>
          <w:lang w:eastAsia="es-MX"/>
        </w:rPr>
        <w:t xml:space="preserve"> González </w:t>
      </w:r>
      <w:r>
        <w:rPr>
          <w:rFonts w:eastAsia="Arial" w:cs="Arial"/>
          <w:lang w:eastAsia="es-MX"/>
        </w:rPr>
        <w:t xml:space="preserve">Ruiz </w:t>
      </w:r>
      <w:r w:rsidR="00943CAF">
        <w:rPr>
          <w:rFonts w:eastAsia="Arial" w:cs="Arial"/>
          <w:lang w:eastAsia="es-MX"/>
        </w:rPr>
        <w:t xml:space="preserve">que la rendición de cuentas busca, </w:t>
      </w:r>
      <w:r w:rsidR="00943CAF" w:rsidRPr="00943CAF">
        <w:rPr>
          <w:rFonts w:eastAsia="Arial" w:cs="Arial"/>
          <w:lang w:eastAsia="es-MX"/>
        </w:rPr>
        <w:t xml:space="preserve">a partir del portal web del SEAJAL, </w:t>
      </w:r>
      <w:r w:rsidR="00943CAF">
        <w:rPr>
          <w:rFonts w:eastAsia="Arial" w:cs="Arial"/>
          <w:lang w:eastAsia="es-MX"/>
        </w:rPr>
        <w:t>dentro</w:t>
      </w:r>
      <w:r w:rsidR="00943CAF" w:rsidRPr="00943CAF">
        <w:rPr>
          <w:rFonts w:eastAsia="Arial" w:cs="Arial"/>
          <w:lang w:eastAsia="es-MX"/>
        </w:rPr>
        <w:t xml:space="preserve"> </w:t>
      </w:r>
      <w:r w:rsidR="00943CAF">
        <w:rPr>
          <w:rFonts w:eastAsia="Arial" w:cs="Arial"/>
          <w:lang w:eastAsia="es-MX"/>
        </w:rPr>
        <w:t>d</w:t>
      </w:r>
      <w:r w:rsidR="00943CAF" w:rsidRPr="00943CAF">
        <w:rPr>
          <w:rFonts w:eastAsia="Arial" w:cs="Arial"/>
          <w:lang w:eastAsia="es-MX"/>
        </w:rPr>
        <w:t xml:space="preserve">el subsistema de seguimiento y de evaluación. En el de evaluación </w:t>
      </w:r>
      <w:r w:rsidR="008313B6">
        <w:rPr>
          <w:rFonts w:eastAsia="Arial" w:cs="Arial"/>
          <w:lang w:eastAsia="es-MX"/>
        </w:rPr>
        <w:t xml:space="preserve">se mostrarán </w:t>
      </w:r>
      <w:r w:rsidR="00943CAF" w:rsidRPr="00943CAF">
        <w:rPr>
          <w:rFonts w:eastAsia="Arial" w:cs="Arial"/>
          <w:lang w:eastAsia="es-MX"/>
        </w:rPr>
        <w:t xml:space="preserve">los resultados, los hallazgos y recomendaciones que se generen en los informes de evaluación. </w:t>
      </w:r>
      <w:r w:rsidR="008313B6">
        <w:rPr>
          <w:rFonts w:eastAsia="Arial" w:cs="Arial"/>
          <w:lang w:eastAsia="es-MX"/>
        </w:rPr>
        <w:t>Subraya los informes de evaluación</w:t>
      </w:r>
      <w:r w:rsidR="00455EC5">
        <w:rPr>
          <w:rFonts w:eastAsia="Arial" w:cs="Arial"/>
          <w:lang w:eastAsia="es-MX"/>
        </w:rPr>
        <w:t>,</w:t>
      </w:r>
      <w:r w:rsidR="008313B6">
        <w:rPr>
          <w:rFonts w:eastAsia="Arial" w:cs="Arial"/>
          <w:lang w:eastAsia="es-MX"/>
        </w:rPr>
        <w:t xml:space="preserve"> porque</w:t>
      </w:r>
      <w:r w:rsidR="00943CAF" w:rsidRPr="00943CAF">
        <w:rPr>
          <w:rFonts w:eastAsia="Arial" w:cs="Arial"/>
          <w:lang w:eastAsia="es-MX"/>
        </w:rPr>
        <w:t xml:space="preserve"> </w:t>
      </w:r>
      <w:r w:rsidR="008313B6">
        <w:rPr>
          <w:rFonts w:eastAsia="Arial" w:cs="Arial"/>
          <w:lang w:eastAsia="es-MX"/>
        </w:rPr>
        <w:t xml:space="preserve">será uno </w:t>
      </w:r>
      <w:r w:rsidR="00943CAF" w:rsidRPr="00943CAF">
        <w:rPr>
          <w:rFonts w:eastAsia="Arial" w:cs="Arial"/>
          <w:lang w:eastAsia="es-MX"/>
        </w:rPr>
        <w:t>de los principales insumos que tendrán los informes anuales del Comité Coordinador y</w:t>
      </w:r>
      <w:r w:rsidR="00455EC5">
        <w:rPr>
          <w:rFonts w:eastAsia="Arial" w:cs="Arial"/>
          <w:lang w:eastAsia="es-MX"/>
        </w:rPr>
        <w:t>,</w:t>
      </w:r>
      <w:r w:rsidR="00943CAF" w:rsidRPr="00943CAF">
        <w:rPr>
          <w:rFonts w:eastAsia="Arial" w:cs="Arial"/>
          <w:lang w:eastAsia="es-MX"/>
        </w:rPr>
        <w:t xml:space="preserve"> por tanto</w:t>
      </w:r>
      <w:r w:rsidR="00455EC5">
        <w:rPr>
          <w:rFonts w:eastAsia="Arial" w:cs="Arial"/>
          <w:lang w:eastAsia="es-MX"/>
        </w:rPr>
        <w:t>,</w:t>
      </w:r>
      <w:r w:rsidR="00943CAF" w:rsidRPr="00943CAF">
        <w:rPr>
          <w:rFonts w:eastAsia="Arial" w:cs="Arial"/>
          <w:lang w:eastAsia="es-MX"/>
        </w:rPr>
        <w:t xml:space="preserve"> del Sistema Estatal Anticorrupción</w:t>
      </w:r>
      <w:r w:rsidR="00455EC5">
        <w:rPr>
          <w:rFonts w:eastAsia="Arial" w:cs="Arial"/>
          <w:lang w:eastAsia="es-MX"/>
        </w:rPr>
        <w:t xml:space="preserve"> de Jalisco</w:t>
      </w:r>
      <w:r w:rsidR="008313B6">
        <w:rPr>
          <w:rFonts w:eastAsia="Arial" w:cs="Arial"/>
          <w:lang w:eastAsia="es-MX"/>
        </w:rPr>
        <w:t xml:space="preserve">. </w:t>
      </w:r>
      <w:r w:rsidR="00920B44">
        <w:rPr>
          <w:rFonts w:eastAsia="Arial" w:cs="Arial"/>
          <w:lang w:eastAsia="es-MX"/>
        </w:rPr>
        <w:t xml:space="preserve">Concluye mencionando </w:t>
      </w:r>
      <w:r w:rsidR="007A2CE8" w:rsidRPr="007A2CE8">
        <w:rPr>
          <w:rFonts w:eastAsia="Arial" w:cs="Arial"/>
          <w:lang w:eastAsia="es-MX"/>
        </w:rPr>
        <w:t>el ciclo general en el que se formar</w:t>
      </w:r>
      <w:r w:rsidR="007A2CE8">
        <w:rPr>
          <w:rFonts w:eastAsia="Arial" w:cs="Arial"/>
          <w:lang w:eastAsia="es-MX"/>
        </w:rPr>
        <w:t>á</w:t>
      </w:r>
      <w:r w:rsidR="007A2CE8" w:rsidRPr="007A2CE8">
        <w:rPr>
          <w:rFonts w:eastAsia="Arial" w:cs="Arial"/>
          <w:lang w:eastAsia="es-MX"/>
        </w:rPr>
        <w:t xml:space="preserve"> el MOSEC para Jalisco</w:t>
      </w:r>
      <w:r w:rsidR="007A2CE8">
        <w:rPr>
          <w:rFonts w:eastAsia="Arial" w:cs="Arial"/>
          <w:lang w:eastAsia="es-MX"/>
        </w:rPr>
        <w:t>.</w:t>
      </w:r>
    </w:p>
    <w:p w14:paraId="792F5441" w14:textId="27C04A49" w:rsidR="007A2CE8" w:rsidRDefault="007A2CE8" w:rsidP="007717F9">
      <w:pPr>
        <w:rPr>
          <w:rFonts w:eastAsia="Arial" w:cs="Arial"/>
          <w:lang w:eastAsia="es-MX"/>
        </w:rPr>
      </w:pPr>
    </w:p>
    <w:p w14:paraId="16EE91FD" w14:textId="5DDFD210" w:rsidR="007A2CE8" w:rsidRDefault="007A2CE8" w:rsidP="007717F9">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w:t>
      </w:r>
      <w:r w:rsidR="00FA71F2">
        <w:rPr>
          <w:rFonts w:eastAsia="Arial" w:cs="Arial"/>
          <w:lang w:eastAsia="es-MX"/>
        </w:rPr>
        <w:t>agradece a González</w:t>
      </w:r>
      <w:r w:rsidR="00455EC5">
        <w:rPr>
          <w:rFonts w:eastAsia="Arial" w:cs="Arial"/>
          <w:lang w:eastAsia="es-MX"/>
        </w:rPr>
        <w:t xml:space="preserve"> Ruiz</w:t>
      </w:r>
      <w:r w:rsidR="00FA71F2">
        <w:rPr>
          <w:rFonts w:eastAsia="Arial" w:cs="Arial"/>
          <w:lang w:eastAsia="es-MX"/>
        </w:rPr>
        <w:t xml:space="preserve"> </w:t>
      </w:r>
      <w:r w:rsidR="00455EC5">
        <w:rPr>
          <w:rFonts w:eastAsia="Arial" w:cs="Arial"/>
          <w:lang w:eastAsia="es-MX"/>
        </w:rPr>
        <w:t xml:space="preserve">la exposición </w:t>
      </w:r>
      <w:r w:rsidR="00FA71F2">
        <w:rPr>
          <w:rFonts w:eastAsia="Arial" w:cs="Arial"/>
          <w:lang w:eastAsia="es-MX"/>
        </w:rPr>
        <w:t>y agrega se puede trabajar cualquier punto de manera más amplia. Que exista</w:t>
      </w:r>
      <w:r w:rsidR="00FA71F2" w:rsidRPr="00FA71F2">
        <w:rPr>
          <w:rFonts w:eastAsia="Arial" w:cs="Arial"/>
          <w:lang w:eastAsia="es-MX"/>
        </w:rPr>
        <w:t xml:space="preserve"> un proyecto de lineamientos</w:t>
      </w:r>
      <w:r w:rsidR="00FA71F2">
        <w:rPr>
          <w:rFonts w:eastAsia="Arial" w:cs="Arial"/>
          <w:lang w:eastAsia="es-MX"/>
        </w:rPr>
        <w:t xml:space="preserve"> que se está </w:t>
      </w:r>
      <w:r w:rsidR="00FA71F2" w:rsidRPr="00FA71F2">
        <w:rPr>
          <w:rFonts w:eastAsia="Arial" w:cs="Arial"/>
          <w:lang w:eastAsia="es-MX"/>
        </w:rPr>
        <w:t xml:space="preserve">mejorando </w:t>
      </w:r>
      <w:r w:rsidR="00FA71F2">
        <w:rPr>
          <w:rFonts w:eastAsia="Arial" w:cs="Arial"/>
          <w:lang w:eastAsia="es-MX"/>
        </w:rPr>
        <w:t xml:space="preserve">y que se dio inicio al proyecto </w:t>
      </w:r>
      <w:r w:rsidR="00FA71F2" w:rsidRPr="00FA71F2">
        <w:rPr>
          <w:rFonts w:eastAsia="Arial" w:cs="Arial"/>
          <w:lang w:eastAsia="es-MX"/>
        </w:rPr>
        <w:t xml:space="preserve">del </w:t>
      </w:r>
      <w:r w:rsidR="00FA71F2">
        <w:rPr>
          <w:rFonts w:eastAsia="Arial" w:cs="Arial"/>
          <w:lang w:eastAsia="es-MX"/>
        </w:rPr>
        <w:t>s</w:t>
      </w:r>
      <w:r w:rsidR="00FA71F2" w:rsidRPr="00FA71F2">
        <w:rPr>
          <w:rFonts w:eastAsia="Arial" w:cs="Arial"/>
          <w:lang w:eastAsia="es-MX"/>
        </w:rPr>
        <w:t xml:space="preserve">istema </w:t>
      </w:r>
      <w:r w:rsidR="00FA71F2">
        <w:rPr>
          <w:rFonts w:eastAsia="Arial" w:cs="Arial"/>
          <w:lang w:eastAsia="es-MX"/>
        </w:rPr>
        <w:t>i</w:t>
      </w:r>
      <w:r w:rsidR="00FA71F2" w:rsidRPr="00FA71F2">
        <w:rPr>
          <w:rFonts w:eastAsia="Arial" w:cs="Arial"/>
          <w:lang w:eastAsia="es-MX"/>
        </w:rPr>
        <w:t>nformático</w:t>
      </w:r>
      <w:r w:rsidR="009A68A7">
        <w:rPr>
          <w:rFonts w:eastAsia="Arial" w:cs="Arial"/>
          <w:lang w:eastAsia="es-MX"/>
        </w:rPr>
        <w:t>. Consulta si quisieran agregar algún comentario al respecto. Al no haberlos</w:t>
      </w:r>
      <w:r w:rsidR="00455EC5">
        <w:rPr>
          <w:rFonts w:eastAsia="Arial" w:cs="Arial"/>
          <w:lang w:eastAsia="es-MX"/>
        </w:rPr>
        <w:t>,</w:t>
      </w:r>
      <w:r w:rsidR="009A68A7">
        <w:rPr>
          <w:rFonts w:eastAsia="Arial" w:cs="Arial"/>
          <w:lang w:eastAsia="es-MX"/>
        </w:rPr>
        <w:t xml:space="preserve"> contin</w:t>
      </w:r>
      <w:r w:rsidR="00455EC5">
        <w:rPr>
          <w:rFonts w:eastAsia="Arial" w:cs="Arial"/>
          <w:lang w:eastAsia="es-MX"/>
        </w:rPr>
        <w:t>ú</w:t>
      </w:r>
      <w:r w:rsidR="009A68A7">
        <w:rPr>
          <w:rFonts w:eastAsia="Arial" w:cs="Arial"/>
          <w:lang w:eastAsia="es-MX"/>
        </w:rPr>
        <w:t>a con el siguiente punto.</w:t>
      </w:r>
    </w:p>
    <w:p w14:paraId="5806A38B" w14:textId="77777777" w:rsidR="008313B6" w:rsidRPr="007717F9" w:rsidRDefault="008313B6" w:rsidP="007717F9">
      <w:pPr>
        <w:rPr>
          <w:rFonts w:eastAsia="Arial" w:cs="Arial"/>
          <w:lang w:eastAsia="es-MX"/>
        </w:rPr>
      </w:pPr>
    </w:p>
    <w:p w14:paraId="66A1FA57" w14:textId="77777777" w:rsidR="007717F9" w:rsidRPr="007717F9" w:rsidRDefault="007717F9" w:rsidP="007717F9">
      <w:pPr>
        <w:rPr>
          <w:rFonts w:eastAsia="Arial" w:cs="Arial"/>
          <w:b/>
          <w:bCs/>
          <w:color w:val="006078"/>
          <w:szCs w:val="22"/>
        </w:rPr>
      </w:pPr>
    </w:p>
    <w:p w14:paraId="7D5D2B53" w14:textId="6E89AA39" w:rsidR="004B45A6" w:rsidRPr="004B45A6"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4B45A6">
        <w:rPr>
          <w:rFonts w:eastAsia="Arial" w:cs="Arial"/>
          <w:b/>
          <w:bCs/>
          <w:color w:val="006078"/>
          <w:szCs w:val="22"/>
        </w:rPr>
        <w:t>Asuntos generales</w:t>
      </w:r>
    </w:p>
    <w:p w14:paraId="6A459A71" w14:textId="3A0BE132" w:rsidR="002A247D" w:rsidRPr="002A247D" w:rsidRDefault="00D10ADF" w:rsidP="002A247D">
      <w:pPr>
        <w:tabs>
          <w:tab w:val="left" w:pos="2610"/>
        </w:tabs>
        <w:rPr>
          <w:rFonts w:eastAsia="Arial" w:cs="Arial"/>
          <w:szCs w:val="22"/>
        </w:rPr>
      </w:pPr>
      <w:r>
        <w:rPr>
          <w:rFonts w:eastAsia="Arial" w:cs="Arial"/>
          <w:szCs w:val="22"/>
        </w:rPr>
        <w:t xml:space="preserve">La Secretaria Técnica </w:t>
      </w:r>
      <w:r w:rsidR="007B6389">
        <w:rPr>
          <w:rFonts w:eastAsia="Arial" w:cs="Arial"/>
          <w:szCs w:val="22"/>
        </w:rPr>
        <w:t>menciona que por su parte no tiene ningún tema por tratar</w:t>
      </w:r>
      <w:r w:rsidR="00B82822">
        <w:rPr>
          <w:rFonts w:eastAsia="Arial" w:cs="Arial"/>
          <w:szCs w:val="22"/>
        </w:rPr>
        <w:t>.</w:t>
      </w:r>
      <w:r w:rsidR="007B6389">
        <w:rPr>
          <w:rFonts w:eastAsia="Arial" w:cs="Arial"/>
          <w:szCs w:val="22"/>
        </w:rPr>
        <w:t xml:space="preserve"> Consulta si algún integrante tuviese algo que agregar. Al no haber comentarios, prosigue con el siguiente punto.</w:t>
      </w:r>
      <w:r w:rsidR="00B82822">
        <w:rPr>
          <w:rFonts w:eastAsia="Arial" w:cs="Arial"/>
          <w:szCs w:val="22"/>
        </w:rPr>
        <w:t xml:space="preserve"> </w:t>
      </w:r>
    </w:p>
    <w:p w14:paraId="31B7CCF1" w14:textId="77777777" w:rsidR="002A6293" w:rsidRPr="00B95E66" w:rsidRDefault="002A6293" w:rsidP="002A247D">
      <w:pPr>
        <w:tabs>
          <w:tab w:val="left" w:pos="2610"/>
        </w:tabs>
        <w:rPr>
          <w:rFonts w:eastAsia="Arial" w:cs="Arial"/>
          <w:b/>
          <w:bCs/>
          <w:color w:val="006078"/>
          <w:szCs w:val="22"/>
        </w:rPr>
      </w:pPr>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243F01CB" w14:textId="4230708C" w:rsidR="0031785B" w:rsidRPr="008F2D20" w:rsidRDefault="0031785B" w:rsidP="0031785B">
      <w:pPr>
        <w:rPr>
          <w:rFonts w:eastAsia="Arial" w:cs="Arial"/>
          <w:lang w:eastAsia="es-MX"/>
        </w:rPr>
      </w:pPr>
      <w:r w:rsidRPr="008F2D20">
        <w:rPr>
          <w:rFonts w:eastAsia="Arial" w:cs="Arial"/>
          <w:lang w:eastAsia="es-MX"/>
        </w:rPr>
        <w:t xml:space="preserve">La Comisión Ejecutiva en su </w:t>
      </w:r>
      <w:r w:rsidR="007717F9">
        <w:rPr>
          <w:rFonts w:eastAsia="Arial" w:cs="Arial"/>
          <w:lang w:eastAsia="es-MX"/>
        </w:rPr>
        <w:t>Segunda</w:t>
      </w:r>
      <w:r w:rsidR="005C1C53">
        <w:rPr>
          <w:rFonts w:eastAsia="Arial" w:cs="Arial"/>
          <w:lang w:eastAsia="es-MX"/>
        </w:rPr>
        <w:t xml:space="preserve"> </w:t>
      </w:r>
      <w:r w:rsidRPr="008F2D20">
        <w:rPr>
          <w:rFonts w:eastAsia="Arial" w:cs="Arial"/>
          <w:lang w:eastAsia="es-MX"/>
        </w:rPr>
        <w:t>Sesión Ordinaria de 202</w:t>
      </w:r>
      <w:r w:rsidR="005C1C53">
        <w:rPr>
          <w:rFonts w:eastAsia="Arial" w:cs="Arial"/>
          <w:lang w:eastAsia="es-MX"/>
        </w:rPr>
        <w:t>1</w:t>
      </w:r>
      <w:r w:rsidRPr="008F2D20">
        <w:rPr>
          <w:rFonts w:eastAsia="Arial" w:cs="Arial"/>
          <w:lang w:eastAsia="es-MX"/>
        </w:rPr>
        <w:t xml:space="preserve"> dicta los siguientes acuerdos:</w:t>
      </w:r>
    </w:p>
    <w:p w14:paraId="7E61026E" w14:textId="77777777" w:rsidR="003D6BDA" w:rsidRDefault="003D6BDA" w:rsidP="003D6BDA">
      <w:pPr>
        <w:rPr>
          <w:rFonts w:eastAsia="Arial" w:cs="Arial"/>
          <w:b/>
        </w:rPr>
      </w:pPr>
    </w:p>
    <w:p w14:paraId="6AA73197" w14:textId="266E8E22"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w:t>
      </w:r>
      <w:r w:rsidR="005C1C53">
        <w:rPr>
          <w:rFonts w:eastAsia="Arial" w:cs="Arial"/>
          <w:b/>
          <w:bCs/>
          <w:color w:val="006078"/>
          <w:szCs w:val="22"/>
          <w:lang w:val="es-ES"/>
        </w:rPr>
        <w:t>1.</w:t>
      </w:r>
      <w:r w:rsidR="00BA75B5">
        <w:rPr>
          <w:rFonts w:eastAsia="Arial" w:cs="Arial"/>
          <w:b/>
          <w:bCs/>
          <w:color w:val="006078"/>
          <w:szCs w:val="22"/>
          <w:lang w:val="es-ES"/>
        </w:rPr>
        <w:t>3</w:t>
      </w:r>
    </w:p>
    <w:p w14:paraId="0FD837C9" w14:textId="13E8DF4B" w:rsidR="00F77A2F" w:rsidRPr="003945E1" w:rsidRDefault="003945E1" w:rsidP="003945E1">
      <w:pPr>
        <w:tabs>
          <w:tab w:val="left" w:pos="1720"/>
        </w:tabs>
        <w:rPr>
          <w:rFonts w:eastAsia="Arial" w:cs="Arial"/>
        </w:rPr>
      </w:pPr>
      <w:r w:rsidRPr="003945E1">
        <w:rPr>
          <w:rFonts w:eastAsia="Arial" w:cs="Arial"/>
          <w:lang w:eastAsia="es-MX"/>
        </w:rPr>
        <w:t>Se le tiene presentando a la Secretaria Técnica el proyecto de calendario de actividades institucionales concurrentes, y se aprueba a efecto de que sea presentado por la misma a los Titulares y sus Enlaces del Comité Coordinador en una reunión de trabajo técnico y posteriormente, en su oportunidad, al Comité Coordinador, para en su caso, aprobación.</w:t>
      </w:r>
      <w:r w:rsidR="002A6293">
        <w:rPr>
          <w:rFonts w:eastAsia="Arial" w:cs="Arial"/>
        </w:rPr>
        <w:tab/>
      </w:r>
    </w:p>
    <w:p w14:paraId="23078AF4" w14:textId="00ECBF62" w:rsidR="0039308D" w:rsidRDefault="004B15C4" w:rsidP="003C58C3">
      <w:pPr>
        <w:jc w:val="left"/>
        <w:rPr>
          <w:rFonts w:eastAsia="Arial" w:cs="Arial"/>
          <w:szCs w:val="22"/>
          <w:lang w:val="es-ES"/>
        </w:rPr>
      </w:pPr>
      <w:r>
        <w:rPr>
          <w:rFonts w:eastAsia="Arial" w:cs="Arial"/>
          <w:szCs w:val="22"/>
          <w:lang w:val="es-ES"/>
        </w:rPr>
        <w:br w:type="page"/>
      </w: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0EFC9867" w:rsidR="00F22394" w:rsidRDefault="000C6E36" w:rsidP="00CD0D2D">
      <w:pPr>
        <w:rPr>
          <w:rFonts w:eastAsia="Arial" w:cs="Arial"/>
        </w:rPr>
      </w:pPr>
      <w:r w:rsidRPr="000C6E36">
        <w:rPr>
          <w:rFonts w:eastAsia="Arial" w:cs="Arial"/>
        </w:rPr>
        <w:t xml:space="preserve">Se dio por </w:t>
      </w:r>
      <w:r w:rsidRPr="00BA1222">
        <w:rPr>
          <w:rFonts w:eastAsia="Arial" w:cs="Arial"/>
        </w:rPr>
        <w:t>clausurada la sesió</w:t>
      </w:r>
      <w:r w:rsidRPr="007B6389">
        <w:rPr>
          <w:rFonts w:eastAsia="Arial" w:cs="Arial"/>
        </w:rPr>
        <w:t>n a las 1</w:t>
      </w:r>
      <w:r w:rsidR="007B6389" w:rsidRPr="007B6389">
        <w:rPr>
          <w:rFonts w:eastAsia="Arial" w:cs="Arial"/>
        </w:rPr>
        <w:t>1</w:t>
      </w:r>
      <w:r w:rsidRPr="007B6389">
        <w:rPr>
          <w:rFonts w:eastAsia="Arial" w:cs="Arial"/>
        </w:rPr>
        <w:t>:</w:t>
      </w:r>
      <w:r w:rsidR="007B6389" w:rsidRPr="007B6389">
        <w:rPr>
          <w:rFonts w:eastAsia="Arial" w:cs="Arial"/>
        </w:rPr>
        <w:t>08</w:t>
      </w:r>
      <w:r w:rsidRPr="007B6389">
        <w:rPr>
          <w:rFonts w:eastAsia="Arial" w:cs="Arial"/>
        </w:rPr>
        <w:t xml:space="preserve"> horas del martes</w:t>
      </w:r>
      <w:r w:rsidRPr="000C6E36">
        <w:rPr>
          <w:rFonts w:eastAsia="Arial" w:cs="Arial"/>
        </w:rPr>
        <w:t xml:space="preserve"> </w:t>
      </w:r>
      <w:r w:rsidR="003945E1">
        <w:rPr>
          <w:rFonts w:eastAsia="Arial" w:cs="Arial"/>
        </w:rPr>
        <w:t>20</w:t>
      </w:r>
      <w:r w:rsidRPr="000C6E36">
        <w:rPr>
          <w:rFonts w:eastAsia="Arial" w:cs="Arial"/>
        </w:rPr>
        <w:t xml:space="preserve"> de </w:t>
      </w:r>
      <w:r w:rsidR="003945E1">
        <w:rPr>
          <w:rFonts w:eastAsia="Arial" w:cs="Arial"/>
        </w:rPr>
        <w:t>abril</w:t>
      </w:r>
      <w:r w:rsidRPr="000C6E36">
        <w:rPr>
          <w:rFonts w:eastAsia="Arial" w:cs="Arial"/>
        </w:rPr>
        <w:t xml:space="preserve"> de 202</w:t>
      </w:r>
      <w:r w:rsidR="005C1C53">
        <w:rPr>
          <w:rFonts w:eastAsia="Arial" w:cs="Arial"/>
        </w:rPr>
        <w:t>1</w:t>
      </w:r>
      <w:r w:rsidRPr="000C6E36">
        <w:rPr>
          <w:rFonts w:eastAsia="Arial" w:cs="Arial"/>
        </w:rPr>
        <w:t xml:space="preserve"> y se firma esta acta.</w:t>
      </w:r>
    </w:p>
    <w:p w14:paraId="090A9E00" w14:textId="77777777" w:rsidR="000C6E36" w:rsidRDefault="000C6E36"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0C6E36"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DABF57C" w14:textId="77777777" w:rsidR="000C6E36" w:rsidRDefault="000C6E36" w:rsidP="000C6E36">
            <w:pPr>
              <w:jc w:val="center"/>
              <w:rPr>
                <w:rFonts w:eastAsia="Arial" w:cs="Arial"/>
                <w:b w:val="0"/>
                <w:bCs w:val="0"/>
                <w:color w:val="006078"/>
                <w:sz w:val="20"/>
                <w:szCs w:val="20"/>
                <w:lang w:val="es-ES"/>
              </w:rPr>
            </w:pPr>
          </w:p>
          <w:p w14:paraId="08F574FC" w14:textId="77777777" w:rsidR="000C6E36" w:rsidRPr="000321D8" w:rsidRDefault="000C6E36" w:rsidP="000C6E36">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38B4CF59" w14:textId="4B95A058" w:rsidR="000C6E36" w:rsidRPr="00D53A01" w:rsidRDefault="000C6E36" w:rsidP="000C6E36">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0B8352C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46351DAB" w14:textId="77777777" w:rsidR="000C6E36" w:rsidRDefault="000C6E36" w:rsidP="000C6E36">
            <w:pPr>
              <w:jc w:val="center"/>
              <w:rPr>
                <w:rFonts w:eastAsia="Arial" w:cs="Arial"/>
                <w:b w:val="0"/>
                <w:bCs w:val="0"/>
                <w:color w:val="006078"/>
                <w:sz w:val="20"/>
                <w:szCs w:val="20"/>
                <w:lang w:val="es-ES"/>
              </w:rPr>
            </w:pPr>
          </w:p>
          <w:p w14:paraId="7EC010D1" w14:textId="77777777" w:rsidR="000C6E36" w:rsidRPr="00077DE2" w:rsidRDefault="000C6E36" w:rsidP="000C6E36">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42E8F5DB" w14:textId="2952311E" w:rsidR="000C6E36" w:rsidRPr="000321D8" w:rsidRDefault="000C6E36" w:rsidP="000C6E36">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7E2CAD5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3303DF" w14:textId="77777777" w:rsidR="000C6E36" w:rsidRDefault="000C6E36" w:rsidP="000C6E36">
            <w:pPr>
              <w:jc w:val="center"/>
              <w:rPr>
                <w:rFonts w:eastAsia="Arial" w:cs="Arial"/>
                <w:color w:val="006078"/>
                <w:sz w:val="20"/>
                <w:szCs w:val="20"/>
                <w:lang w:val="es-ES"/>
              </w:rPr>
            </w:pPr>
          </w:p>
          <w:p w14:paraId="2D284FCA" w14:textId="579F533F" w:rsidR="000C6E36" w:rsidRPr="00375CAA" w:rsidRDefault="000C6E36" w:rsidP="000C6E36">
            <w:pPr>
              <w:jc w:val="center"/>
              <w:rPr>
                <w:rFonts w:eastAsia="Arial" w:cs="Arial"/>
                <w:color w:val="006078"/>
                <w:sz w:val="20"/>
                <w:szCs w:val="20"/>
                <w:lang w:val="es-ES"/>
              </w:rPr>
            </w:pPr>
            <w:r w:rsidRPr="00375CAA">
              <w:rPr>
                <w:rFonts w:eastAsia="Arial" w:cs="Arial"/>
                <w:color w:val="006078"/>
                <w:sz w:val="20"/>
                <w:szCs w:val="20"/>
                <w:lang w:val="es-ES"/>
              </w:rPr>
              <w:t>David Gómez</w:t>
            </w:r>
            <w:r w:rsidR="004B15C4">
              <w:rPr>
                <w:rFonts w:eastAsia="Arial" w:cs="Arial"/>
                <w:color w:val="006078"/>
                <w:sz w:val="20"/>
                <w:szCs w:val="20"/>
                <w:lang w:val="es-ES"/>
              </w:rPr>
              <w:t>-</w:t>
            </w:r>
            <w:r w:rsidRPr="00375CAA">
              <w:rPr>
                <w:rFonts w:eastAsia="Arial" w:cs="Arial"/>
                <w:color w:val="006078"/>
                <w:sz w:val="20"/>
                <w:szCs w:val="20"/>
                <w:lang w:val="es-ES"/>
              </w:rPr>
              <w:t>Álvarez Pérez</w:t>
            </w:r>
          </w:p>
          <w:p w14:paraId="7ADBAC18" w14:textId="7E89C0AF" w:rsidR="000C6E36" w:rsidRPr="00077DE2" w:rsidRDefault="000C6E36" w:rsidP="000C6E36">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58662195"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B60F09" w14:textId="77777777" w:rsidR="000C6E36" w:rsidRDefault="000C6E36" w:rsidP="000C6E36">
            <w:pPr>
              <w:jc w:val="center"/>
              <w:rPr>
                <w:rFonts w:eastAsia="Arial" w:cs="Arial"/>
                <w:color w:val="006078"/>
                <w:sz w:val="20"/>
                <w:szCs w:val="20"/>
                <w:lang w:val="es-ES"/>
              </w:rPr>
            </w:pPr>
          </w:p>
          <w:p w14:paraId="5D0258F2" w14:textId="77777777" w:rsidR="00842CF9" w:rsidRPr="00842CF9" w:rsidRDefault="00842CF9" w:rsidP="00842CF9">
            <w:pPr>
              <w:jc w:val="center"/>
              <w:rPr>
                <w:rFonts w:eastAsia="Arial" w:cs="Arial"/>
                <w:color w:val="006078"/>
                <w:sz w:val="20"/>
                <w:szCs w:val="20"/>
                <w:lang w:val="es-ES"/>
              </w:rPr>
            </w:pPr>
            <w:r w:rsidRPr="00842CF9">
              <w:rPr>
                <w:rFonts w:eastAsia="Arial" w:cs="Arial"/>
                <w:color w:val="006078"/>
                <w:sz w:val="20"/>
                <w:szCs w:val="20"/>
                <w:lang w:val="es-ES"/>
              </w:rPr>
              <w:t>Pedro Vicente Viveros Reyes</w:t>
            </w:r>
          </w:p>
          <w:p w14:paraId="3E1B3659" w14:textId="77777777" w:rsidR="00842CF9" w:rsidRPr="00842CF9" w:rsidRDefault="00842CF9" w:rsidP="00842CF9">
            <w:pPr>
              <w:jc w:val="center"/>
              <w:rPr>
                <w:rFonts w:eastAsia="Arial" w:cs="Arial"/>
                <w:b w:val="0"/>
                <w:bCs w:val="0"/>
                <w:color w:val="006078"/>
                <w:sz w:val="20"/>
                <w:szCs w:val="20"/>
                <w:lang w:val="es-ES"/>
              </w:rPr>
            </w:pPr>
            <w:r w:rsidRPr="00842CF9">
              <w:rPr>
                <w:rFonts w:eastAsia="Arial" w:cs="Arial"/>
                <w:b w:val="0"/>
                <w:bCs w:val="0"/>
                <w:color w:val="006078"/>
                <w:sz w:val="20"/>
                <w:szCs w:val="20"/>
                <w:lang w:val="es-ES"/>
              </w:rPr>
              <w:t>Integrante</w:t>
            </w:r>
          </w:p>
          <w:p w14:paraId="6A20C0A3" w14:textId="52FE6002" w:rsidR="000C6E36" w:rsidRPr="002F376F" w:rsidRDefault="000C6E36" w:rsidP="000C6E36">
            <w:pPr>
              <w:jc w:val="center"/>
              <w:rPr>
                <w:rFonts w:eastAsia="Arial" w:cs="Arial"/>
                <w:b w:val="0"/>
                <w:bCs w:val="0"/>
                <w:color w:val="006078"/>
                <w:sz w:val="20"/>
                <w:szCs w:val="20"/>
                <w:lang w:val="es-ES"/>
              </w:rPr>
            </w:pPr>
          </w:p>
        </w:tc>
        <w:tc>
          <w:tcPr>
            <w:tcW w:w="4414" w:type="dxa"/>
          </w:tcPr>
          <w:p w14:paraId="058B2AB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0C6E36" w:rsidRDefault="000C6E36" w:rsidP="000C6E36">
            <w:pPr>
              <w:jc w:val="center"/>
              <w:rPr>
                <w:rFonts w:eastAsia="Arial" w:cs="Arial"/>
                <w:b w:val="0"/>
                <w:bCs w:val="0"/>
                <w:color w:val="006078"/>
                <w:sz w:val="20"/>
                <w:szCs w:val="20"/>
                <w:lang w:val="es-ES"/>
              </w:rPr>
            </w:pPr>
          </w:p>
          <w:p w14:paraId="5A3336EF" w14:textId="77777777" w:rsidR="000C6E36" w:rsidRPr="002F376F" w:rsidRDefault="000C6E36" w:rsidP="000C6E36">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0C6E36" w:rsidRDefault="000C6E36" w:rsidP="000C6E36">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0C6E36" w:rsidRPr="002F376F" w:rsidRDefault="000C6E36" w:rsidP="000C6E36">
            <w:pPr>
              <w:jc w:val="center"/>
              <w:rPr>
                <w:rFonts w:eastAsia="Arial" w:cs="Arial"/>
                <w:b w:val="0"/>
                <w:bCs w:val="0"/>
                <w:color w:val="006078"/>
                <w:sz w:val="20"/>
                <w:szCs w:val="20"/>
                <w:lang w:val="es-ES"/>
              </w:rPr>
            </w:pPr>
          </w:p>
        </w:tc>
        <w:tc>
          <w:tcPr>
            <w:tcW w:w="4414" w:type="dxa"/>
          </w:tcPr>
          <w:p w14:paraId="161C1D7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3B929B52" w14:textId="0C9649C1" w:rsidR="00186749" w:rsidRDefault="004F2BAB" w:rsidP="00CD0D2D">
      <w:pPr>
        <w:tabs>
          <w:tab w:val="left" w:pos="2610"/>
        </w:tabs>
        <w:rPr>
          <w:rFonts w:eastAsia="Arial" w:cs="Arial"/>
          <w:szCs w:val="22"/>
          <w:lang w:val="es-ES"/>
        </w:rPr>
      </w:pPr>
      <w:r w:rsidRPr="004F2BAB">
        <w:rPr>
          <w:rFonts w:eastAsia="Arial" w:cs="Arial"/>
          <w:szCs w:val="22"/>
          <w:lang w:val="es-ES"/>
        </w:rPr>
        <w:t xml:space="preserve">Última hoja del acta de la </w:t>
      </w:r>
      <w:r w:rsidR="003945E1">
        <w:rPr>
          <w:rFonts w:eastAsia="Arial" w:cs="Arial"/>
          <w:szCs w:val="22"/>
          <w:lang w:val="es-ES"/>
        </w:rPr>
        <w:t>Segunda</w:t>
      </w:r>
      <w:r w:rsidR="005C1C53">
        <w:rPr>
          <w:rFonts w:eastAsia="Arial" w:cs="Arial"/>
          <w:szCs w:val="22"/>
          <w:lang w:val="es-ES"/>
        </w:rPr>
        <w:t xml:space="preserve"> </w:t>
      </w:r>
      <w:r w:rsidRPr="004F2BAB">
        <w:rPr>
          <w:rFonts w:eastAsia="Arial" w:cs="Arial"/>
          <w:szCs w:val="22"/>
          <w:lang w:val="es-ES"/>
        </w:rPr>
        <w:t xml:space="preserve">Sesión Ordinaria de la Comisión Ejecutiva de la Secretaría Ejecutiva del Sistema Estatal Anticorrupción de Jalisco, celebrada el </w:t>
      </w:r>
      <w:r w:rsidR="003945E1">
        <w:rPr>
          <w:rFonts w:eastAsia="Arial" w:cs="Arial"/>
          <w:szCs w:val="22"/>
          <w:lang w:val="es-ES"/>
        </w:rPr>
        <w:t>20</w:t>
      </w:r>
      <w:r w:rsidRPr="004F2BAB">
        <w:rPr>
          <w:rFonts w:eastAsia="Arial" w:cs="Arial"/>
          <w:szCs w:val="22"/>
          <w:lang w:val="es-ES"/>
        </w:rPr>
        <w:t xml:space="preserve"> de </w:t>
      </w:r>
      <w:r w:rsidR="003945E1">
        <w:rPr>
          <w:rFonts w:eastAsia="Arial" w:cs="Arial"/>
          <w:szCs w:val="22"/>
          <w:lang w:val="es-ES"/>
        </w:rPr>
        <w:t>abril</w:t>
      </w:r>
      <w:r w:rsidRPr="004F2BAB">
        <w:rPr>
          <w:rFonts w:eastAsia="Arial" w:cs="Arial"/>
          <w:szCs w:val="22"/>
          <w:lang w:val="es-ES"/>
        </w:rPr>
        <w:t xml:space="preserve"> de 202</w:t>
      </w:r>
      <w:r w:rsidR="005C1C53">
        <w:rPr>
          <w:rFonts w:eastAsia="Arial" w:cs="Arial"/>
          <w:szCs w:val="22"/>
          <w:lang w:val="es-ES"/>
        </w:rPr>
        <w:t>1</w:t>
      </w:r>
      <w:r w:rsidRPr="004F2BAB">
        <w:rPr>
          <w:rFonts w:eastAsia="Arial" w:cs="Arial"/>
          <w:szCs w:val="22"/>
          <w:lang w:val="es-ES"/>
        </w:rPr>
        <w:t>.</w:t>
      </w: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even" r:id="rId13"/>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EF4" w14:textId="77777777" w:rsidR="00767085" w:rsidRDefault="00767085">
      <w:r>
        <w:separator/>
      </w:r>
    </w:p>
  </w:endnote>
  <w:endnote w:type="continuationSeparator" w:id="0">
    <w:p w14:paraId="62AB4C7D" w14:textId="77777777" w:rsidR="00767085" w:rsidRDefault="00767085">
      <w:r>
        <w:continuationSeparator/>
      </w:r>
    </w:p>
  </w:endnote>
  <w:endnote w:type="continuationNotice" w:id="1">
    <w:p w14:paraId="4EB1B796" w14:textId="77777777" w:rsidR="00767085" w:rsidRDefault="0076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1516" w14:textId="77777777" w:rsidR="00767085" w:rsidRDefault="00767085">
      <w:r>
        <w:separator/>
      </w:r>
    </w:p>
  </w:footnote>
  <w:footnote w:type="continuationSeparator" w:id="0">
    <w:p w14:paraId="46E9BFDB" w14:textId="77777777" w:rsidR="00767085" w:rsidRDefault="00767085">
      <w:r>
        <w:continuationSeparator/>
      </w:r>
    </w:p>
  </w:footnote>
  <w:footnote w:type="continuationNotice" w:id="1">
    <w:p w14:paraId="0340297D" w14:textId="77777777" w:rsidR="00767085" w:rsidRDefault="00767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935" w14:textId="6C4BABE4" w:rsidR="007C4DCB" w:rsidRDefault="007C4D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2E0E2A7D"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0F7759AB"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F04C00">
      <w:rPr>
        <w:b w:val="0"/>
        <w:bCs/>
        <w:sz w:val="22"/>
        <w:szCs w:val="22"/>
      </w:rPr>
      <w:t>Segunda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49A57A25"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4EB4E859" w:rsidR="00B22975" w:rsidRPr="00B22975" w:rsidRDefault="003F6380" w:rsidP="00B22975">
    <w:pPr>
      <w:pStyle w:val="Ttulo1"/>
      <w:rPr>
        <w:sz w:val="28"/>
        <w:szCs w:val="28"/>
      </w:rPr>
    </w:pPr>
    <w:r>
      <w:rPr>
        <w:sz w:val="28"/>
        <w:szCs w:val="28"/>
      </w:rPr>
      <w:t xml:space="preserve">Acta de la </w:t>
    </w:r>
    <w:r w:rsidR="00A91221">
      <w:rPr>
        <w:sz w:val="28"/>
        <w:szCs w:val="28"/>
      </w:rPr>
      <w:t>Segunda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8"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9"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1"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1"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22"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C13954"/>
    <w:multiLevelType w:val="hybridMultilevel"/>
    <w:tmpl w:val="9E7C8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4"/>
  </w:num>
  <w:num w:numId="6">
    <w:abstractNumId w:val="32"/>
  </w:num>
  <w:num w:numId="7">
    <w:abstractNumId w:val="29"/>
  </w:num>
  <w:num w:numId="8">
    <w:abstractNumId w:val="30"/>
  </w:num>
  <w:num w:numId="9">
    <w:abstractNumId w:val="8"/>
  </w:num>
  <w:num w:numId="10">
    <w:abstractNumId w:val="7"/>
  </w:num>
  <w:num w:numId="11">
    <w:abstractNumId w:val="19"/>
  </w:num>
  <w:num w:numId="12">
    <w:abstractNumId w:val="12"/>
  </w:num>
  <w:num w:numId="13">
    <w:abstractNumId w:val="27"/>
  </w:num>
  <w:num w:numId="14">
    <w:abstractNumId w:val="23"/>
  </w:num>
  <w:num w:numId="15">
    <w:abstractNumId w:val="9"/>
  </w:num>
  <w:num w:numId="16">
    <w:abstractNumId w:val="22"/>
  </w:num>
  <w:num w:numId="17">
    <w:abstractNumId w:val="15"/>
  </w:num>
  <w:num w:numId="18">
    <w:abstractNumId w:val="31"/>
  </w:num>
  <w:num w:numId="19">
    <w:abstractNumId w:val="35"/>
  </w:num>
  <w:num w:numId="20">
    <w:abstractNumId w:val="5"/>
  </w:num>
  <w:num w:numId="21">
    <w:abstractNumId w:val="4"/>
  </w:num>
  <w:num w:numId="22">
    <w:abstractNumId w:val="3"/>
  </w:num>
  <w:num w:numId="23">
    <w:abstractNumId w:val="10"/>
  </w:num>
  <w:num w:numId="24">
    <w:abstractNumId w:val="36"/>
  </w:num>
  <w:num w:numId="25">
    <w:abstractNumId w:val="21"/>
  </w:num>
  <w:num w:numId="26">
    <w:abstractNumId w:val="2"/>
  </w:num>
  <w:num w:numId="27">
    <w:abstractNumId w:val="28"/>
  </w:num>
  <w:num w:numId="28">
    <w:abstractNumId w:val="6"/>
  </w:num>
  <w:num w:numId="29">
    <w:abstractNumId w:val="17"/>
  </w:num>
  <w:num w:numId="30">
    <w:abstractNumId w:val="33"/>
  </w:num>
  <w:num w:numId="31">
    <w:abstractNumId w:val="0"/>
  </w:num>
  <w:num w:numId="32">
    <w:abstractNumId w:val="34"/>
  </w:num>
  <w:num w:numId="33">
    <w:abstractNumId w:val="25"/>
  </w:num>
  <w:num w:numId="34">
    <w:abstractNumId w:val="16"/>
  </w:num>
  <w:num w:numId="35">
    <w:abstractNumId w:val="20"/>
  </w:num>
  <w:num w:numId="36">
    <w:abstractNumId w:val="18"/>
  </w:num>
  <w:num w:numId="37">
    <w:abstractNumId w:val="26"/>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2286"/>
    <w:rsid w:val="0000439D"/>
    <w:rsid w:val="00012BC9"/>
    <w:rsid w:val="000132CC"/>
    <w:rsid w:val="000160E6"/>
    <w:rsid w:val="000165EF"/>
    <w:rsid w:val="000225BF"/>
    <w:rsid w:val="00023376"/>
    <w:rsid w:val="00024594"/>
    <w:rsid w:val="00025736"/>
    <w:rsid w:val="000307AB"/>
    <w:rsid w:val="0003088E"/>
    <w:rsid w:val="000321D8"/>
    <w:rsid w:val="00034AC3"/>
    <w:rsid w:val="00037C9B"/>
    <w:rsid w:val="0004477D"/>
    <w:rsid w:val="000456D9"/>
    <w:rsid w:val="00050F70"/>
    <w:rsid w:val="00055E84"/>
    <w:rsid w:val="000569A5"/>
    <w:rsid w:val="000613C0"/>
    <w:rsid w:val="00061CB3"/>
    <w:rsid w:val="00061D83"/>
    <w:rsid w:val="00064ECE"/>
    <w:rsid w:val="0006720F"/>
    <w:rsid w:val="00076C13"/>
    <w:rsid w:val="00077DE2"/>
    <w:rsid w:val="00081B75"/>
    <w:rsid w:val="000906D4"/>
    <w:rsid w:val="00090C6F"/>
    <w:rsid w:val="00091692"/>
    <w:rsid w:val="000968FA"/>
    <w:rsid w:val="00097DA2"/>
    <w:rsid w:val="000A2B99"/>
    <w:rsid w:val="000A38C8"/>
    <w:rsid w:val="000A51B9"/>
    <w:rsid w:val="000A5C35"/>
    <w:rsid w:val="000A787E"/>
    <w:rsid w:val="000B10A6"/>
    <w:rsid w:val="000B4E49"/>
    <w:rsid w:val="000B6778"/>
    <w:rsid w:val="000B6C6E"/>
    <w:rsid w:val="000C1149"/>
    <w:rsid w:val="000C3BEF"/>
    <w:rsid w:val="000C6E36"/>
    <w:rsid w:val="000C750B"/>
    <w:rsid w:val="000D2797"/>
    <w:rsid w:val="000D51A1"/>
    <w:rsid w:val="000D69DC"/>
    <w:rsid w:val="000E05DE"/>
    <w:rsid w:val="000E14F0"/>
    <w:rsid w:val="000E5F2C"/>
    <w:rsid w:val="000E69C2"/>
    <w:rsid w:val="000F07A8"/>
    <w:rsid w:val="000F1761"/>
    <w:rsid w:val="000F3443"/>
    <w:rsid w:val="00104FB1"/>
    <w:rsid w:val="001050B9"/>
    <w:rsid w:val="00117115"/>
    <w:rsid w:val="00121320"/>
    <w:rsid w:val="00124E9A"/>
    <w:rsid w:val="00125E93"/>
    <w:rsid w:val="001314E0"/>
    <w:rsid w:val="00135E79"/>
    <w:rsid w:val="00136C3A"/>
    <w:rsid w:val="001411EE"/>
    <w:rsid w:val="00144099"/>
    <w:rsid w:val="00144D55"/>
    <w:rsid w:val="00145B2C"/>
    <w:rsid w:val="001500F8"/>
    <w:rsid w:val="001532AF"/>
    <w:rsid w:val="00153533"/>
    <w:rsid w:val="001535FC"/>
    <w:rsid w:val="00154F31"/>
    <w:rsid w:val="00157CBF"/>
    <w:rsid w:val="0016017C"/>
    <w:rsid w:val="0016151D"/>
    <w:rsid w:val="00165E62"/>
    <w:rsid w:val="001663CC"/>
    <w:rsid w:val="00166F77"/>
    <w:rsid w:val="001676E8"/>
    <w:rsid w:val="00175FCE"/>
    <w:rsid w:val="00180223"/>
    <w:rsid w:val="0018271F"/>
    <w:rsid w:val="00186749"/>
    <w:rsid w:val="00187586"/>
    <w:rsid w:val="00187922"/>
    <w:rsid w:val="00190C6E"/>
    <w:rsid w:val="00191518"/>
    <w:rsid w:val="001932F9"/>
    <w:rsid w:val="001962B7"/>
    <w:rsid w:val="00197952"/>
    <w:rsid w:val="001A0AF6"/>
    <w:rsid w:val="001A22E7"/>
    <w:rsid w:val="001A758A"/>
    <w:rsid w:val="001A7822"/>
    <w:rsid w:val="001B08B4"/>
    <w:rsid w:val="001B1EC6"/>
    <w:rsid w:val="001B36FD"/>
    <w:rsid w:val="001B461D"/>
    <w:rsid w:val="001B5890"/>
    <w:rsid w:val="001B6289"/>
    <w:rsid w:val="001C71DE"/>
    <w:rsid w:val="001C71DF"/>
    <w:rsid w:val="001C740B"/>
    <w:rsid w:val="001D1225"/>
    <w:rsid w:val="001D465C"/>
    <w:rsid w:val="001D5098"/>
    <w:rsid w:val="001D5BE0"/>
    <w:rsid w:val="001D6588"/>
    <w:rsid w:val="001D706E"/>
    <w:rsid w:val="001D7F7F"/>
    <w:rsid w:val="001E0450"/>
    <w:rsid w:val="001E4691"/>
    <w:rsid w:val="001E59AF"/>
    <w:rsid w:val="001F1E47"/>
    <w:rsid w:val="001F2818"/>
    <w:rsid w:val="001F391D"/>
    <w:rsid w:val="001F4E74"/>
    <w:rsid w:val="001F5717"/>
    <w:rsid w:val="00202A75"/>
    <w:rsid w:val="00206007"/>
    <w:rsid w:val="00211CA3"/>
    <w:rsid w:val="002120A0"/>
    <w:rsid w:val="002161B2"/>
    <w:rsid w:val="00217C5E"/>
    <w:rsid w:val="00224116"/>
    <w:rsid w:val="002241B5"/>
    <w:rsid w:val="00225486"/>
    <w:rsid w:val="00227D1A"/>
    <w:rsid w:val="00230747"/>
    <w:rsid w:val="00233222"/>
    <w:rsid w:val="00234884"/>
    <w:rsid w:val="00235B37"/>
    <w:rsid w:val="00237D13"/>
    <w:rsid w:val="00240C99"/>
    <w:rsid w:val="0024576E"/>
    <w:rsid w:val="00252FEF"/>
    <w:rsid w:val="00253CC2"/>
    <w:rsid w:val="00261DE6"/>
    <w:rsid w:val="00262845"/>
    <w:rsid w:val="00266EBD"/>
    <w:rsid w:val="002677C1"/>
    <w:rsid w:val="0027216E"/>
    <w:rsid w:val="00277358"/>
    <w:rsid w:val="002803DF"/>
    <w:rsid w:val="002804B5"/>
    <w:rsid w:val="002849BA"/>
    <w:rsid w:val="00284AA9"/>
    <w:rsid w:val="002854DB"/>
    <w:rsid w:val="00286CF1"/>
    <w:rsid w:val="00286F01"/>
    <w:rsid w:val="002873D1"/>
    <w:rsid w:val="00292DA5"/>
    <w:rsid w:val="00293433"/>
    <w:rsid w:val="002A0BF8"/>
    <w:rsid w:val="002A247D"/>
    <w:rsid w:val="002A6293"/>
    <w:rsid w:val="002B22EE"/>
    <w:rsid w:val="002B4726"/>
    <w:rsid w:val="002B669D"/>
    <w:rsid w:val="002C181A"/>
    <w:rsid w:val="002C2486"/>
    <w:rsid w:val="002C3E16"/>
    <w:rsid w:val="002C4BAC"/>
    <w:rsid w:val="002D3F86"/>
    <w:rsid w:val="002E1FB1"/>
    <w:rsid w:val="002E5B28"/>
    <w:rsid w:val="002E6800"/>
    <w:rsid w:val="002E6CFA"/>
    <w:rsid w:val="002F0B91"/>
    <w:rsid w:val="002F2B65"/>
    <w:rsid w:val="002F3212"/>
    <w:rsid w:val="002F376F"/>
    <w:rsid w:val="002F68A2"/>
    <w:rsid w:val="002F7C8B"/>
    <w:rsid w:val="002F7E3C"/>
    <w:rsid w:val="003015BE"/>
    <w:rsid w:val="003058BF"/>
    <w:rsid w:val="003062F5"/>
    <w:rsid w:val="00313451"/>
    <w:rsid w:val="0031785B"/>
    <w:rsid w:val="00323705"/>
    <w:rsid w:val="003262B9"/>
    <w:rsid w:val="00327028"/>
    <w:rsid w:val="00330714"/>
    <w:rsid w:val="00333274"/>
    <w:rsid w:val="00345BD1"/>
    <w:rsid w:val="00345E6D"/>
    <w:rsid w:val="00356CA9"/>
    <w:rsid w:val="00360DBD"/>
    <w:rsid w:val="00362A9C"/>
    <w:rsid w:val="00375CAA"/>
    <w:rsid w:val="003772CA"/>
    <w:rsid w:val="00377DBC"/>
    <w:rsid w:val="003819B9"/>
    <w:rsid w:val="00384DC2"/>
    <w:rsid w:val="00387B40"/>
    <w:rsid w:val="00392BED"/>
    <w:rsid w:val="0039308D"/>
    <w:rsid w:val="003945E1"/>
    <w:rsid w:val="003946F5"/>
    <w:rsid w:val="003A0103"/>
    <w:rsid w:val="003A09CA"/>
    <w:rsid w:val="003A1A4A"/>
    <w:rsid w:val="003A4284"/>
    <w:rsid w:val="003A6555"/>
    <w:rsid w:val="003A6BE6"/>
    <w:rsid w:val="003A7310"/>
    <w:rsid w:val="003B0322"/>
    <w:rsid w:val="003B0C01"/>
    <w:rsid w:val="003B2AFA"/>
    <w:rsid w:val="003B5DB2"/>
    <w:rsid w:val="003B69AF"/>
    <w:rsid w:val="003C58C3"/>
    <w:rsid w:val="003C5CC6"/>
    <w:rsid w:val="003D6BDA"/>
    <w:rsid w:val="003D7D70"/>
    <w:rsid w:val="003E2FA6"/>
    <w:rsid w:val="003E4EE2"/>
    <w:rsid w:val="003E503A"/>
    <w:rsid w:val="003F25A5"/>
    <w:rsid w:val="003F495D"/>
    <w:rsid w:val="003F501C"/>
    <w:rsid w:val="003F62DD"/>
    <w:rsid w:val="003F6380"/>
    <w:rsid w:val="003F765C"/>
    <w:rsid w:val="00401596"/>
    <w:rsid w:val="0040218A"/>
    <w:rsid w:val="004044A6"/>
    <w:rsid w:val="0040540B"/>
    <w:rsid w:val="00405826"/>
    <w:rsid w:val="00406565"/>
    <w:rsid w:val="00413031"/>
    <w:rsid w:val="00413981"/>
    <w:rsid w:val="0041465B"/>
    <w:rsid w:val="004149D8"/>
    <w:rsid w:val="00414F69"/>
    <w:rsid w:val="0041511B"/>
    <w:rsid w:val="004256D8"/>
    <w:rsid w:val="00426598"/>
    <w:rsid w:val="00427B18"/>
    <w:rsid w:val="0043277D"/>
    <w:rsid w:val="00433B14"/>
    <w:rsid w:val="00441675"/>
    <w:rsid w:val="00450928"/>
    <w:rsid w:val="00450D33"/>
    <w:rsid w:val="0045380B"/>
    <w:rsid w:val="00455EC5"/>
    <w:rsid w:val="00457018"/>
    <w:rsid w:val="00457F21"/>
    <w:rsid w:val="0046048D"/>
    <w:rsid w:val="004644C5"/>
    <w:rsid w:val="004655F1"/>
    <w:rsid w:val="0047306D"/>
    <w:rsid w:val="00473B1D"/>
    <w:rsid w:val="00475148"/>
    <w:rsid w:val="004820E0"/>
    <w:rsid w:val="00482C3D"/>
    <w:rsid w:val="00486C45"/>
    <w:rsid w:val="00487524"/>
    <w:rsid w:val="00487E05"/>
    <w:rsid w:val="00493A44"/>
    <w:rsid w:val="00494212"/>
    <w:rsid w:val="00495FBB"/>
    <w:rsid w:val="004A7BFE"/>
    <w:rsid w:val="004B0E06"/>
    <w:rsid w:val="004B15C4"/>
    <w:rsid w:val="004B45A6"/>
    <w:rsid w:val="004B616A"/>
    <w:rsid w:val="004C34EA"/>
    <w:rsid w:val="004C7116"/>
    <w:rsid w:val="004D0ED2"/>
    <w:rsid w:val="004E4964"/>
    <w:rsid w:val="004E632F"/>
    <w:rsid w:val="004E6DBF"/>
    <w:rsid w:val="004F1C9E"/>
    <w:rsid w:val="004F2BAB"/>
    <w:rsid w:val="004F425C"/>
    <w:rsid w:val="00505BFA"/>
    <w:rsid w:val="00510691"/>
    <w:rsid w:val="0051331E"/>
    <w:rsid w:val="005167BF"/>
    <w:rsid w:val="00523AEA"/>
    <w:rsid w:val="00524F99"/>
    <w:rsid w:val="00526110"/>
    <w:rsid w:val="00526512"/>
    <w:rsid w:val="00526662"/>
    <w:rsid w:val="00527936"/>
    <w:rsid w:val="00527B08"/>
    <w:rsid w:val="00531365"/>
    <w:rsid w:val="00531B5C"/>
    <w:rsid w:val="0053357B"/>
    <w:rsid w:val="00542882"/>
    <w:rsid w:val="0054424E"/>
    <w:rsid w:val="0054429E"/>
    <w:rsid w:val="005526F5"/>
    <w:rsid w:val="00552B6C"/>
    <w:rsid w:val="00554537"/>
    <w:rsid w:val="00565219"/>
    <w:rsid w:val="00570820"/>
    <w:rsid w:val="0057109D"/>
    <w:rsid w:val="005834A8"/>
    <w:rsid w:val="005847BA"/>
    <w:rsid w:val="00585066"/>
    <w:rsid w:val="00594FFC"/>
    <w:rsid w:val="00595C20"/>
    <w:rsid w:val="005A07E7"/>
    <w:rsid w:val="005A11F7"/>
    <w:rsid w:val="005B0363"/>
    <w:rsid w:val="005B2B8C"/>
    <w:rsid w:val="005B325D"/>
    <w:rsid w:val="005B4D70"/>
    <w:rsid w:val="005B5ED4"/>
    <w:rsid w:val="005B76BC"/>
    <w:rsid w:val="005B7CCA"/>
    <w:rsid w:val="005C038A"/>
    <w:rsid w:val="005C1C53"/>
    <w:rsid w:val="005C2AAA"/>
    <w:rsid w:val="005C3DC0"/>
    <w:rsid w:val="005C5A66"/>
    <w:rsid w:val="005D077A"/>
    <w:rsid w:val="005D336B"/>
    <w:rsid w:val="005D4B8E"/>
    <w:rsid w:val="005D5C9D"/>
    <w:rsid w:val="005E1970"/>
    <w:rsid w:val="005E33AF"/>
    <w:rsid w:val="005E4905"/>
    <w:rsid w:val="005E4A6C"/>
    <w:rsid w:val="005E5260"/>
    <w:rsid w:val="005F283E"/>
    <w:rsid w:val="00606AD8"/>
    <w:rsid w:val="006076CE"/>
    <w:rsid w:val="00610CBF"/>
    <w:rsid w:val="00611797"/>
    <w:rsid w:val="00614F35"/>
    <w:rsid w:val="006211E5"/>
    <w:rsid w:val="00625B17"/>
    <w:rsid w:val="00626127"/>
    <w:rsid w:val="00631D5D"/>
    <w:rsid w:val="00643A84"/>
    <w:rsid w:val="006509E4"/>
    <w:rsid w:val="00651B3A"/>
    <w:rsid w:val="0065309F"/>
    <w:rsid w:val="00653B08"/>
    <w:rsid w:val="00656671"/>
    <w:rsid w:val="00656FA9"/>
    <w:rsid w:val="00663324"/>
    <w:rsid w:val="00664CC5"/>
    <w:rsid w:val="00665687"/>
    <w:rsid w:val="00671E60"/>
    <w:rsid w:val="00677C0C"/>
    <w:rsid w:val="00682988"/>
    <w:rsid w:val="006831FE"/>
    <w:rsid w:val="00683C1B"/>
    <w:rsid w:val="006848EE"/>
    <w:rsid w:val="00684A43"/>
    <w:rsid w:val="00686E50"/>
    <w:rsid w:val="00687149"/>
    <w:rsid w:val="006A268B"/>
    <w:rsid w:val="006A47A8"/>
    <w:rsid w:val="006A5B81"/>
    <w:rsid w:val="006A5DA1"/>
    <w:rsid w:val="006A67CA"/>
    <w:rsid w:val="006B3910"/>
    <w:rsid w:val="006B3FF0"/>
    <w:rsid w:val="006C3F5C"/>
    <w:rsid w:val="006C6133"/>
    <w:rsid w:val="006D10C1"/>
    <w:rsid w:val="006D26A6"/>
    <w:rsid w:val="006D3232"/>
    <w:rsid w:val="006D3D5F"/>
    <w:rsid w:val="006D48A7"/>
    <w:rsid w:val="006D5D0F"/>
    <w:rsid w:val="006E758C"/>
    <w:rsid w:val="006F1916"/>
    <w:rsid w:val="006F7C7F"/>
    <w:rsid w:val="0070207E"/>
    <w:rsid w:val="00706D3D"/>
    <w:rsid w:val="0071253F"/>
    <w:rsid w:val="00712878"/>
    <w:rsid w:val="00712894"/>
    <w:rsid w:val="007155E4"/>
    <w:rsid w:val="00717033"/>
    <w:rsid w:val="007220A8"/>
    <w:rsid w:val="00731704"/>
    <w:rsid w:val="007369C4"/>
    <w:rsid w:val="00740F07"/>
    <w:rsid w:val="00742A38"/>
    <w:rsid w:val="00743A48"/>
    <w:rsid w:val="00744608"/>
    <w:rsid w:val="007458C7"/>
    <w:rsid w:val="00751DD4"/>
    <w:rsid w:val="00755B3D"/>
    <w:rsid w:val="007607EE"/>
    <w:rsid w:val="00762614"/>
    <w:rsid w:val="00767085"/>
    <w:rsid w:val="00767919"/>
    <w:rsid w:val="0077024B"/>
    <w:rsid w:val="007717F9"/>
    <w:rsid w:val="00771A6F"/>
    <w:rsid w:val="0077533C"/>
    <w:rsid w:val="00776FFB"/>
    <w:rsid w:val="00777113"/>
    <w:rsid w:val="007803FD"/>
    <w:rsid w:val="00783105"/>
    <w:rsid w:val="00783CDB"/>
    <w:rsid w:val="00783E1C"/>
    <w:rsid w:val="0079223F"/>
    <w:rsid w:val="007A0418"/>
    <w:rsid w:val="007A1768"/>
    <w:rsid w:val="007A277B"/>
    <w:rsid w:val="007A2CE8"/>
    <w:rsid w:val="007A3398"/>
    <w:rsid w:val="007A3E90"/>
    <w:rsid w:val="007A6B75"/>
    <w:rsid w:val="007B56C7"/>
    <w:rsid w:val="007B6389"/>
    <w:rsid w:val="007C0CDF"/>
    <w:rsid w:val="007C1681"/>
    <w:rsid w:val="007C3778"/>
    <w:rsid w:val="007C4DCB"/>
    <w:rsid w:val="007D0BC7"/>
    <w:rsid w:val="007D5E64"/>
    <w:rsid w:val="007D7596"/>
    <w:rsid w:val="007E0E57"/>
    <w:rsid w:val="007E2F13"/>
    <w:rsid w:val="007F04C3"/>
    <w:rsid w:val="007F26D3"/>
    <w:rsid w:val="007F4A37"/>
    <w:rsid w:val="007F68E9"/>
    <w:rsid w:val="008045F6"/>
    <w:rsid w:val="0081158A"/>
    <w:rsid w:val="00813795"/>
    <w:rsid w:val="00813B8D"/>
    <w:rsid w:val="00813DB3"/>
    <w:rsid w:val="0081444F"/>
    <w:rsid w:val="00820015"/>
    <w:rsid w:val="00824531"/>
    <w:rsid w:val="0082582F"/>
    <w:rsid w:val="00827B91"/>
    <w:rsid w:val="00830A2E"/>
    <w:rsid w:val="008313B6"/>
    <w:rsid w:val="00831DF9"/>
    <w:rsid w:val="00833D91"/>
    <w:rsid w:val="00835917"/>
    <w:rsid w:val="00842CF9"/>
    <w:rsid w:val="00846E11"/>
    <w:rsid w:val="00847D6B"/>
    <w:rsid w:val="00850068"/>
    <w:rsid w:val="008547F6"/>
    <w:rsid w:val="00855B33"/>
    <w:rsid w:val="00855B4A"/>
    <w:rsid w:val="008564D1"/>
    <w:rsid w:val="008624AD"/>
    <w:rsid w:val="00862935"/>
    <w:rsid w:val="00863BF9"/>
    <w:rsid w:val="00864EB7"/>
    <w:rsid w:val="00865890"/>
    <w:rsid w:val="0087022A"/>
    <w:rsid w:val="0087272E"/>
    <w:rsid w:val="00872AC1"/>
    <w:rsid w:val="008740FC"/>
    <w:rsid w:val="00880DD3"/>
    <w:rsid w:val="00884E5A"/>
    <w:rsid w:val="00886C31"/>
    <w:rsid w:val="00887375"/>
    <w:rsid w:val="00891554"/>
    <w:rsid w:val="00894454"/>
    <w:rsid w:val="008946FF"/>
    <w:rsid w:val="008958D8"/>
    <w:rsid w:val="008A5466"/>
    <w:rsid w:val="008A5EA3"/>
    <w:rsid w:val="008A60F5"/>
    <w:rsid w:val="008B1346"/>
    <w:rsid w:val="008B2781"/>
    <w:rsid w:val="008B76A1"/>
    <w:rsid w:val="008C1944"/>
    <w:rsid w:val="008C1C3A"/>
    <w:rsid w:val="008C7D3F"/>
    <w:rsid w:val="008D2510"/>
    <w:rsid w:val="008D59E5"/>
    <w:rsid w:val="008E76D4"/>
    <w:rsid w:val="008E795A"/>
    <w:rsid w:val="008F0770"/>
    <w:rsid w:val="008F39FC"/>
    <w:rsid w:val="00900188"/>
    <w:rsid w:val="0090389A"/>
    <w:rsid w:val="00910FFE"/>
    <w:rsid w:val="00911A97"/>
    <w:rsid w:val="00916D7C"/>
    <w:rsid w:val="00916F43"/>
    <w:rsid w:val="009207BF"/>
    <w:rsid w:val="00920B44"/>
    <w:rsid w:val="00921E73"/>
    <w:rsid w:val="00924154"/>
    <w:rsid w:val="009279A0"/>
    <w:rsid w:val="00930D28"/>
    <w:rsid w:val="009342E5"/>
    <w:rsid w:val="0093471D"/>
    <w:rsid w:val="00940020"/>
    <w:rsid w:val="00942905"/>
    <w:rsid w:val="00943CAF"/>
    <w:rsid w:val="00947DCA"/>
    <w:rsid w:val="009555B7"/>
    <w:rsid w:val="0096094D"/>
    <w:rsid w:val="009630F2"/>
    <w:rsid w:val="009644B3"/>
    <w:rsid w:val="0097081C"/>
    <w:rsid w:val="0097165F"/>
    <w:rsid w:val="00971F41"/>
    <w:rsid w:val="0098074E"/>
    <w:rsid w:val="00995C30"/>
    <w:rsid w:val="00996780"/>
    <w:rsid w:val="009A18CC"/>
    <w:rsid w:val="009A214E"/>
    <w:rsid w:val="009A2A68"/>
    <w:rsid w:val="009A597E"/>
    <w:rsid w:val="009A68A7"/>
    <w:rsid w:val="009A7483"/>
    <w:rsid w:val="009A7592"/>
    <w:rsid w:val="009B0ED6"/>
    <w:rsid w:val="009B1271"/>
    <w:rsid w:val="009B1C14"/>
    <w:rsid w:val="009B205A"/>
    <w:rsid w:val="009B77B1"/>
    <w:rsid w:val="009B7BAB"/>
    <w:rsid w:val="009C12C4"/>
    <w:rsid w:val="009C20DA"/>
    <w:rsid w:val="009C77E9"/>
    <w:rsid w:val="009C7910"/>
    <w:rsid w:val="009D027B"/>
    <w:rsid w:val="009D0FA3"/>
    <w:rsid w:val="009D1090"/>
    <w:rsid w:val="009D552B"/>
    <w:rsid w:val="009E1FFF"/>
    <w:rsid w:val="009E2172"/>
    <w:rsid w:val="009E23BD"/>
    <w:rsid w:val="009F2980"/>
    <w:rsid w:val="00A008D9"/>
    <w:rsid w:val="00A01930"/>
    <w:rsid w:val="00A02F95"/>
    <w:rsid w:val="00A1062F"/>
    <w:rsid w:val="00A11DF5"/>
    <w:rsid w:val="00A12130"/>
    <w:rsid w:val="00A1717D"/>
    <w:rsid w:val="00A179EF"/>
    <w:rsid w:val="00A2159D"/>
    <w:rsid w:val="00A2197D"/>
    <w:rsid w:val="00A21CE2"/>
    <w:rsid w:val="00A22347"/>
    <w:rsid w:val="00A22CBA"/>
    <w:rsid w:val="00A23841"/>
    <w:rsid w:val="00A3501E"/>
    <w:rsid w:val="00A3592F"/>
    <w:rsid w:val="00A3631E"/>
    <w:rsid w:val="00A36F15"/>
    <w:rsid w:val="00A37FD9"/>
    <w:rsid w:val="00A42041"/>
    <w:rsid w:val="00A43436"/>
    <w:rsid w:val="00A47D39"/>
    <w:rsid w:val="00A47D3F"/>
    <w:rsid w:val="00A501C1"/>
    <w:rsid w:val="00A5251A"/>
    <w:rsid w:val="00A5370D"/>
    <w:rsid w:val="00A55A60"/>
    <w:rsid w:val="00A63404"/>
    <w:rsid w:val="00A64D77"/>
    <w:rsid w:val="00A7205E"/>
    <w:rsid w:val="00A729FD"/>
    <w:rsid w:val="00A72BF2"/>
    <w:rsid w:val="00A845E8"/>
    <w:rsid w:val="00A85614"/>
    <w:rsid w:val="00A91221"/>
    <w:rsid w:val="00A924E9"/>
    <w:rsid w:val="00A92908"/>
    <w:rsid w:val="00A96646"/>
    <w:rsid w:val="00A973B8"/>
    <w:rsid w:val="00AB08A0"/>
    <w:rsid w:val="00AB4DC9"/>
    <w:rsid w:val="00AB4F83"/>
    <w:rsid w:val="00AB59A5"/>
    <w:rsid w:val="00AC1983"/>
    <w:rsid w:val="00AC1A91"/>
    <w:rsid w:val="00AD31EB"/>
    <w:rsid w:val="00AD6570"/>
    <w:rsid w:val="00AD6F82"/>
    <w:rsid w:val="00AD7CE4"/>
    <w:rsid w:val="00AE02F1"/>
    <w:rsid w:val="00AE1FEB"/>
    <w:rsid w:val="00AE4A27"/>
    <w:rsid w:val="00AE5454"/>
    <w:rsid w:val="00AE7FB1"/>
    <w:rsid w:val="00AF4E42"/>
    <w:rsid w:val="00B00736"/>
    <w:rsid w:val="00B0190D"/>
    <w:rsid w:val="00B10A9A"/>
    <w:rsid w:val="00B12D89"/>
    <w:rsid w:val="00B12F9E"/>
    <w:rsid w:val="00B22975"/>
    <w:rsid w:val="00B2303D"/>
    <w:rsid w:val="00B24E9D"/>
    <w:rsid w:val="00B275B1"/>
    <w:rsid w:val="00B328D2"/>
    <w:rsid w:val="00B44419"/>
    <w:rsid w:val="00B50488"/>
    <w:rsid w:val="00B507CC"/>
    <w:rsid w:val="00B509A5"/>
    <w:rsid w:val="00B51AD0"/>
    <w:rsid w:val="00B52E9C"/>
    <w:rsid w:val="00B57A7B"/>
    <w:rsid w:val="00B63327"/>
    <w:rsid w:val="00B71558"/>
    <w:rsid w:val="00B739C5"/>
    <w:rsid w:val="00B7704E"/>
    <w:rsid w:val="00B77355"/>
    <w:rsid w:val="00B77901"/>
    <w:rsid w:val="00B77D59"/>
    <w:rsid w:val="00B82822"/>
    <w:rsid w:val="00B84336"/>
    <w:rsid w:val="00B86FD1"/>
    <w:rsid w:val="00B91EA6"/>
    <w:rsid w:val="00B92D4B"/>
    <w:rsid w:val="00B93AE5"/>
    <w:rsid w:val="00B94F60"/>
    <w:rsid w:val="00B95E66"/>
    <w:rsid w:val="00B97186"/>
    <w:rsid w:val="00BA1222"/>
    <w:rsid w:val="00BA16F5"/>
    <w:rsid w:val="00BA355C"/>
    <w:rsid w:val="00BA3836"/>
    <w:rsid w:val="00BA75B5"/>
    <w:rsid w:val="00BB174E"/>
    <w:rsid w:val="00BB79B9"/>
    <w:rsid w:val="00BC20D7"/>
    <w:rsid w:val="00BC4951"/>
    <w:rsid w:val="00BC6985"/>
    <w:rsid w:val="00BD02B9"/>
    <w:rsid w:val="00BD13BA"/>
    <w:rsid w:val="00BD1767"/>
    <w:rsid w:val="00BD5720"/>
    <w:rsid w:val="00BD6F75"/>
    <w:rsid w:val="00BD7554"/>
    <w:rsid w:val="00BD7A12"/>
    <w:rsid w:val="00BE1C70"/>
    <w:rsid w:val="00BE4307"/>
    <w:rsid w:val="00BE5BA7"/>
    <w:rsid w:val="00BF7FC2"/>
    <w:rsid w:val="00C01428"/>
    <w:rsid w:val="00C017E9"/>
    <w:rsid w:val="00C01AC3"/>
    <w:rsid w:val="00C01B13"/>
    <w:rsid w:val="00C120EA"/>
    <w:rsid w:val="00C13E03"/>
    <w:rsid w:val="00C149BB"/>
    <w:rsid w:val="00C207B0"/>
    <w:rsid w:val="00C22745"/>
    <w:rsid w:val="00C2576A"/>
    <w:rsid w:val="00C324AE"/>
    <w:rsid w:val="00C32742"/>
    <w:rsid w:val="00C351E2"/>
    <w:rsid w:val="00C365DB"/>
    <w:rsid w:val="00C423C9"/>
    <w:rsid w:val="00C477C3"/>
    <w:rsid w:val="00C51D01"/>
    <w:rsid w:val="00C51F94"/>
    <w:rsid w:val="00C522C5"/>
    <w:rsid w:val="00C53A1C"/>
    <w:rsid w:val="00C57B67"/>
    <w:rsid w:val="00C6356B"/>
    <w:rsid w:val="00C6460D"/>
    <w:rsid w:val="00C64D98"/>
    <w:rsid w:val="00C6728C"/>
    <w:rsid w:val="00C703C0"/>
    <w:rsid w:val="00C7226B"/>
    <w:rsid w:val="00C74B67"/>
    <w:rsid w:val="00C7680C"/>
    <w:rsid w:val="00C779DA"/>
    <w:rsid w:val="00C80992"/>
    <w:rsid w:val="00C81A19"/>
    <w:rsid w:val="00C82BB9"/>
    <w:rsid w:val="00C82D1A"/>
    <w:rsid w:val="00C83422"/>
    <w:rsid w:val="00C8601A"/>
    <w:rsid w:val="00C8637B"/>
    <w:rsid w:val="00C86FA3"/>
    <w:rsid w:val="00C8745A"/>
    <w:rsid w:val="00C94778"/>
    <w:rsid w:val="00CA3850"/>
    <w:rsid w:val="00CB27B1"/>
    <w:rsid w:val="00CB7A91"/>
    <w:rsid w:val="00CB7DBD"/>
    <w:rsid w:val="00CC2806"/>
    <w:rsid w:val="00CD0D2D"/>
    <w:rsid w:val="00CD30EC"/>
    <w:rsid w:val="00CD4FDF"/>
    <w:rsid w:val="00CE04EC"/>
    <w:rsid w:val="00CE26ED"/>
    <w:rsid w:val="00CE3DA9"/>
    <w:rsid w:val="00CE6368"/>
    <w:rsid w:val="00CF0F1F"/>
    <w:rsid w:val="00CF3806"/>
    <w:rsid w:val="00CF4AA6"/>
    <w:rsid w:val="00CF6CD5"/>
    <w:rsid w:val="00D02017"/>
    <w:rsid w:val="00D0261A"/>
    <w:rsid w:val="00D032CA"/>
    <w:rsid w:val="00D053F9"/>
    <w:rsid w:val="00D10ADF"/>
    <w:rsid w:val="00D135F8"/>
    <w:rsid w:val="00D13EA8"/>
    <w:rsid w:val="00D14E66"/>
    <w:rsid w:val="00D1629B"/>
    <w:rsid w:val="00D17FB7"/>
    <w:rsid w:val="00D241D0"/>
    <w:rsid w:val="00D245CC"/>
    <w:rsid w:val="00D2631D"/>
    <w:rsid w:val="00D31B65"/>
    <w:rsid w:val="00D37D36"/>
    <w:rsid w:val="00D4086C"/>
    <w:rsid w:val="00D44D1C"/>
    <w:rsid w:val="00D470AB"/>
    <w:rsid w:val="00D500EB"/>
    <w:rsid w:val="00D514A6"/>
    <w:rsid w:val="00D53A01"/>
    <w:rsid w:val="00D53BBE"/>
    <w:rsid w:val="00D53C40"/>
    <w:rsid w:val="00D55D50"/>
    <w:rsid w:val="00D600F4"/>
    <w:rsid w:val="00D6293B"/>
    <w:rsid w:val="00D647CC"/>
    <w:rsid w:val="00D70B1F"/>
    <w:rsid w:val="00D71902"/>
    <w:rsid w:val="00D720A8"/>
    <w:rsid w:val="00D7571E"/>
    <w:rsid w:val="00D841DD"/>
    <w:rsid w:val="00D86E76"/>
    <w:rsid w:val="00D9165F"/>
    <w:rsid w:val="00D93DBD"/>
    <w:rsid w:val="00DA76AF"/>
    <w:rsid w:val="00DB0EA3"/>
    <w:rsid w:val="00DB169F"/>
    <w:rsid w:val="00DB1956"/>
    <w:rsid w:val="00DB3BFB"/>
    <w:rsid w:val="00DB78CB"/>
    <w:rsid w:val="00DB7E34"/>
    <w:rsid w:val="00DC0428"/>
    <w:rsid w:val="00DC0CA5"/>
    <w:rsid w:val="00DC545F"/>
    <w:rsid w:val="00DD53BF"/>
    <w:rsid w:val="00DD6C66"/>
    <w:rsid w:val="00DD6E16"/>
    <w:rsid w:val="00DE3606"/>
    <w:rsid w:val="00DE5F60"/>
    <w:rsid w:val="00DE771C"/>
    <w:rsid w:val="00DF1893"/>
    <w:rsid w:val="00DF25E1"/>
    <w:rsid w:val="00DF3135"/>
    <w:rsid w:val="00DF337A"/>
    <w:rsid w:val="00DF39FC"/>
    <w:rsid w:val="00DF3F37"/>
    <w:rsid w:val="00DF4588"/>
    <w:rsid w:val="00DF4903"/>
    <w:rsid w:val="00E02916"/>
    <w:rsid w:val="00E03329"/>
    <w:rsid w:val="00E037E0"/>
    <w:rsid w:val="00E04301"/>
    <w:rsid w:val="00E0457A"/>
    <w:rsid w:val="00E0603F"/>
    <w:rsid w:val="00E061C8"/>
    <w:rsid w:val="00E1064A"/>
    <w:rsid w:val="00E13761"/>
    <w:rsid w:val="00E14001"/>
    <w:rsid w:val="00E200B9"/>
    <w:rsid w:val="00E2310A"/>
    <w:rsid w:val="00E23636"/>
    <w:rsid w:val="00E23DB1"/>
    <w:rsid w:val="00E3246B"/>
    <w:rsid w:val="00E33BD7"/>
    <w:rsid w:val="00E34B5C"/>
    <w:rsid w:val="00E4340C"/>
    <w:rsid w:val="00E43DE5"/>
    <w:rsid w:val="00E47BEF"/>
    <w:rsid w:val="00E53ED1"/>
    <w:rsid w:val="00E5750F"/>
    <w:rsid w:val="00E60947"/>
    <w:rsid w:val="00E6234F"/>
    <w:rsid w:val="00E64F9B"/>
    <w:rsid w:val="00E65501"/>
    <w:rsid w:val="00E66ADC"/>
    <w:rsid w:val="00E73DFD"/>
    <w:rsid w:val="00E769D9"/>
    <w:rsid w:val="00E80394"/>
    <w:rsid w:val="00E80ED6"/>
    <w:rsid w:val="00E8113C"/>
    <w:rsid w:val="00E83114"/>
    <w:rsid w:val="00E84025"/>
    <w:rsid w:val="00E85DAA"/>
    <w:rsid w:val="00E922D4"/>
    <w:rsid w:val="00E95583"/>
    <w:rsid w:val="00E96067"/>
    <w:rsid w:val="00EA25B3"/>
    <w:rsid w:val="00EA2B3F"/>
    <w:rsid w:val="00EA4300"/>
    <w:rsid w:val="00EA6095"/>
    <w:rsid w:val="00EB0516"/>
    <w:rsid w:val="00EC0732"/>
    <w:rsid w:val="00EC27E7"/>
    <w:rsid w:val="00EC686B"/>
    <w:rsid w:val="00EC6B98"/>
    <w:rsid w:val="00ED0040"/>
    <w:rsid w:val="00ED53C7"/>
    <w:rsid w:val="00ED6213"/>
    <w:rsid w:val="00EE16E2"/>
    <w:rsid w:val="00EE1B49"/>
    <w:rsid w:val="00EE1D4F"/>
    <w:rsid w:val="00EE5CB0"/>
    <w:rsid w:val="00EF0925"/>
    <w:rsid w:val="00EF1C7A"/>
    <w:rsid w:val="00EF2B0C"/>
    <w:rsid w:val="00EF310A"/>
    <w:rsid w:val="00EF3D89"/>
    <w:rsid w:val="00EF3FD6"/>
    <w:rsid w:val="00EF4CE2"/>
    <w:rsid w:val="00EF6804"/>
    <w:rsid w:val="00EF7856"/>
    <w:rsid w:val="00F02CB2"/>
    <w:rsid w:val="00F04668"/>
    <w:rsid w:val="00F04C00"/>
    <w:rsid w:val="00F118E6"/>
    <w:rsid w:val="00F15FF1"/>
    <w:rsid w:val="00F17396"/>
    <w:rsid w:val="00F17790"/>
    <w:rsid w:val="00F22394"/>
    <w:rsid w:val="00F254BC"/>
    <w:rsid w:val="00F25B7B"/>
    <w:rsid w:val="00F2610F"/>
    <w:rsid w:val="00F263DE"/>
    <w:rsid w:val="00F329F5"/>
    <w:rsid w:val="00F4096B"/>
    <w:rsid w:val="00F41420"/>
    <w:rsid w:val="00F41792"/>
    <w:rsid w:val="00F433B8"/>
    <w:rsid w:val="00F43BF2"/>
    <w:rsid w:val="00F508EC"/>
    <w:rsid w:val="00F52B0B"/>
    <w:rsid w:val="00F55F74"/>
    <w:rsid w:val="00F566D6"/>
    <w:rsid w:val="00F56F29"/>
    <w:rsid w:val="00F57A30"/>
    <w:rsid w:val="00F60A3B"/>
    <w:rsid w:val="00F62D46"/>
    <w:rsid w:val="00F677C7"/>
    <w:rsid w:val="00F72832"/>
    <w:rsid w:val="00F77A2F"/>
    <w:rsid w:val="00F77C10"/>
    <w:rsid w:val="00F819A9"/>
    <w:rsid w:val="00F83836"/>
    <w:rsid w:val="00F86663"/>
    <w:rsid w:val="00F866A6"/>
    <w:rsid w:val="00FA0669"/>
    <w:rsid w:val="00FA2772"/>
    <w:rsid w:val="00FA71F2"/>
    <w:rsid w:val="00FA79F8"/>
    <w:rsid w:val="00FB0EAE"/>
    <w:rsid w:val="00FB5E48"/>
    <w:rsid w:val="00FD0112"/>
    <w:rsid w:val="00FD21C7"/>
    <w:rsid w:val="00FD6232"/>
    <w:rsid w:val="00FE612C"/>
    <w:rsid w:val="00FF1379"/>
    <w:rsid w:val="00FF2671"/>
    <w:rsid w:val="00FF2C72"/>
    <w:rsid w:val="00FF2FD9"/>
    <w:rsid w:val="00FF60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semiHidden/>
    <w:unhideWhenUsed/>
    <w:rsid w:val="00034AC3"/>
    <w:rPr>
      <w:sz w:val="20"/>
      <w:szCs w:val="20"/>
    </w:rPr>
  </w:style>
  <w:style w:type="character" w:customStyle="1" w:styleId="TextocomentarioCar">
    <w:name w:val="Texto comentario Car"/>
    <w:basedOn w:val="Fuentedeprrafopredeter"/>
    <w:link w:val="Textocomentario"/>
    <w:uiPriority w:val="99"/>
    <w:semiHidden/>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NLskZxfEQ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4.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5.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6326</Words>
  <Characters>34797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41041</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dcterms:created xsi:type="dcterms:W3CDTF">2021-06-23T17:57:00Z</dcterms:created>
  <dcterms:modified xsi:type="dcterms:W3CDTF">2021-06-23T17:57:00Z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