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4D030F1A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6460C8">
              <w:rPr>
                <w:rFonts w:eastAsia="Arial" w:cs="Arial"/>
                <w:bCs/>
                <w:sz w:val="20"/>
                <w:szCs w:val="20"/>
              </w:rPr>
              <w:t>3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6D6E018C" w:rsidR="00E8113C" w:rsidRPr="00643A84" w:rsidRDefault="00A91221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2</w:t>
            </w:r>
            <w:r w:rsidR="006460C8">
              <w:rPr>
                <w:rFonts w:eastAsia="Arial" w:cs="Arial"/>
                <w:bCs/>
                <w:sz w:val="20"/>
                <w:szCs w:val="20"/>
              </w:rPr>
              <w:t>2</w:t>
            </w:r>
            <w:r>
              <w:rPr>
                <w:rFonts w:eastAsia="Arial" w:cs="Arial"/>
                <w:bCs/>
                <w:sz w:val="20"/>
                <w:szCs w:val="20"/>
              </w:rPr>
              <w:t xml:space="preserve"> de </w:t>
            </w:r>
            <w:r w:rsidR="006460C8">
              <w:rPr>
                <w:rFonts w:eastAsia="Arial" w:cs="Arial"/>
                <w:bCs/>
                <w:sz w:val="20"/>
                <w:szCs w:val="20"/>
              </w:rPr>
              <w:t>junio</w:t>
            </w:r>
            <w:r w:rsidR="00F1739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3B2AFA" w:rsidRPr="003B2AFA">
              <w:rPr>
                <w:rFonts w:eastAsia="Arial" w:cs="Arial"/>
                <w:bCs/>
                <w:sz w:val="20"/>
                <w:szCs w:val="20"/>
              </w:rPr>
              <w:t>de 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3D924DA9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0 horas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050BE190" w14:textId="54F8CFEE" w:rsidR="007A7440" w:rsidRDefault="002F7C8B" w:rsidP="00DF3F37">
            <w:pPr>
              <w:jc w:val="left"/>
              <w:rPr>
                <w:rFonts w:eastAsia="Arial" w:cs="Arial"/>
                <w:bCs/>
                <w:sz w:val="20"/>
                <w:szCs w:val="20"/>
              </w:rPr>
            </w:pPr>
            <w:r w:rsidRPr="00783105">
              <w:rPr>
                <w:rFonts w:eastAsia="Arial" w:cs="Arial"/>
                <w:bCs/>
                <w:sz w:val="20"/>
                <w:szCs w:val="20"/>
              </w:rPr>
              <w:t>Vía remota, mediante la direcci</w:t>
            </w:r>
            <w:r w:rsidR="008B2781" w:rsidRPr="00B509A5">
              <w:rPr>
                <w:rFonts w:eastAsia="Arial" w:cs="Arial"/>
                <w:bCs/>
                <w:sz w:val="20"/>
                <w:szCs w:val="20"/>
              </w:rPr>
              <w:t>ón</w:t>
            </w:r>
            <w:r w:rsidRPr="00DF3F37">
              <w:rPr>
                <w:rFonts w:eastAsia="Arial" w:cs="Arial"/>
                <w:bCs/>
                <w:sz w:val="20"/>
                <w:szCs w:val="20"/>
              </w:rPr>
              <w:t xml:space="preserve"> URL</w:t>
            </w:r>
            <w:r w:rsidR="00934EE9">
              <w:t xml:space="preserve"> </w:t>
            </w:r>
            <w:hyperlink r:id="rId12" w:history="1">
              <w:r w:rsidR="00934EE9" w:rsidRPr="00806CFD">
                <w:rPr>
                  <w:rStyle w:val="Hipervnculo"/>
                  <w:rFonts w:eastAsia="Arial" w:cs="Arial"/>
                  <w:bCs/>
                  <w:sz w:val="20"/>
                  <w:szCs w:val="20"/>
                </w:rPr>
                <w:t>https://teams.microsoft.com/l/meetup-join/19%3ameeting_MDY2NjBlOGItNDIyZi00MTc5LWFiNDYtZDEyMDUxNmNjZTcy%40thread.v2/0?context=%7b%22Tid%22%3a%22eb45f0fe-1d5e-4158-b768-7f16522faec7%22%2c%22Oid%22%3a%22674094bb-114e-413e-a62b-c7798923df79%22%7d</w:t>
              </w:r>
            </w:hyperlink>
            <w:r w:rsidR="00934EE9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</w:p>
          <w:p w14:paraId="718D215F" w14:textId="0502DED3" w:rsidR="00643A84" w:rsidRPr="000307AB" w:rsidRDefault="001557D8" w:rsidP="00DF3F37">
            <w:pPr>
              <w:jc w:val="left"/>
              <w:rPr>
                <w:rFonts w:eastAsia="Arial" w:cs="Arial"/>
                <w:lang w:eastAsia="es-MX"/>
              </w:rPr>
            </w:pPr>
            <w:r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>L</w:t>
            </w:r>
            <w:r w:rsidR="008B2781" w:rsidRPr="006460C8"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 xml:space="preserve">a grabación íntegra </w:t>
            </w:r>
            <w:r w:rsidR="00EA4300" w:rsidRPr="006460C8">
              <w:rPr>
                <w:rStyle w:val="Hipervnculo"/>
                <w:rFonts w:cs="Arial"/>
                <w:color w:val="auto"/>
                <w:szCs w:val="22"/>
                <w:u w:val="none"/>
                <w:shd w:val="clear" w:color="auto" w:fill="FFFFFF"/>
              </w:rPr>
              <w:t>también está disponible en la dirección</w:t>
            </w:r>
            <w:r w:rsidR="00EA4300" w:rsidRPr="001363C4">
              <w:rPr>
                <w:rStyle w:val="Hipervnculo"/>
                <w:rFonts w:cs="Arial"/>
                <w:color w:val="auto"/>
                <w:szCs w:val="22"/>
                <w:shd w:val="clear" w:color="auto" w:fill="FFFFFF"/>
              </w:rPr>
              <w:t xml:space="preserve"> </w:t>
            </w:r>
            <w:hyperlink r:id="rId13" w:history="1">
              <w:r w:rsidR="004A3C7E">
                <w:rPr>
                  <w:rStyle w:val="Hipervnculo"/>
                  <w:rFonts w:ascii="Calibri" w:hAnsi="Calibri" w:cs="Calibri"/>
                  <w:color w:val="0563C1"/>
                  <w:szCs w:val="22"/>
                  <w:shd w:val="clear" w:color="auto" w:fill="FFFFFF"/>
                </w:rPr>
                <w:t>https://youtu.be/4pHBMRdf_v8</w:t>
              </w:r>
            </w:hyperlink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741558E5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BD7554">
        <w:rPr>
          <w:rFonts w:eastAsia="Arial" w:cs="Arial"/>
          <w:szCs w:val="22"/>
        </w:rPr>
        <w:t>1</w:t>
      </w:r>
      <w:r w:rsidR="00C10FF6">
        <w:rPr>
          <w:rFonts w:eastAsia="Arial" w:cs="Arial"/>
          <w:szCs w:val="22"/>
        </w:rPr>
        <w:t>5</w:t>
      </w:r>
      <w:r w:rsidRPr="0087272E">
        <w:rPr>
          <w:rFonts w:eastAsia="Arial" w:cs="Arial"/>
          <w:szCs w:val="22"/>
        </w:rPr>
        <w:t xml:space="preserve"> de </w:t>
      </w:r>
      <w:r w:rsidR="00C10FF6">
        <w:rPr>
          <w:rFonts w:eastAsia="Arial" w:cs="Arial"/>
          <w:szCs w:val="22"/>
        </w:rPr>
        <w:t>junio</w:t>
      </w:r>
      <w:r w:rsidRPr="0087272E">
        <w:rPr>
          <w:rFonts w:eastAsia="Arial" w:cs="Arial"/>
          <w:szCs w:val="22"/>
        </w:rPr>
        <w:t xml:space="preserve"> de 202</w:t>
      </w:r>
      <w:r w:rsidR="000F07A8">
        <w:rPr>
          <w:rFonts w:eastAsia="Arial" w:cs="Arial"/>
          <w:szCs w:val="22"/>
        </w:rPr>
        <w:t>1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C10FF6">
        <w:rPr>
          <w:rFonts w:eastAsia="Arial" w:cs="Arial"/>
          <w:szCs w:val="22"/>
        </w:rPr>
        <w:t xml:space="preserve">Tercera </w:t>
      </w:r>
      <w:r w:rsidRPr="0087272E">
        <w:rPr>
          <w:rFonts w:eastAsia="Arial" w:cs="Arial"/>
          <w:szCs w:val="22"/>
        </w:rPr>
        <w:t>Sesión Ordinaria vía remota, en los términos del párrafo segundo del artículo 23 del EOSE, mediante la plataforma digital que se habilitó para ello, bajo el siguiente:</w:t>
      </w:r>
    </w:p>
    <w:p w14:paraId="40F1F919" w14:textId="763A5A88" w:rsidR="0087272E" w:rsidRDefault="0087272E" w:rsidP="00C324AE">
      <w:pPr>
        <w:rPr>
          <w:rFonts w:eastAsia="Arial" w:cs="Arial"/>
          <w:szCs w:val="22"/>
        </w:rPr>
      </w:pP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019253C7" w14:textId="77777777" w:rsidR="00DC0428" w:rsidRPr="00DC0428" w:rsidRDefault="00DC0428" w:rsidP="00D14E66">
      <w:pPr>
        <w:rPr>
          <w:rFonts w:eastAsia="Arial" w:cs="Arial"/>
          <w:b/>
          <w:bCs/>
          <w:color w:val="006078"/>
          <w:szCs w:val="22"/>
        </w:rPr>
      </w:pPr>
    </w:p>
    <w:p w14:paraId="738CF204" w14:textId="77777777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 xml:space="preserve">Lista de asistencia, declaratoria de </w:t>
      </w:r>
      <w:r w:rsidRPr="00682EFD">
        <w:rPr>
          <w:rFonts w:eastAsia="Arial" w:cs="Arial"/>
          <w:i/>
          <w:iCs/>
          <w:szCs w:val="22"/>
        </w:rPr>
        <w:t>quorum</w:t>
      </w:r>
      <w:r w:rsidRPr="005A77A2">
        <w:rPr>
          <w:rFonts w:eastAsia="Arial" w:cs="Arial"/>
          <w:szCs w:val="22"/>
        </w:rPr>
        <w:t xml:space="preserve"> y apertura de la sesión</w:t>
      </w:r>
    </w:p>
    <w:p w14:paraId="012D738D" w14:textId="684DC0D0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>Lectura y</w:t>
      </w:r>
      <w:r w:rsidR="00FD7AF5">
        <w:rPr>
          <w:rFonts w:eastAsia="Arial" w:cs="Arial"/>
          <w:szCs w:val="22"/>
        </w:rPr>
        <w:t>,</w:t>
      </w:r>
      <w:r w:rsidRPr="005A77A2">
        <w:rPr>
          <w:rFonts w:eastAsia="Arial" w:cs="Arial"/>
          <w:szCs w:val="22"/>
        </w:rPr>
        <w:t xml:space="preserve"> en su caso, aprobación del Orden del </w:t>
      </w:r>
      <w:r w:rsidR="00221D6D">
        <w:rPr>
          <w:rFonts w:eastAsia="Arial" w:cs="Arial"/>
          <w:szCs w:val="22"/>
        </w:rPr>
        <w:t>d</w:t>
      </w:r>
      <w:r w:rsidRPr="005A77A2">
        <w:rPr>
          <w:rFonts w:eastAsia="Arial" w:cs="Arial"/>
          <w:szCs w:val="22"/>
        </w:rPr>
        <w:t>ía</w:t>
      </w:r>
    </w:p>
    <w:p w14:paraId="47B69182" w14:textId="138ED973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>Lectura y</w:t>
      </w:r>
      <w:r w:rsidR="00FD7AF5">
        <w:rPr>
          <w:rFonts w:eastAsia="Arial" w:cs="Arial"/>
          <w:szCs w:val="22"/>
        </w:rPr>
        <w:t>,</w:t>
      </w:r>
      <w:r w:rsidRPr="005A77A2">
        <w:rPr>
          <w:rFonts w:eastAsia="Arial" w:cs="Arial"/>
          <w:szCs w:val="22"/>
        </w:rPr>
        <w:t xml:space="preserve"> en su caso, aprobación y firma del </w:t>
      </w:r>
      <w:r w:rsidR="00FD7AF5">
        <w:rPr>
          <w:rFonts w:eastAsia="Arial" w:cs="Arial"/>
          <w:szCs w:val="22"/>
        </w:rPr>
        <w:t>A</w:t>
      </w:r>
      <w:r w:rsidRPr="005A77A2">
        <w:rPr>
          <w:rFonts w:eastAsia="Arial" w:cs="Arial"/>
          <w:szCs w:val="22"/>
        </w:rPr>
        <w:t>cta de la sesión celebrada el 20 de abril de 2021</w:t>
      </w:r>
    </w:p>
    <w:p w14:paraId="41F9054A" w14:textId="6A38C1DA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 xml:space="preserve">Presentación del seguimiento de </w:t>
      </w:r>
      <w:r w:rsidR="007D78F3">
        <w:rPr>
          <w:rFonts w:eastAsia="Arial" w:cs="Arial"/>
          <w:szCs w:val="22"/>
        </w:rPr>
        <w:t>a</w:t>
      </w:r>
      <w:r w:rsidRPr="005A77A2">
        <w:rPr>
          <w:rFonts w:eastAsia="Arial" w:cs="Arial"/>
          <w:szCs w:val="22"/>
        </w:rPr>
        <w:t>cuerdos</w:t>
      </w:r>
    </w:p>
    <w:p w14:paraId="094CBDC1" w14:textId="26A4D262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>Presentación y</w:t>
      </w:r>
      <w:r w:rsidR="007D78F3">
        <w:rPr>
          <w:rFonts w:eastAsia="Arial" w:cs="Arial"/>
          <w:szCs w:val="22"/>
        </w:rPr>
        <w:t>,</w:t>
      </w:r>
      <w:r w:rsidRPr="005A77A2">
        <w:rPr>
          <w:rFonts w:eastAsia="Arial" w:cs="Arial"/>
          <w:szCs w:val="22"/>
        </w:rPr>
        <w:t xml:space="preserve"> en su caso, aprobación del proyecto de propuesta del “Esquema </w:t>
      </w:r>
      <w:r w:rsidR="007D78F3">
        <w:rPr>
          <w:rFonts w:eastAsia="Arial" w:cs="Arial"/>
          <w:szCs w:val="22"/>
        </w:rPr>
        <w:t>C</w:t>
      </w:r>
      <w:r w:rsidRPr="005A77A2">
        <w:rPr>
          <w:rFonts w:eastAsia="Arial" w:cs="Arial"/>
          <w:szCs w:val="22"/>
        </w:rPr>
        <w:t xml:space="preserve">olaborativo para la </w:t>
      </w:r>
      <w:r w:rsidR="007D78F3">
        <w:rPr>
          <w:rFonts w:eastAsia="Arial" w:cs="Arial"/>
          <w:szCs w:val="22"/>
        </w:rPr>
        <w:t>C</w:t>
      </w:r>
      <w:r w:rsidRPr="005A77A2">
        <w:rPr>
          <w:rFonts w:eastAsia="Arial" w:cs="Arial"/>
          <w:szCs w:val="22"/>
        </w:rPr>
        <w:t xml:space="preserve">oordinación </w:t>
      </w:r>
      <w:r w:rsidR="007D78F3">
        <w:rPr>
          <w:rFonts w:eastAsia="Arial" w:cs="Arial"/>
          <w:szCs w:val="22"/>
        </w:rPr>
        <w:t>T</w:t>
      </w:r>
      <w:r w:rsidRPr="005A77A2">
        <w:rPr>
          <w:rFonts w:eastAsia="Arial" w:cs="Arial"/>
          <w:szCs w:val="22"/>
        </w:rPr>
        <w:t>écnica entre la Secretaría Ejecutiva, la Comisión Ejecutiva y el Comité Coordinador del Sistema Estatal Anticorrupción de Jalisco”</w:t>
      </w:r>
    </w:p>
    <w:p w14:paraId="60184EBB" w14:textId="1C27C2F5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 xml:space="preserve">Asuntos </w:t>
      </w:r>
      <w:r w:rsidR="007D78F3">
        <w:rPr>
          <w:rFonts w:eastAsia="Arial" w:cs="Arial"/>
          <w:szCs w:val="22"/>
        </w:rPr>
        <w:t>g</w:t>
      </w:r>
      <w:r w:rsidRPr="005A77A2">
        <w:rPr>
          <w:rFonts w:eastAsia="Arial" w:cs="Arial"/>
          <w:szCs w:val="22"/>
        </w:rPr>
        <w:t>enerales</w:t>
      </w:r>
    </w:p>
    <w:p w14:paraId="1F914FED" w14:textId="77777777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>Acuerdos</w:t>
      </w:r>
    </w:p>
    <w:p w14:paraId="24B3F178" w14:textId="77777777" w:rsidR="005A77A2" w:rsidRPr="005A77A2" w:rsidRDefault="005A77A2" w:rsidP="005A77A2">
      <w:pPr>
        <w:pStyle w:val="Prrafodelista"/>
        <w:numPr>
          <w:ilvl w:val="0"/>
          <w:numId w:val="39"/>
        </w:numPr>
        <w:ind w:right="474"/>
        <w:rPr>
          <w:rFonts w:eastAsia="Arial" w:cs="Arial"/>
          <w:szCs w:val="22"/>
        </w:rPr>
      </w:pPr>
      <w:r w:rsidRPr="005A77A2">
        <w:rPr>
          <w:rFonts w:eastAsia="Arial" w:cs="Arial"/>
          <w:szCs w:val="22"/>
        </w:rPr>
        <w:t>Clausura de la sesión</w:t>
      </w:r>
    </w:p>
    <w:p w14:paraId="2E3905BE" w14:textId="27748899" w:rsidR="00643A84" w:rsidRDefault="00643A84" w:rsidP="0077533C">
      <w:pPr>
        <w:rPr>
          <w:rFonts w:eastAsia="Arial" w:cs="Arial"/>
          <w:szCs w:val="22"/>
        </w:rPr>
      </w:pPr>
    </w:p>
    <w:p w14:paraId="3CA93019" w14:textId="77777777" w:rsidR="00217C5E" w:rsidRPr="00187922" w:rsidRDefault="00217C5E" w:rsidP="0077533C">
      <w:pPr>
        <w:rPr>
          <w:rFonts w:eastAsia="Arial" w:cs="Arial"/>
          <w:szCs w:val="22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66AFE7CF" w14:textId="6F7A54D9" w:rsidR="000906D4" w:rsidRPr="00F43BF2" w:rsidRDefault="00DB3BFB" w:rsidP="00F43BF2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</w:t>
      </w:r>
      <w:proofErr w:type="gramStart"/>
      <w:r w:rsidRPr="00DB3BFB">
        <w:rPr>
          <w:rFonts w:eastAsia="Arial" w:cs="Arial"/>
          <w:szCs w:val="22"/>
          <w:lang w:val="es-ES"/>
        </w:rPr>
        <w:t>Secretaria Técnica</w:t>
      </w:r>
      <w:proofErr w:type="gramEnd"/>
      <w:r w:rsidRPr="00DB3BFB">
        <w:rPr>
          <w:rFonts w:eastAsia="Arial" w:cs="Arial"/>
          <w:szCs w:val="22"/>
          <w:lang w:val="es-ES"/>
        </w:rPr>
        <w:t xml:space="preserve">, </w:t>
      </w:r>
      <w:proofErr w:type="spellStart"/>
      <w:r w:rsidRPr="00DB3BFB">
        <w:rPr>
          <w:rFonts w:eastAsia="Arial" w:cs="Arial"/>
          <w:szCs w:val="22"/>
          <w:lang w:val="es-ES"/>
        </w:rPr>
        <w:t>Haimé</w:t>
      </w:r>
      <w:proofErr w:type="spellEnd"/>
      <w:r w:rsidRPr="00DB3BFB">
        <w:rPr>
          <w:rFonts w:eastAsia="Arial" w:cs="Arial"/>
          <w:szCs w:val="22"/>
          <w:lang w:val="es-ES"/>
        </w:rPr>
        <w:t xml:space="preserve"> Figueroa Neri, da la bienvenida y agradece a quienes integran la Comisión Ejecutiva su tiempo para estar presentes de manera virtual, atendiendo las medidas que se deben tomar respecto a la emergencia sanitaria. Verifica la </w:t>
      </w:r>
      <w:r w:rsidRPr="00DB3BFB">
        <w:rPr>
          <w:rFonts w:eastAsia="Arial" w:cs="Arial"/>
          <w:szCs w:val="22"/>
          <w:lang w:val="es-ES"/>
        </w:rPr>
        <w:lastRenderedPageBreak/>
        <w:t xml:space="preserve">asistencia de las y los demás integrantes de la Comisión Ejecutiva vía remota mediante la plataforma digital, por lo que existe el </w:t>
      </w:r>
      <w:r w:rsidRPr="00F4096B">
        <w:rPr>
          <w:rFonts w:eastAsia="Arial" w:cs="Arial"/>
          <w:i/>
          <w:iCs/>
          <w:szCs w:val="22"/>
          <w:lang w:val="es-ES"/>
        </w:rPr>
        <w:t>quorum</w:t>
      </w:r>
      <w:r w:rsidRPr="00DB3BFB">
        <w:rPr>
          <w:rFonts w:eastAsia="Arial" w:cs="Arial"/>
          <w:szCs w:val="22"/>
          <w:lang w:val="es-ES"/>
        </w:rPr>
        <w:t xml:space="preserve"> necesario y da inicio la sesión.</w:t>
      </w:r>
    </w:p>
    <w:p w14:paraId="19920399" w14:textId="5CB31102" w:rsidR="00217C5E" w:rsidRDefault="00217C5E">
      <w:pPr>
        <w:jc w:val="left"/>
        <w:rPr>
          <w:rFonts w:eastAsia="Arial" w:cs="Arial"/>
          <w:b/>
          <w:bCs/>
          <w:color w:val="006078"/>
          <w:szCs w:val="22"/>
          <w:lang w:val="es-ES"/>
        </w:rPr>
      </w:pPr>
    </w:p>
    <w:p w14:paraId="5CA06F10" w14:textId="77777777" w:rsidR="00783105" w:rsidRDefault="00783105">
      <w:pPr>
        <w:jc w:val="left"/>
        <w:rPr>
          <w:rFonts w:eastAsia="Arial" w:cs="Arial"/>
          <w:b/>
          <w:bCs/>
          <w:color w:val="006078"/>
          <w:szCs w:val="22"/>
          <w:lang w:val="es-ES"/>
        </w:rPr>
      </w:pP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4537D3BB" w14:textId="10D037FC" w:rsidR="00665687" w:rsidRPr="00B63327" w:rsidRDefault="00665687" w:rsidP="00665687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da lectura al Orden del día, tras lo cual lo somete a votación y es </w:t>
      </w:r>
      <w:r w:rsidRPr="00B63327">
        <w:rPr>
          <w:rFonts w:eastAsia="Arial" w:cs="Arial"/>
          <w:lang w:eastAsia="es-MX"/>
        </w:rPr>
        <w:t xml:space="preserve">aprobado por unanimidad por quienes integran la Comisión Ejecutiva </w:t>
      </w:r>
      <w:r w:rsidR="00910FFE">
        <w:rPr>
          <w:rFonts w:eastAsia="Arial" w:cs="Arial"/>
          <w:lang w:eastAsia="es-MX"/>
        </w:rPr>
        <w:t xml:space="preserve">y que </w:t>
      </w:r>
      <w:r w:rsidR="006D26A6">
        <w:rPr>
          <w:rFonts w:eastAsia="Arial" w:cs="Arial"/>
          <w:lang w:eastAsia="es-MX"/>
        </w:rPr>
        <w:t xml:space="preserve">se encuentran </w:t>
      </w:r>
      <w:r w:rsidRPr="00B63327">
        <w:rPr>
          <w:rFonts w:eastAsia="Arial" w:cs="Arial"/>
          <w:lang w:eastAsia="es-MX"/>
        </w:rPr>
        <w:t>presentes de manera virtual.</w:t>
      </w:r>
    </w:p>
    <w:p w14:paraId="1D320C83" w14:textId="11A0BC8E" w:rsidR="00C8745A" w:rsidRDefault="00665687" w:rsidP="00C86FA3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63327">
        <w:rPr>
          <w:rFonts w:eastAsia="Arial" w:cs="Arial"/>
          <w:b/>
          <w:bCs/>
          <w:color w:val="006078"/>
          <w:szCs w:val="22"/>
          <w:lang w:val="es-ES"/>
        </w:rPr>
        <w:t xml:space="preserve"> </w:t>
      </w:r>
    </w:p>
    <w:p w14:paraId="5E6E615C" w14:textId="77777777" w:rsidR="00217C5E" w:rsidRPr="00B63327" w:rsidRDefault="00217C5E" w:rsidP="00C86FA3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0B5144AD" w14:textId="7D9DDA45" w:rsidR="00F04C00" w:rsidRPr="00F04C00" w:rsidRDefault="00A96646" w:rsidP="00F04C00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F04C00">
        <w:rPr>
          <w:rFonts w:eastAsia="Arial" w:cs="Arial"/>
          <w:b/>
          <w:bCs/>
          <w:color w:val="006078"/>
          <w:szCs w:val="22"/>
        </w:rPr>
        <w:t xml:space="preserve">Lectura </w:t>
      </w:r>
      <w:r w:rsidR="00F04C00" w:rsidRPr="00F04C00">
        <w:rPr>
          <w:rFonts w:eastAsia="Arial" w:cs="Arial"/>
          <w:b/>
          <w:bCs/>
          <w:color w:val="006078"/>
          <w:szCs w:val="22"/>
        </w:rPr>
        <w:t>y</w:t>
      </w:r>
      <w:r w:rsidR="00910FFE">
        <w:rPr>
          <w:rFonts w:eastAsia="Arial" w:cs="Arial"/>
          <w:b/>
          <w:bCs/>
          <w:color w:val="006078"/>
          <w:szCs w:val="22"/>
        </w:rPr>
        <w:t>,</w:t>
      </w:r>
      <w:r w:rsidR="00F04C00" w:rsidRPr="00F04C00">
        <w:rPr>
          <w:rFonts w:eastAsia="Arial" w:cs="Arial"/>
          <w:b/>
          <w:bCs/>
          <w:color w:val="006078"/>
          <w:szCs w:val="22"/>
        </w:rPr>
        <w:t xml:space="preserve"> en su caso, aprobación y firma del Acta de la sesión celebrada el </w:t>
      </w:r>
      <w:r w:rsidR="00C37F86">
        <w:rPr>
          <w:rFonts w:eastAsia="Arial" w:cs="Arial"/>
          <w:b/>
          <w:bCs/>
          <w:color w:val="006078"/>
          <w:szCs w:val="22"/>
        </w:rPr>
        <w:t>20</w:t>
      </w:r>
      <w:r w:rsidR="00F04C00" w:rsidRPr="00F04C00">
        <w:rPr>
          <w:rFonts w:eastAsia="Arial" w:cs="Arial"/>
          <w:b/>
          <w:bCs/>
          <w:color w:val="006078"/>
          <w:szCs w:val="22"/>
        </w:rPr>
        <w:t xml:space="preserve"> de </w:t>
      </w:r>
      <w:r w:rsidR="00C37F86">
        <w:rPr>
          <w:rFonts w:eastAsia="Arial" w:cs="Arial"/>
          <w:b/>
          <w:bCs/>
          <w:color w:val="006078"/>
          <w:szCs w:val="22"/>
        </w:rPr>
        <w:t>abril</w:t>
      </w:r>
      <w:r w:rsidR="00F04C00" w:rsidRPr="00F04C00">
        <w:rPr>
          <w:rFonts w:eastAsia="Arial" w:cs="Arial"/>
          <w:b/>
          <w:bCs/>
          <w:color w:val="006078"/>
          <w:szCs w:val="22"/>
        </w:rPr>
        <w:t xml:space="preserve"> de 2021</w:t>
      </w:r>
    </w:p>
    <w:p w14:paraId="3A854E20" w14:textId="47C4622F" w:rsidR="00B63327" w:rsidRPr="00F04C00" w:rsidRDefault="00B63327" w:rsidP="00F04C00">
      <w:pPr>
        <w:ind w:left="360"/>
        <w:rPr>
          <w:rFonts w:cs="Arial"/>
        </w:rPr>
      </w:pPr>
    </w:p>
    <w:p w14:paraId="1EC514B9" w14:textId="5709F14B" w:rsidR="006C6133" w:rsidRDefault="00813B8D" w:rsidP="00813B8D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menciona </w:t>
      </w:r>
      <w:r w:rsidR="00CE6368">
        <w:rPr>
          <w:rFonts w:eastAsia="Arial" w:cs="Arial"/>
          <w:lang w:eastAsia="es-MX"/>
        </w:rPr>
        <w:t xml:space="preserve">que el acta de referencia fue </w:t>
      </w:r>
      <w:r w:rsidR="00526662">
        <w:rPr>
          <w:rFonts w:eastAsia="Arial" w:cs="Arial"/>
          <w:lang w:eastAsia="es-MX"/>
        </w:rPr>
        <w:t>hecha</w:t>
      </w:r>
      <w:r w:rsidR="00CE6368">
        <w:rPr>
          <w:rFonts w:eastAsia="Arial" w:cs="Arial"/>
          <w:lang w:eastAsia="es-MX"/>
        </w:rPr>
        <w:t xml:space="preserve"> del conocimiento de </w:t>
      </w:r>
      <w:r w:rsidR="00526662">
        <w:rPr>
          <w:rFonts w:eastAsia="Arial" w:cs="Arial"/>
          <w:lang w:eastAsia="es-MX"/>
        </w:rPr>
        <w:t xml:space="preserve">todas y </w:t>
      </w:r>
      <w:r w:rsidR="00CE6368">
        <w:rPr>
          <w:rFonts w:eastAsia="Arial" w:cs="Arial"/>
          <w:lang w:eastAsia="es-MX"/>
        </w:rPr>
        <w:t xml:space="preserve">todos los integrantes de la Comisión, </w:t>
      </w:r>
      <w:r w:rsidR="00166F77">
        <w:rPr>
          <w:rFonts w:eastAsia="Arial" w:cs="Arial"/>
          <w:lang w:eastAsia="es-MX"/>
        </w:rPr>
        <w:t>por lo que solicita obviar la lectura</w:t>
      </w:r>
      <w:r w:rsidR="00526662">
        <w:rPr>
          <w:rFonts w:eastAsia="Arial" w:cs="Arial"/>
          <w:lang w:eastAsia="es-MX"/>
        </w:rPr>
        <w:t xml:space="preserve">. </w:t>
      </w:r>
    </w:p>
    <w:p w14:paraId="0ECEEAB2" w14:textId="77777777" w:rsidR="006C6133" w:rsidRDefault="006C6133" w:rsidP="00813B8D">
      <w:pPr>
        <w:rPr>
          <w:rFonts w:eastAsia="Arial" w:cs="Arial"/>
          <w:lang w:eastAsia="es-MX"/>
        </w:rPr>
      </w:pPr>
    </w:p>
    <w:p w14:paraId="3E01547C" w14:textId="4A00E30C" w:rsidR="006C6133" w:rsidRDefault="006C6133" w:rsidP="00813B8D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 la votación expresa de </w:t>
      </w:r>
      <w:r w:rsidR="00F263DE">
        <w:rPr>
          <w:rFonts w:eastAsia="Arial" w:cs="Arial"/>
          <w:lang w:eastAsia="es-MX"/>
        </w:rPr>
        <w:t xml:space="preserve">las y </w:t>
      </w:r>
      <w:r>
        <w:rPr>
          <w:rFonts w:eastAsia="Arial" w:cs="Arial"/>
          <w:lang w:eastAsia="es-MX"/>
        </w:rPr>
        <w:t xml:space="preserve">los integrantes de la Comisión Ejecutiva presentes de manera virtual, es aprobado el acuerdo por unanimidad. </w:t>
      </w:r>
    </w:p>
    <w:p w14:paraId="68D5E21B" w14:textId="1F132B96" w:rsidR="00783E1C" w:rsidRDefault="00813B8D" w:rsidP="00C86FA3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 </w:t>
      </w:r>
    </w:p>
    <w:p w14:paraId="3D7BE65E" w14:textId="77777777" w:rsidR="00F263DE" w:rsidRPr="001C71DF" w:rsidRDefault="00F263DE" w:rsidP="00C86FA3">
      <w:pPr>
        <w:rPr>
          <w:rFonts w:eastAsia="Arial" w:cs="Arial"/>
          <w:lang w:eastAsia="es-MX"/>
        </w:rPr>
      </w:pPr>
    </w:p>
    <w:p w14:paraId="0CB7F764" w14:textId="71640663" w:rsidR="002C181A" w:rsidRPr="005B0363" w:rsidRDefault="0003088E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5B0363">
        <w:rPr>
          <w:rFonts w:eastAsia="Arial" w:cs="Arial"/>
          <w:b/>
          <w:bCs/>
          <w:color w:val="006078"/>
          <w:szCs w:val="22"/>
        </w:rPr>
        <w:t>Seguimiento de acuerdos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624A5BCF" w:rsidR="00C86FA3" w:rsidRPr="00A401B8" w:rsidRDefault="00B84336" w:rsidP="00C86FA3">
      <w:pPr>
        <w:rPr>
          <w:rFonts w:cs="Arial"/>
        </w:rPr>
      </w:pPr>
      <w:r w:rsidRPr="00B84336">
        <w:rPr>
          <w:rFonts w:cs="Arial"/>
        </w:rPr>
        <w:t xml:space="preserve">La </w:t>
      </w:r>
      <w:proofErr w:type="gramStart"/>
      <w:r w:rsidRPr="00B84336">
        <w:rPr>
          <w:rFonts w:cs="Arial"/>
        </w:rPr>
        <w:t>Secretaria Técnica</w:t>
      </w:r>
      <w:proofErr w:type="gramEnd"/>
      <w:r w:rsidRPr="00B84336">
        <w:rPr>
          <w:rFonts w:cs="Arial"/>
        </w:rPr>
        <w:t xml:space="preserve"> da lectura a los acuerdos que se encuentran en proceso: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02"/>
        <w:gridCol w:w="1564"/>
        <w:gridCol w:w="3035"/>
        <w:gridCol w:w="3127"/>
      </w:tblGrid>
      <w:tr w:rsidR="00A5251A" w:rsidRPr="00C570A0" w14:paraId="3AF2D075" w14:textId="77777777" w:rsidTr="0028032A">
        <w:tc>
          <w:tcPr>
            <w:tcW w:w="624" w:type="pct"/>
            <w:shd w:val="clear" w:color="auto" w:fill="002060"/>
          </w:tcPr>
          <w:p w14:paraId="3DBA69E4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 xml:space="preserve">Año </w:t>
            </w:r>
          </w:p>
        </w:tc>
        <w:tc>
          <w:tcPr>
            <w:tcW w:w="886" w:type="pct"/>
            <w:shd w:val="clear" w:color="auto" w:fill="002060"/>
          </w:tcPr>
          <w:p w14:paraId="337D1C8E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719" w:type="pct"/>
            <w:shd w:val="clear" w:color="auto" w:fill="002060"/>
          </w:tcPr>
          <w:p w14:paraId="61BD4D6C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1771" w:type="pct"/>
            <w:shd w:val="clear" w:color="auto" w:fill="002060"/>
          </w:tcPr>
          <w:p w14:paraId="36502045" w14:textId="77777777" w:rsidR="00A5251A" w:rsidRPr="00C570A0" w:rsidRDefault="00A5251A" w:rsidP="001125CA">
            <w:pPr>
              <w:ind w:left="317" w:hanging="284"/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490A44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EE256F" w:rsidRPr="0016083F" w14:paraId="0A662BB9" w14:textId="77777777" w:rsidTr="0028032A">
        <w:trPr>
          <w:trHeight w:val="473"/>
        </w:trPr>
        <w:tc>
          <w:tcPr>
            <w:tcW w:w="624" w:type="pct"/>
            <w:vMerge w:val="restart"/>
          </w:tcPr>
          <w:p w14:paraId="04031B25" w14:textId="0D78EDA3" w:rsidR="00EE256F" w:rsidRDefault="00EE256F" w:rsidP="0028032A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505FFB0C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8821987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05299F3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3AC214E7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FF83EF9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518F5605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BA10502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445E954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737A8E0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228605F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634FF9C" w14:textId="4D564881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C570A0">
              <w:rPr>
                <w:rFonts w:cs="Arial"/>
                <w:b/>
                <w:bCs/>
                <w:sz w:val="32"/>
                <w:szCs w:val="40"/>
              </w:rPr>
              <w:t>20</w:t>
            </w:r>
            <w:r>
              <w:rPr>
                <w:rFonts w:cs="Arial"/>
                <w:b/>
                <w:bCs/>
                <w:sz w:val="32"/>
                <w:szCs w:val="40"/>
              </w:rPr>
              <w:t>20</w:t>
            </w:r>
          </w:p>
          <w:p w14:paraId="3A3EBABF" w14:textId="77777777" w:rsidR="00EE256F" w:rsidRPr="00C570A0" w:rsidRDefault="00EE256F" w:rsidP="0028032A">
            <w:pPr>
              <w:contextualSpacing/>
              <w:jc w:val="center"/>
              <w:rPr>
                <w:rFonts w:cs="Arial"/>
                <w:sz w:val="20"/>
              </w:rPr>
            </w:pPr>
          </w:p>
        </w:tc>
        <w:tc>
          <w:tcPr>
            <w:tcW w:w="886" w:type="pct"/>
          </w:tcPr>
          <w:p w14:paraId="138EF846" w14:textId="3C6F042D" w:rsidR="00EE256F" w:rsidRPr="00C570A0" w:rsidRDefault="00EE256F" w:rsidP="0028032A">
            <w:pPr>
              <w:contextualSpacing/>
              <w:rPr>
                <w:rFonts w:cs="Arial"/>
                <w:sz w:val="20"/>
              </w:rPr>
            </w:pPr>
            <w:r w:rsidRPr="00C570A0">
              <w:rPr>
                <w:rFonts w:cs="Arial"/>
                <w:sz w:val="20"/>
              </w:rPr>
              <w:t>A.CE.20</w:t>
            </w:r>
            <w:r>
              <w:rPr>
                <w:rFonts w:cs="Arial"/>
                <w:sz w:val="20"/>
              </w:rPr>
              <w:t>20</w:t>
            </w:r>
            <w:r w:rsidRPr="00C570A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4</w:t>
            </w:r>
            <w:r w:rsidRPr="00C570A0">
              <w:rPr>
                <w:rFonts w:cs="Arial"/>
                <w:sz w:val="20"/>
              </w:rPr>
              <w:t xml:space="preserve"> de </w:t>
            </w:r>
            <w:r>
              <w:rPr>
                <w:rFonts w:cs="Arial"/>
                <w:sz w:val="20"/>
              </w:rPr>
              <w:t>21.04.2020</w:t>
            </w:r>
          </w:p>
        </w:tc>
        <w:tc>
          <w:tcPr>
            <w:tcW w:w="1719" w:type="pct"/>
          </w:tcPr>
          <w:p w14:paraId="56F635F4" w14:textId="437BC998" w:rsidR="00EE256F" w:rsidRPr="0028032A" w:rsidRDefault="00EE256F" w:rsidP="0028032A">
            <w:pPr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t xml:space="preserve">Se aprueba la estrategia de difusión y capacitación de la </w:t>
            </w:r>
            <w:r w:rsidR="007D78F3">
              <w:rPr>
                <w:rFonts w:eastAsia="Times New Roman" w:cs="Arial"/>
                <w:sz w:val="20"/>
                <w:lang w:val="es-ES"/>
              </w:rPr>
              <w:t>G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uía para la </w:t>
            </w:r>
            <w:r w:rsidR="003F369B">
              <w:rPr>
                <w:rFonts w:eastAsia="Times New Roman" w:cs="Arial"/>
                <w:sz w:val="20"/>
                <w:lang w:val="es-ES"/>
              </w:rPr>
              <w:t>P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resentación de </w:t>
            </w:r>
            <w:r w:rsidR="003F369B">
              <w:rPr>
                <w:rFonts w:eastAsia="Times New Roman" w:cs="Arial"/>
                <w:sz w:val="20"/>
                <w:lang w:val="es-ES"/>
              </w:rPr>
              <w:t>D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enuncias por </w:t>
            </w:r>
            <w:r w:rsidR="003F369B">
              <w:rPr>
                <w:rFonts w:eastAsia="Times New Roman" w:cs="Arial"/>
                <w:sz w:val="20"/>
                <w:lang w:val="es-ES"/>
              </w:rPr>
              <w:t>F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altas </w:t>
            </w:r>
            <w:r w:rsidR="003F369B">
              <w:rPr>
                <w:rFonts w:eastAsia="Times New Roman" w:cs="Arial"/>
                <w:sz w:val="20"/>
                <w:lang w:val="es-ES"/>
              </w:rPr>
              <w:t>A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dministrativas y </w:t>
            </w:r>
            <w:r w:rsidR="003F369B">
              <w:rPr>
                <w:rFonts w:eastAsia="Times New Roman" w:cs="Arial"/>
                <w:sz w:val="20"/>
                <w:lang w:val="es-ES"/>
              </w:rPr>
              <w:t>H</w:t>
            </w:r>
            <w:r w:rsidRPr="0028032A">
              <w:rPr>
                <w:rFonts w:eastAsia="Times New Roman" w:cs="Arial"/>
                <w:sz w:val="20"/>
                <w:lang w:val="es-ES"/>
              </w:rPr>
              <w:t>echos de corrupción.</w:t>
            </w:r>
          </w:p>
          <w:p w14:paraId="531D8913" w14:textId="77777777" w:rsidR="00EE256F" w:rsidRPr="0028032A" w:rsidRDefault="00EE256F" w:rsidP="0028032A">
            <w:pPr>
              <w:rPr>
                <w:rFonts w:cs="Arial"/>
                <w:sz w:val="20"/>
              </w:rPr>
            </w:pPr>
          </w:p>
        </w:tc>
        <w:tc>
          <w:tcPr>
            <w:tcW w:w="1771" w:type="pct"/>
          </w:tcPr>
          <w:p w14:paraId="6AE5EC58" w14:textId="7EF19AF7" w:rsidR="00EE256F" w:rsidRPr="0028032A" w:rsidRDefault="00EE256F" w:rsidP="0028032A">
            <w:pPr>
              <w:contextualSpacing/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t>En proceso</w:t>
            </w:r>
            <w:r w:rsidR="003F369B">
              <w:rPr>
                <w:rFonts w:eastAsia="Times New Roman" w:cs="Arial"/>
                <w:sz w:val="20"/>
                <w:lang w:val="es-ES"/>
              </w:rPr>
              <w:t>.</w:t>
            </w:r>
          </w:p>
          <w:p w14:paraId="45D4A90D" w14:textId="15D2F244" w:rsidR="00EE256F" w:rsidRPr="0028032A" w:rsidRDefault="00EE256F" w:rsidP="0028032A">
            <w:pPr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 xml:space="preserve">Se realiza campaña publicitaria periódicamente en redes sociales del SEAJAL y </w:t>
            </w:r>
            <w:r w:rsidR="007D78F3">
              <w:rPr>
                <w:rFonts w:cs="Arial"/>
                <w:sz w:val="20"/>
              </w:rPr>
              <w:t>p</w:t>
            </w:r>
            <w:r w:rsidRPr="0028032A">
              <w:rPr>
                <w:rFonts w:cs="Arial"/>
                <w:sz w:val="20"/>
              </w:rPr>
              <w:t>ortal web del SEAJAL y de la SESAJ.</w:t>
            </w:r>
          </w:p>
        </w:tc>
      </w:tr>
      <w:tr w:rsidR="00EE256F" w:rsidRPr="005A3642" w14:paraId="664A9246" w14:textId="77777777" w:rsidTr="0028032A">
        <w:trPr>
          <w:trHeight w:val="473"/>
        </w:trPr>
        <w:tc>
          <w:tcPr>
            <w:tcW w:w="624" w:type="pct"/>
            <w:vMerge/>
          </w:tcPr>
          <w:p w14:paraId="0CA7FD13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86" w:type="pct"/>
          </w:tcPr>
          <w:p w14:paraId="13DBBAD0" w14:textId="77777777" w:rsidR="00EE256F" w:rsidRPr="00BA6255" w:rsidRDefault="00EE256F" w:rsidP="0028032A">
            <w:pPr>
              <w:rPr>
                <w:rFonts w:cs="Arial"/>
                <w:sz w:val="20"/>
              </w:rPr>
            </w:pPr>
            <w:r w:rsidRPr="00BA6255">
              <w:rPr>
                <w:rFonts w:cs="Arial"/>
                <w:sz w:val="20"/>
              </w:rPr>
              <w:t>A.CE.2020.</w:t>
            </w:r>
            <w:r>
              <w:rPr>
                <w:rFonts w:cs="Arial"/>
                <w:sz w:val="20"/>
              </w:rPr>
              <w:t>19 de 06.10.2020</w:t>
            </w:r>
          </w:p>
          <w:p w14:paraId="79544398" w14:textId="77777777" w:rsidR="00EE256F" w:rsidRPr="00C570A0" w:rsidRDefault="00EE256F" w:rsidP="0028032A">
            <w:pPr>
              <w:rPr>
                <w:rFonts w:cs="Arial"/>
                <w:sz w:val="20"/>
              </w:rPr>
            </w:pPr>
          </w:p>
        </w:tc>
        <w:tc>
          <w:tcPr>
            <w:tcW w:w="1719" w:type="pct"/>
          </w:tcPr>
          <w:p w14:paraId="30B2167B" w14:textId="14CC8217" w:rsidR="00EE256F" w:rsidRPr="0028032A" w:rsidRDefault="00EE256F" w:rsidP="0028032A">
            <w:pPr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t xml:space="preserve">Se aprueba la </w:t>
            </w:r>
            <w:r w:rsidR="007D78F3">
              <w:rPr>
                <w:rFonts w:eastAsia="Times New Roman" w:cs="Arial"/>
                <w:sz w:val="20"/>
                <w:lang w:val="es-ES"/>
              </w:rPr>
              <w:t>M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etodología para </w:t>
            </w:r>
            <w:r w:rsidR="003F369B">
              <w:rPr>
                <w:rFonts w:eastAsia="Times New Roman" w:cs="Arial"/>
                <w:sz w:val="20"/>
                <w:lang w:val="es-ES"/>
              </w:rPr>
              <w:t>I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dentificar </w:t>
            </w:r>
            <w:r w:rsidR="003F369B">
              <w:rPr>
                <w:rFonts w:eastAsia="Times New Roman" w:cs="Arial"/>
                <w:sz w:val="20"/>
                <w:lang w:val="es-ES"/>
              </w:rPr>
              <w:t>R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iesgos de </w:t>
            </w:r>
            <w:r w:rsidR="003F369B">
              <w:rPr>
                <w:rFonts w:eastAsia="Times New Roman" w:cs="Arial"/>
                <w:sz w:val="20"/>
                <w:lang w:val="es-ES"/>
              </w:rPr>
              <w:t>F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altas </w:t>
            </w:r>
            <w:r w:rsidR="003F369B">
              <w:rPr>
                <w:rFonts w:eastAsia="Times New Roman" w:cs="Arial"/>
                <w:sz w:val="20"/>
                <w:lang w:val="es-ES"/>
              </w:rPr>
              <w:t>A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dministrativas y </w:t>
            </w:r>
            <w:r w:rsidR="003F369B">
              <w:rPr>
                <w:rFonts w:eastAsia="Times New Roman" w:cs="Arial"/>
                <w:sz w:val="20"/>
                <w:lang w:val="es-ES"/>
              </w:rPr>
              <w:t>H</w:t>
            </w:r>
            <w:r w:rsidRPr="0028032A">
              <w:rPr>
                <w:rFonts w:eastAsia="Times New Roman" w:cs="Arial"/>
                <w:sz w:val="20"/>
                <w:lang w:val="es-ES"/>
              </w:rPr>
              <w:t xml:space="preserve">echos de </w:t>
            </w:r>
            <w:r w:rsidR="003F369B">
              <w:rPr>
                <w:rFonts w:eastAsia="Times New Roman" w:cs="Arial"/>
                <w:sz w:val="20"/>
                <w:lang w:val="es-ES"/>
              </w:rPr>
              <w:t>C</w:t>
            </w:r>
            <w:r w:rsidRPr="0028032A">
              <w:rPr>
                <w:rFonts w:eastAsia="Times New Roman" w:cs="Arial"/>
                <w:sz w:val="20"/>
                <w:lang w:val="es-ES"/>
              </w:rPr>
              <w:t>orrupción en los procesos de adquisiciones de los entes públicos y proponer un plan para su mitigación, con base en observaciones emitidas por la Auditoría Superior del Estado</w:t>
            </w:r>
            <w:r w:rsidR="007D78F3">
              <w:rPr>
                <w:rFonts w:eastAsia="Times New Roman" w:cs="Arial"/>
                <w:sz w:val="20"/>
                <w:lang w:val="es-ES"/>
              </w:rPr>
              <w:t xml:space="preserve"> de Jalisco</w:t>
            </w:r>
            <w:r w:rsidRPr="0028032A">
              <w:rPr>
                <w:rFonts w:eastAsia="Times New Roman" w:cs="Arial"/>
                <w:sz w:val="20"/>
                <w:lang w:val="es-ES"/>
              </w:rPr>
              <w:t>, la Contraloría del Estado y el Instituto de Transparencia, Información Pública y Protección de Datos Personales del Estado de Jalisco.</w:t>
            </w:r>
          </w:p>
        </w:tc>
        <w:tc>
          <w:tcPr>
            <w:tcW w:w="1771" w:type="pct"/>
          </w:tcPr>
          <w:p w14:paraId="13BB7520" w14:textId="18C56938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>En proceso</w:t>
            </w:r>
            <w:r w:rsidR="003F369B">
              <w:rPr>
                <w:rFonts w:cs="Arial"/>
                <w:sz w:val="20"/>
              </w:rPr>
              <w:t>.</w:t>
            </w:r>
          </w:p>
          <w:p w14:paraId="19890E0A" w14:textId="77777777" w:rsidR="00EE256F" w:rsidRPr="0028032A" w:rsidRDefault="00EE256F" w:rsidP="0028032A">
            <w:pPr>
              <w:pStyle w:val="Prrafodelista"/>
              <w:numPr>
                <w:ilvl w:val="0"/>
                <w:numId w:val="6"/>
              </w:numPr>
              <w:ind w:left="174" w:hanging="141"/>
              <w:contextualSpacing/>
              <w:jc w:val="both"/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>En espera de los lineamientos que emita la SESNA.</w:t>
            </w:r>
          </w:p>
          <w:p w14:paraId="39EC5F10" w14:textId="77777777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</w:p>
          <w:p w14:paraId="742FBBF5" w14:textId="77777777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</w:p>
        </w:tc>
      </w:tr>
      <w:tr w:rsidR="00EE256F" w:rsidRPr="0039525D" w14:paraId="624263E4" w14:textId="77777777" w:rsidTr="0028032A">
        <w:trPr>
          <w:trHeight w:val="473"/>
        </w:trPr>
        <w:tc>
          <w:tcPr>
            <w:tcW w:w="624" w:type="pct"/>
            <w:vMerge/>
          </w:tcPr>
          <w:p w14:paraId="55DA7366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86" w:type="pct"/>
          </w:tcPr>
          <w:p w14:paraId="3C07C2F4" w14:textId="77777777" w:rsidR="00EE256F" w:rsidRPr="00BA6255" w:rsidRDefault="00EE256F" w:rsidP="0028032A">
            <w:pPr>
              <w:rPr>
                <w:rFonts w:cs="Arial"/>
                <w:sz w:val="20"/>
              </w:rPr>
            </w:pPr>
            <w:r w:rsidRPr="00BA6255">
              <w:rPr>
                <w:rFonts w:cs="Arial"/>
                <w:sz w:val="20"/>
              </w:rPr>
              <w:t>A.CE.2020.</w:t>
            </w:r>
            <w:r>
              <w:rPr>
                <w:rFonts w:cs="Arial"/>
                <w:sz w:val="20"/>
              </w:rPr>
              <w:t>21 de 24.11.2020</w:t>
            </w:r>
          </w:p>
          <w:p w14:paraId="2225F698" w14:textId="77777777" w:rsidR="00EE256F" w:rsidRPr="00BA6255" w:rsidRDefault="00EE256F" w:rsidP="0028032A">
            <w:pPr>
              <w:rPr>
                <w:rFonts w:cs="Arial"/>
                <w:sz w:val="20"/>
              </w:rPr>
            </w:pPr>
          </w:p>
        </w:tc>
        <w:tc>
          <w:tcPr>
            <w:tcW w:w="1719" w:type="pct"/>
          </w:tcPr>
          <w:p w14:paraId="2571DB05" w14:textId="10CED1D3" w:rsidR="00EE256F" w:rsidRPr="0028032A" w:rsidRDefault="00EE256F" w:rsidP="0028032A">
            <w:pPr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t xml:space="preserve">Sincronizar el desarrollo e implementación del Sistema Electrónico de Denuncias de Faltas Administrativas y Hechos </w:t>
            </w:r>
            <w:r w:rsidRPr="0028032A">
              <w:rPr>
                <w:rFonts w:eastAsia="Times New Roman" w:cs="Arial"/>
                <w:sz w:val="20"/>
                <w:lang w:val="es-ES"/>
              </w:rPr>
              <w:lastRenderedPageBreak/>
              <w:t>de Corrupción de Jalisco, con el avance que presente la PDN en la publicación del estándar de datos, para evitar duplicidad de esfuerzos.</w:t>
            </w:r>
          </w:p>
        </w:tc>
        <w:tc>
          <w:tcPr>
            <w:tcW w:w="1771" w:type="pct"/>
          </w:tcPr>
          <w:p w14:paraId="6954548E" w14:textId="77777777" w:rsidR="00EE256F" w:rsidRPr="0028032A" w:rsidRDefault="00EE256F" w:rsidP="0028032A">
            <w:pPr>
              <w:contextualSpacing/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lastRenderedPageBreak/>
              <w:t>En proceso.</w:t>
            </w:r>
          </w:p>
          <w:p w14:paraId="6D2FEA74" w14:textId="113320D8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 xml:space="preserve">Se mantiene la atención permanente a las publicaciones de la Secretaría Ejecutiva del </w:t>
            </w:r>
            <w:r w:rsidRPr="0028032A">
              <w:rPr>
                <w:rFonts w:cs="Arial"/>
                <w:sz w:val="20"/>
              </w:rPr>
              <w:lastRenderedPageBreak/>
              <w:t xml:space="preserve">Sistema Nacional Anticorrupción sobre el estándar de datos del Sistema de </w:t>
            </w:r>
            <w:r w:rsidR="00AC3B84">
              <w:rPr>
                <w:rFonts w:cs="Arial"/>
                <w:sz w:val="20"/>
              </w:rPr>
              <w:t>D</w:t>
            </w:r>
            <w:r w:rsidRPr="0028032A">
              <w:rPr>
                <w:rFonts w:cs="Arial"/>
                <w:sz w:val="20"/>
              </w:rPr>
              <w:t xml:space="preserve">enuncias </w:t>
            </w:r>
            <w:r w:rsidR="00AC3B84">
              <w:rPr>
                <w:rFonts w:cs="Arial"/>
                <w:sz w:val="20"/>
              </w:rPr>
              <w:t>P</w:t>
            </w:r>
            <w:r w:rsidRPr="0028032A">
              <w:rPr>
                <w:rFonts w:cs="Arial"/>
                <w:sz w:val="20"/>
              </w:rPr>
              <w:t xml:space="preserve">úblicas de </w:t>
            </w:r>
            <w:r w:rsidR="00AC3B84">
              <w:rPr>
                <w:rFonts w:cs="Arial"/>
                <w:sz w:val="20"/>
              </w:rPr>
              <w:t>F</w:t>
            </w:r>
            <w:r w:rsidRPr="0028032A">
              <w:rPr>
                <w:rFonts w:cs="Arial"/>
                <w:sz w:val="20"/>
              </w:rPr>
              <w:t xml:space="preserve">altas </w:t>
            </w:r>
            <w:r w:rsidR="00AC3B84">
              <w:rPr>
                <w:rFonts w:cs="Arial"/>
                <w:sz w:val="20"/>
              </w:rPr>
              <w:t>A</w:t>
            </w:r>
            <w:r w:rsidRPr="0028032A">
              <w:rPr>
                <w:rFonts w:cs="Arial"/>
                <w:sz w:val="20"/>
              </w:rPr>
              <w:t xml:space="preserve">dministrativas y </w:t>
            </w:r>
            <w:r w:rsidR="00AC3B84">
              <w:rPr>
                <w:rFonts w:cs="Arial"/>
                <w:sz w:val="20"/>
              </w:rPr>
              <w:t>H</w:t>
            </w:r>
            <w:r w:rsidRPr="0028032A">
              <w:rPr>
                <w:rFonts w:cs="Arial"/>
                <w:sz w:val="20"/>
              </w:rPr>
              <w:t xml:space="preserve">echos de </w:t>
            </w:r>
            <w:r w:rsidR="00AC3B84">
              <w:rPr>
                <w:rFonts w:cs="Arial"/>
                <w:sz w:val="20"/>
              </w:rPr>
              <w:t>C</w:t>
            </w:r>
            <w:r w:rsidRPr="0028032A">
              <w:rPr>
                <w:rFonts w:cs="Arial"/>
                <w:sz w:val="20"/>
              </w:rPr>
              <w:t xml:space="preserve">orrupción (S5) de la Plataforma Digital Nacional que corresponde a este </w:t>
            </w:r>
            <w:r w:rsidR="00AC3B84">
              <w:rPr>
                <w:rFonts w:cs="Arial"/>
                <w:sz w:val="20"/>
              </w:rPr>
              <w:t>s</w:t>
            </w:r>
            <w:r w:rsidRPr="0028032A">
              <w:rPr>
                <w:rFonts w:cs="Arial"/>
                <w:sz w:val="20"/>
              </w:rPr>
              <w:t>istema, mismo que aún no ha sido publicado.</w:t>
            </w:r>
          </w:p>
        </w:tc>
      </w:tr>
      <w:tr w:rsidR="00EE256F" w:rsidRPr="00140516" w14:paraId="491F8B7E" w14:textId="77777777" w:rsidTr="0028032A">
        <w:trPr>
          <w:trHeight w:val="473"/>
        </w:trPr>
        <w:tc>
          <w:tcPr>
            <w:tcW w:w="624" w:type="pct"/>
            <w:vMerge/>
          </w:tcPr>
          <w:p w14:paraId="27FF167E" w14:textId="77777777" w:rsidR="00EE256F" w:rsidRDefault="00EE256F" w:rsidP="0028032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86" w:type="pct"/>
          </w:tcPr>
          <w:p w14:paraId="2CDEC784" w14:textId="77777777" w:rsidR="00EE256F" w:rsidRPr="00BA6255" w:rsidRDefault="00EE256F" w:rsidP="0028032A">
            <w:pPr>
              <w:rPr>
                <w:rFonts w:cs="Arial"/>
                <w:sz w:val="20"/>
              </w:rPr>
            </w:pPr>
            <w:r w:rsidRPr="00BA6255">
              <w:rPr>
                <w:rFonts w:cs="Arial"/>
                <w:sz w:val="20"/>
              </w:rPr>
              <w:t>A.CE.2020.</w:t>
            </w:r>
            <w:r>
              <w:rPr>
                <w:rFonts w:cs="Arial"/>
                <w:sz w:val="20"/>
              </w:rPr>
              <w:t>22 de 24.11.2020</w:t>
            </w:r>
          </w:p>
          <w:p w14:paraId="4EE279FE" w14:textId="77777777" w:rsidR="00EE256F" w:rsidRPr="00BA6255" w:rsidRDefault="00EE256F" w:rsidP="0028032A">
            <w:pPr>
              <w:rPr>
                <w:rFonts w:cs="Arial"/>
                <w:sz w:val="20"/>
              </w:rPr>
            </w:pPr>
          </w:p>
        </w:tc>
        <w:tc>
          <w:tcPr>
            <w:tcW w:w="1719" w:type="pct"/>
          </w:tcPr>
          <w:p w14:paraId="616EE688" w14:textId="7998D93C" w:rsidR="00EE256F" w:rsidRPr="0028032A" w:rsidRDefault="00EE256F" w:rsidP="0028032A">
            <w:pPr>
              <w:rPr>
                <w:rFonts w:eastAsia="Times New Roman" w:cs="Arial"/>
                <w:sz w:val="20"/>
                <w:lang w:val="es-ES"/>
              </w:rPr>
            </w:pPr>
            <w:r w:rsidRPr="0028032A">
              <w:rPr>
                <w:rFonts w:eastAsia="Times New Roman" w:cs="Arial"/>
                <w:sz w:val="20"/>
                <w:lang w:val="es-ES"/>
              </w:rPr>
              <w:t>Mantener reuniones periódicas de trabajo con los entes públicos involucrados para establecer su nivel de participación y de interacción con el Sistema Electrónico de Denuncias de Faltas Administrativas y Hechos de Corrupción de Jalisco.</w:t>
            </w:r>
          </w:p>
        </w:tc>
        <w:tc>
          <w:tcPr>
            <w:tcW w:w="1771" w:type="pct"/>
          </w:tcPr>
          <w:p w14:paraId="77D2BB2B" w14:textId="2E940282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>En proceso</w:t>
            </w:r>
            <w:r w:rsidR="003F369B">
              <w:rPr>
                <w:rFonts w:cs="Arial"/>
                <w:sz w:val="20"/>
              </w:rPr>
              <w:t>.</w:t>
            </w:r>
          </w:p>
          <w:p w14:paraId="5F833F48" w14:textId="717FA893" w:rsidR="00EE256F" w:rsidRPr="0028032A" w:rsidRDefault="00EE256F" w:rsidP="0028032A">
            <w:pPr>
              <w:contextualSpacing/>
              <w:rPr>
                <w:rFonts w:cs="Arial"/>
                <w:sz w:val="20"/>
              </w:rPr>
            </w:pPr>
            <w:r w:rsidRPr="0028032A">
              <w:rPr>
                <w:rFonts w:cs="Arial"/>
                <w:sz w:val="20"/>
              </w:rPr>
              <w:t>Se contin</w:t>
            </w:r>
            <w:r w:rsidR="003F369B">
              <w:rPr>
                <w:rFonts w:cs="Arial"/>
                <w:sz w:val="20"/>
              </w:rPr>
              <w:t>ú</w:t>
            </w:r>
            <w:r w:rsidRPr="0028032A">
              <w:rPr>
                <w:rFonts w:cs="Arial"/>
                <w:sz w:val="20"/>
              </w:rPr>
              <w:t>a avanzando en el anteproyecto del modelo del Sistema Electrónico de Denuncias de Faltas Administrativas y Hechos de Corrupción de Jalisco (S5 PDN), que se pondrá a consideración de los entes públicos involucrados para establecer su nivel de participación y de interacción con el Sistema Electrónico de Denuncias de Faltas Administrativas y Hechos de Corrupción de Jalisco cuando se publique el estándar de datos correspondiente por parte de la Plataforma Digital Nacional.</w:t>
            </w:r>
          </w:p>
        </w:tc>
      </w:tr>
      <w:tr w:rsidR="00736A70" w:rsidRPr="001527AC" w14:paraId="702E3612" w14:textId="77777777" w:rsidTr="00736A70">
        <w:trPr>
          <w:trHeight w:val="473"/>
        </w:trPr>
        <w:tc>
          <w:tcPr>
            <w:tcW w:w="624" w:type="pct"/>
            <w:vMerge w:val="restart"/>
          </w:tcPr>
          <w:p w14:paraId="2E4C7E87" w14:textId="77777777" w:rsidR="00736A70" w:rsidRDefault="00736A70" w:rsidP="00736A70">
            <w:pPr>
              <w:contextualSpacing/>
              <w:rPr>
                <w:rFonts w:cs="Arial"/>
                <w:b/>
                <w:bCs/>
                <w:sz w:val="32"/>
                <w:szCs w:val="40"/>
              </w:rPr>
            </w:pPr>
          </w:p>
          <w:p w14:paraId="479EDA35" w14:textId="77777777" w:rsidR="00736A70" w:rsidRDefault="00736A70" w:rsidP="00736A70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C570A0">
              <w:rPr>
                <w:rFonts w:cs="Arial"/>
                <w:b/>
                <w:bCs/>
                <w:sz w:val="32"/>
                <w:szCs w:val="40"/>
              </w:rPr>
              <w:t>20</w:t>
            </w:r>
            <w:r>
              <w:rPr>
                <w:rFonts w:cs="Arial"/>
                <w:b/>
                <w:bCs/>
                <w:sz w:val="32"/>
                <w:szCs w:val="40"/>
              </w:rPr>
              <w:t>21</w:t>
            </w:r>
          </w:p>
        </w:tc>
        <w:tc>
          <w:tcPr>
            <w:tcW w:w="886" w:type="pct"/>
          </w:tcPr>
          <w:p w14:paraId="64945EB6" w14:textId="77777777" w:rsidR="00736A70" w:rsidRPr="00BA6255" w:rsidRDefault="00736A70" w:rsidP="00736A70">
            <w:pPr>
              <w:rPr>
                <w:rFonts w:cs="Arial"/>
                <w:sz w:val="20"/>
              </w:rPr>
            </w:pPr>
            <w:r w:rsidRPr="00BA6255">
              <w:rPr>
                <w:rFonts w:cs="Arial"/>
                <w:sz w:val="20"/>
              </w:rPr>
              <w:t>A.CE.202</w:t>
            </w:r>
            <w:r>
              <w:rPr>
                <w:rFonts w:cs="Arial"/>
                <w:sz w:val="20"/>
              </w:rPr>
              <w:t>1</w:t>
            </w:r>
            <w:r w:rsidRPr="00BA625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2 de 16.02.2021</w:t>
            </w:r>
          </w:p>
          <w:p w14:paraId="314B894E" w14:textId="77777777" w:rsidR="00736A70" w:rsidRPr="00BA6255" w:rsidRDefault="00736A70" w:rsidP="00736A70">
            <w:pPr>
              <w:rPr>
                <w:rFonts w:cs="Arial"/>
                <w:sz w:val="20"/>
              </w:rPr>
            </w:pPr>
          </w:p>
        </w:tc>
        <w:tc>
          <w:tcPr>
            <w:tcW w:w="1719" w:type="pct"/>
          </w:tcPr>
          <w:p w14:paraId="39DF4031" w14:textId="2B0262BB" w:rsidR="00736A70" w:rsidRPr="001527AC" w:rsidRDefault="00736A70" w:rsidP="00736A70">
            <w:pPr>
              <w:rPr>
                <w:rFonts w:eastAsia="Times New Roman" w:cs="Arial"/>
                <w:sz w:val="20"/>
                <w:lang w:val="es-ES"/>
              </w:rPr>
            </w:pPr>
            <w:r w:rsidRPr="001527AC">
              <w:rPr>
                <w:rFonts w:eastAsia="Times New Roman" w:cs="Arial"/>
                <w:sz w:val="20"/>
                <w:lang w:val="es-ES"/>
              </w:rPr>
              <w:t>Se aprueba que la Secretaría Ejecutiva elabore un documento que determine el proceso para generar los insumos técnicos y las propuestas al Comité Coordinador, mismo que se socializará y se irá recibiendo retroalimentación de quienes integran la Comisión Ejecutiva.</w:t>
            </w:r>
          </w:p>
        </w:tc>
        <w:tc>
          <w:tcPr>
            <w:tcW w:w="1771" w:type="pct"/>
            <w:shd w:val="clear" w:color="auto" w:fill="auto"/>
          </w:tcPr>
          <w:p w14:paraId="15926804" w14:textId="58BA975B" w:rsidR="00736A70" w:rsidRPr="00736A70" w:rsidRDefault="00736A70" w:rsidP="00736A70">
            <w:pPr>
              <w:contextualSpacing/>
              <w:rPr>
                <w:rFonts w:cs="Arial"/>
                <w:sz w:val="20"/>
              </w:rPr>
            </w:pPr>
            <w:r w:rsidRPr="00736A70">
              <w:rPr>
                <w:rFonts w:cs="Arial"/>
                <w:sz w:val="20"/>
              </w:rPr>
              <w:t>Se propone darlo por concluido</w:t>
            </w:r>
            <w:r w:rsidR="00AC3B84">
              <w:rPr>
                <w:rFonts w:cs="Arial"/>
                <w:sz w:val="20"/>
              </w:rPr>
              <w:t>.</w:t>
            </w:r>
          </w:p>
          <w:p w14:paraId="44AE5CE2" w14:textId="2CAD3141" w:rsidR="00736A70" w:rsidRPr="00736A70" w:rsidRDefault="00736A70" w:rsidP="00736A70">
            <w:pPr>
              <w:contextualSpacing/>
              <w:rPr>
                <w:rFonts w:cs="Arial"/>
                <w:sz w:val="20"/>
              </w:rPr>
            </w:pPr>
            <w:proofErr w:type="gramStart"/>
            <w:r w:rsidRPr="00736A70">
              <w:rPr>
                <w:rFonts w:cs="Arial"/>
                <w:sz w:val="20"/>
              </w:rPr>
              <w:t>En razón del</w:t>
            </w:r>
            <w:proofErr w:type="gramEnd"/>
            <w:r w:rsidRPr="00736A70">
              <w:rPr>
                <w:rFonts w:cs="Arial"/>
                <w:sz w:val="20"/>
              </w:rPr>
              <w:t xml:space="preserve"> acuerdo A.CE.2021.3</w:t>
            </w:r>
          </w:p>
        </w:tc>
      </w:tr>
      <w:tr w:rsidR="00736A70" w:rsidRPr="00055E84" w14:paraId="5121F691" w14:textId="77777777" w:rsidTr="00736A70">
        <w:trPr>
          <w:trHeight w:val="473"/>
        </w:trPr>
        <w:tc>
          <w:tcPr>
            <w:tcW w:w="624" w:type="pct"/>
            <w:vMerge/>
          </w:tcPr>
          <w:p w14:paraId="37DD46ED" w14:textId="77777777" w:rsidR="00736A70" w:rsidRDefault="00736A70" w:rsidP="00736A70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886" w:type="pct"/>
          </w:tcPr>
          <w:p w14:paraId="0B474F40" w14:textId="77777777" w:rsidR="00736A70" w:rsidRPr="00BA6255" w:rsidRDefault="00736A70" w:rsidP="00736A70">
            <w:pPr>
              <w:rPr>
                <w:rFonts w:cs="Arial"/>
                <w:sz w:val="20"/>
              </w:rPr>
            </w:pPr>
            <w:r w:rsidRPr="00BA6255">
              <w:rPr>
                <w:rFonts w:cs="Arial"/>
                <w:sz w:val="20"/>
              </w:rPr>
              <w:t>A.CE.202</w:t>
            </w:r>
            <w:r>
              <w:rPr>
                <w:rFonts w:cs="Arial"/>
                <w:sz w:val="20"/>
              </w:rPr>
              <w:t>1</w:t>
            </w:r>
            <w:r w:rsidRPr="00BA6255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3 de 20.04.2021</w:t>
            </w:r>
          </w:p>
          <w:p w14:paraId="1CEF0861" w14:textId="77777777" w:rsidR="00736A70" w:rsidRPr="00BA6255" w:rsidRDefault="00736A70" w:rsidP="00736A70">
            <w:pPr>
              <w:rPr>
                <w:rFonts w:cs="Arial"/>
                <w:sz w:val="20"/>
              </w:rPr>
            </w:pPr>
          </w:p>
        </w:tc>
        <w:tc>
          <w:tcPr>
            <w:tcW w:w="1719" w:type="pct"/>
          </w:tcPr>
          <w:p w14:paraId="49B80C69" w14:textId="497312C0" w:rsidR="00736A70" w:rsidRPr="00B848C1" w:rsidRDefault="00736A70" w:rsidP="00736A70">
            <w:pPr>
              <w:tabs>
                <w:tab w:val="left" w:pos="1720"/>
              </w:tabs>
              <w:rPr>
                <w:rFonts w:eastAsia="Times New Roman" w:cs="Arial"/>
                <w:sz w:val="20"/>
                <w:lang w:val="es-ES"/>
              </w:rPr>
            </w:pPr>
            <w:r w:rsidRPr="00B848C1">
              <w:rPr>
                <w:rFonts w:eastAsia="Times New Roman" w:cs="Arial"/>
                <w:sz w:val="20"/>
                <w:lang w:val="es-ES"/>
              </w:rPr>
              <w:t xml:space="preserve">Se le tiene presentando a la </w:t>
            </w:r>
            <w:proofErr w:type="gramStart"/>
            <w:r w:rsidRPr="00B848C1">
              <w:rPr>
                <w:rFonts w:eastAsia="Times New Roman" w:cs="Arial"/>
                <w:sz w:val="20"/>
                <w:lang w:val="es-ES"/>
              </w:rPr>
              <w:t>Secretaria Técnica</w:t>
            </w:r>
            <w:proofErr w:type="gramEnd"/>
            <w:r w:rsidRPr="00B848C1">
              <w:rPr>
                <w:rFonts w:eastAsia="Times New Roman" w:cs="Arial"/>
                <w:sz w:val="20"/>
                <w:lang w:val="es-ES"/>
              </w:rPr>
              <w:t xml:space="preserve"> el proyecto de calendario de actividades institucionales concurrentes, y se aprueba a efecto de que sea presentado por la misma a los Titulares y sus Enlaces del Comité Coordinador en una reunión de trabajo técnico y posteriormente, en su oportunidad, al Comité Coordinador para</w:t>
            </w:r>
            <w:r w:rsidR="009D09E1">
              <w:rPr>
                <w:rFonts w:eastAsia="Times New Roman" w:cs="Arial"/>
                <w:sz w:val="20"/>
                <w:lang w:val="es-ES"/>
              </w:rPr>
              <w:t>,</w:t>
            </w:r>
            <w:r w:rsidRPr="00B848C1">
              <w:rPr>
                <w:rFonts w:eastAsia="Times New Roman" w:cs="Arial"/>
                <w:sz w:val="20"/>
                <w:lang w:val="es-ES"/>
              </w:rPr>
              <w:t xml:space="preserve"> en su caso, aprobación.</w:t>
            </w:r>
            <w:r w:rsidRPr="00B848C1">
              <w:rPr>
                <w:rFonts w:eastAsia="Times New Roman" w:cs="Arial"/>
                <w:sz w:val="20"/>
                <w:lang w:val="es-ES"/>
              </w:rPr>
              <w:tab/>
            </w:r>
          </w:p>
          <w:p w14:paraId="192134C0" w14:textId="49AC7546" w:rsidR="00736A70" w:rsidRPr="00055E84" w:rsidRDefault="00736A70" w:rsidP="00736A70">
            <w:pPr>
              <w:rPr>
                <w:rFonts w:eastAsia="Times New Roman" w:cs="Arial"/>
                <w:sz w:val="20"/>
                <w:lang w:val="es-ES"/>
              </w:rPr>
            </w:pPr>
          </w:p>
        </w:tc>
        <w:tc>
          <w:tcPr>
            <w:tcW w:w="1771" w:type="pct"/>
            <w:shd w:val="clear" w:color="auto" w:fill="auto"/>
          </w:tcPr>
          <w:p w14:paraId="6B4C287B" w14:textId="731AB08B" w:rsidR="00736A70" w:rsidRPr="00736A70" w:rsidRDefault="00736A70" w:rsidP="00736A70">
            <w:pPr>
              <w:contextualSpacing/>
              <w:rPr>
                <w:rFonts w:cs="Arial"/>
                <w:sz w:val="20"/>
              </w:rPr>
            </w:pPr>
            <w:r w:rsidRPr="00736A70">
              <w:rPr>
                <w:rFonts w:cs="Arial"/>
                <w:sz w:val="20"/>
              </w:rPr>
              <w:t>En proceso</w:t>
            </w:r>
            <w:r w:rsidR="009D09E1">
              <w:rPr>
                <w:rFonts w:cs="Arial"/>
                <w:sz w:val="20"/>
              </w:rPr>
              <w:t>.</w:t>
            </w:r>
          </w:p>
          <w:p w14:paraId="63B9E7F9" w14:textId="451B0EF1" w:rsidR="00736A70" w:rsidRPr="00736A70" w:rsidRDefault="00736A70" w:rsidP="00736A70">
            <w:pPr>
              <w:pStyle w:val="Prrafodelista"/>
              <w:numPr>
                <w:ilvl w:val="0"/>
                <w:numId w:val="6"/>
              </w:numPr>
              <w:ind w:left="172" w:hanging="141"/>
              <w:contextualSpacing/>
              <w:jc w:val="both"/>
              <w:rPr>
                <w:rFonts w:cs="Arial"/>
                <w:sz w:val="20"/>
              </w:rPr>
            </w:pPr>
            <w:r w:rsidRPr="00736A70">
              <w:rPr>
                <w:rFonts w:cs="Arial"/>
                <w:sz w:val="20"/>
              </w:rPr>
              <w:t xml:space="preserve">El 1 de junio se llevó a cabo </w:t>
            </w:r>
            <w:r w:rsidR="009D09E1">
              <w:rPr>
                <w:rFonts w:cs="Arial"/>
                <w:sz w:val="20"/>
              </w:rPr>
              <w:t xml:space="preserve">una </w:t>
            </w:r>
            <w:r w:rsidRPr="00736A70">
              <w:rPr>
                <w:rFonts w:cs="Arial"/>
                <w:sz w:val="20"/>
              </w:rPr>
              <w:t xml:space="preserve">reunión de trabajo con </w:t>
            </w:r>
            <w:r w:rsidR="009D09E1">
              <w:rPr>
                <w:rFonts w:cs="Arial"/>
                <w:sz w:val="20"/>
              </w:rPr>
              <w:t>T</w:t>
            </w:r>
            <w:r w:rsidRPr="00736A70">
              <w:rPr>
                <w:rFonts w:cs="Arial"/>
                <w:sz w:val="20"/>
              </w:rPr>
              <w:t xml:space="preserve">itulares y </w:t>
            </w:r>
            <w:r w:rsidR="009D09E1">
              <w:rPr>
                <w:rFonts w:cs="Arial"/>
                <w:sz w:val="20"/>
              </w:rPr>
              <w:t>E</w:t>
            </w:r>
            <w:r w:rsidRPr="00736A70">
              <w:rPr>
                <w:rFonts w:cs="Arial"/>
                <w:sz w:val="20"/>
              </w:rPr>
              <w:t>nlaces del Comité Coordinador</w:t>
            </w:r>
            <w:r w:rsidR="009D09E1">
              <w:rPr>
                <w:rFonts w:cs="Arial"/>
                <w:sz w:val="20"/>
              </w:rPr>
              <w:t>, y</w:t>
            </w:r>
            <w:r w:rsidRPr="00736A70">
              <w:rPr>
                <w:rFonts w:cs="Arial"/>
                <w:sz w:val="20"/>
              </w:rPr>
              <w:t xml:space="preserve"> se presentó la propuesta de calendario de actividades institucionales concurrentes. </w:t>
            </w:r>
          </w:p>
          <w:p w14:paraId="2F5B0029" w14:textId="4E58690C" w:rsidR="00736A70" w:rsidRPr="00736A70" w:rsidRDefault="00736A70" w:rsidP="00736A70">
            <w:pPr>
              <w:pStyle w:val="Prrafodelista"/>
              <w:ind w:left="172"/>
              <w:jc w:val="both"/>
              <w:rPr>
                <w:rFonts w:cs="Arial"/>
                <w:sz w:val="20"/>
              </w:rPr>
            </w:pPr>
            <w:r w:rsidRPr="00736A70">
              <w:rPr>
                <w:rFonts w:cs="Arial"/>
                <w:sz w:val="20"/>
              </w:rPr>
              <w:t xml:space="preserve">Se presenta en sesión el proyecto “Esquema </w:t>
            </w:r>
            <w:r w:rsidR="009D09E1">
              <w:rPr>
                <w:rFonts w:cs="Arial"/>
                <w:sz w:val="20"/>
              </w:rPr>
              <w:t>C</w:t>
            </w:r>
            <w:r w:rsidRPr="00736A70">
              <w:rPr>
                <w:rFonts w:cs="Arial"/>
                <w:sz w:val="20"/>
              </w:rPr>
              <w:t xml:space="preserve">olaborativo para la </w:t>
            </w:r>
            <w:r w:rsidR="009D09E1">
              <w:rPr>
                <w:rFonts w:cs="Arial"/>
                <w:sz w:val="20"/>
              </w:rPr>
              <w:t>C</w:t>
            </w:r>
            <w:r w:rsidRPr="00736A70">
              <w:rPr>
                <w:rFonts w:cs="Arial"/>
                <w:sz w:val="20"/>
              </w:rPr>
              <w:t xml:space="preserve">oordinación </w:t>
            </w:r>
            <w:r w:rsidR="009D09E1">
              <w:rPr>
                <w:rFonts w:cs="Arial"/>
                <w:sz w:val="20"/>
              </w:rPr>
              <w:t>T</w:t>
            </w:r>
            <w:r w:rsidRPr="00736A70">
              <w:rPr>
                <w:rFonts w:cs="Arial"/>
                <w:sz w:val="20"/>
              </w:rPr>
              <w:t>écnica entre la Secretaría Ejecutiva, la Comisión Ejecutiva y el Comité Coordinador del Sistema Estatal Anticorrupción de Jalisco”.</w:t>
            </w:r>
          </w:p>
        </w:tc>
      </w:tr>
    </w:tbl>
    <w:p w14:paraId="4712F7D4" w14:textId="77777777" w:rsidR="00A5251A" w:rsidRDefault="00A5251A" w:rsidP="00055E84">
      <w:pPr>
        <w:contextualSpacing/>
      </w:pPr>
    </w:p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4A7BA8BC" w14:textId="15157083" w:rsidR="00BC67D6" w:rsidRDefault="00064ECE" w:rsidP="009C12C4">
      <w:pPr>
        <w:rPr>
          <w:rFonts w:eastAsia="Arial" w:cs="Arial"/>
          <w:bCs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C10753">
        <w:rPr>
          <w:rFonts w:eastAsia="Arial" w:cs="Arial"/>
          <w:lang w:eastAsia="es-MX"/>
        </w:rPr>
        <w:t xml:space="preserve">resalta que se encuentran en proceso los acuerdos tomados en 2020, y señala en particular del acuerdo </w:t>
      </w:r>
      <w:r w:rsidR="00C10753" w:rsidRPr="00736A70">
        <w:rPr>
          <w:rFonts w:eastAsia="Arial" w:cs="Arial"/>
          <w:b/>
          <w:bCs/>
          <w:lang w:eastAsia="es-MX"/>
        </w:rPr>
        <w:t>A.CE.2021.</w:t>
      </w:r>
      <w:r w:rsidR="00736A70" w:rsidRPr="00736A70">
        <w:rPr>
          <w:rFonts w:eastAsia="Arial" w:cs="Arial"/>
          <w:b/>
          <w:bCs/>
          <w:lang w:eastAsia="es-MX"/>
        </w:rPr>
        <w:t>2</w:t>
      </w:r>
      <w:r w:rsidR="00736A70">
        <w:rPr>
          <w:rFonts w:eastAsia="Arial" w:cs="Arial"/>
          <w:lang w:eastAsia="es-MX"/>
        </w:rPr>
        <w:t xml:space="preserve">, </w:t>
      </w:r>
      <w:r w:rsidR="007918F2">
        <w:rPr>
          <w:rFonts w:eastAsia="Arial" w:cs="Arial"/>
          <w:lang w:eastAsia="es-MX"/>
        </w:rPr>
        <w:t xml:space="preserve">relacionado a la aprobación para </w:t>
      </w:r>
      <w:r w:rsidR="00C14804" w:rsidRPr="00C14804">
        <w:rPr>
          <w:rFonts w:eastAsia="Arial" w:cs="Arial"/>
          <w:bCs/>
          <w:lang w:eastAsia="es-MX"/>
        </w:rPr>
        <w:t>determin</w:t>
      </w:r>
      <w:r w:rsidR="00C14804">
        <w:rPr>
          <w:rFonts w:eastAsia="Arial" w:cs="Arial"/>
          <w:bCs/>
          <w:lang w:eastAsia="es-MX"/>
        </w:rPr>
        <w:t>ar</w:t>
      </w:r>
      <w:r w:rsidR="00C14804" w:rsidRPr="00C14804">
        <w:rPr>
          <w:rFonts w:eastAsia="Arial" w:cs="Arial"/>
          <w:bCs/>
          <w:lang w:eastAsia="es-MX"/>
        </w:rPr>
        <w:t xml:space="preserve"> el proceso para generar los insumos técnicos y las propuestas del Comité Coordinador, mismo que se socializará y se irá</w:t>
      </w:r>
      <w:r w:rsidR="009D09E1">
        <w:rPr>
          <w:rFonts w:eastAsia="Arial" w:cs="Arial"/>
          <w:bCs/>
          <w:lang w:eastAsia="es-MX"/>
        </w:rPr>
        <w:t>n</w:t>
      </w:r>
      <w:r w:rsidR="00C14804" w:rsidRPr="00C14804">
        <w:rPr>
          <w:rFonts w:eastAsia="Arial" w:cs="Arial"/>
          <w:bCs/>
          <w:lang w:eastAsia="es-MX"/>
        </w:rPr>
        <w:t xml:space="preserve"> recibiendo retroalimentaciones de quienes integran la Comisión Ejecutiva</w:t>
      </w:r>
      <w:r w:rsidR="00E060AA">
        <w:rPr>
          <w:rFonts w:eastAsia="Arial" w:cs="Arial"/>
          <w:bCs/>
          <w:lang w:eastAsia="es-MX"/>
        </w:rPr>
        <w:t>. P</w:t>
      </w:r>
      <w:r w:rsidR="00C14804">
        <w:rPr>
          <w:rFonts w:eastAsia="Arial" w:cs="Arial"/>
          <w:bCs/>
          <w:lang w:eastAsia="es-MX"/>
        </w:rPr>
        <w:t>ropone darlo</w:t>
      </w:r>
      <w:r w:rsidR="00C14804" w:rsidRPr="00C14804">
        <w:rPr>
          <w:rFonts w:eastAsia="Arial" w:cs="Arial"/>
          <w:bCs/>
          <w:lang w:eastAsia="es-MX"/>
        </w:rPr>
        <w:t xml:space="preserve"> por concluido</w:t>
      </w:r>
      <w:r w:rsidR="00C14804">
        <w:rPr>
          <w:rFonts w:eastAsia="Arial" w:cs="Arial"/>
          <w:bCs/>
          <w:lang w:eastAsia="es-MX"/>
        </w:rPr>
        <w:t>,</w:t>
      </w:r>
      <w:r w:rsidR="00C14804" w:rsidRPr="00C14804">
        <w:rPr>
          <w:rFonts w:eastAsia="Arial" w:cs="Arial"/>
          <w:bCs/>
          <w:lang w:eastAsia="es-MX"/>
        </w:rPr>
        <w:t xml:space="preserve"> </w:t>
      </w:r>
      <w:proofErr w:type="gramStart"/>
      <w:r w:rsidR="00C14804">
        <w:rPr>
          <w:rFonts w:eastAsia="Arial" w:cs="Arial"/>
          <w:bCs/>
          <w:lang w:eastAsia="es-MX"/>
        </w:rPr>
        <w:t>en razón de</w:t>
      </w:r>
      <w:proofErr w:type="gramEnd"/>
      <w:r w:rsidR="00C14804">
        <w:rPr>
          <w:rFonts w:eastAsia="Arial" w:cs="Arial"/>
          <w:bCs/>
          <w:lang w:eastAsia="es-MX"/>
        </w:rPr>
        <w:t xml:space="preserve"> que se envió</w:t>
      </w:r>
      <w:r w:rsidR="00C14804" w:rsidRPr="00C14804">
        <w:rPr>
          <w:rFonts w:eastAsia="Arial" w:cs="Arial"/>
          <w:bCs/>
          <w:lang w:eastAsia="es-MX"/>
        </w:rPr>
        <w:t xml:space="preserve"> un proyecto de propuesta de esquema colaborativo donde se vierte principalmente el calendario de actividades colaborativas</w:t>
      </w:r>
      <w:r w:rsidR="00E060AA">
        <w:rPr>
          <w:rFonts w:eastAsia="Arial" w:cs="Arial"/>
          <w:bCs/>
          <w:lang w:eastAsia="es-MX"/>
        </w:rPr>
        <w:t>,</w:t>
      </w:r>
      <w:r w:rsidR="00C14804" w:rsidRPr="00C14804">
        <w:rPr>
          <w:rFonts w:eastAsia="Arial" w:cs="Arial"/>
          <w:bCs/>
          <w:lang w:eastAsia="es-MX"/>
        </w:rPr>
        <w:t xml:space="preserve"> organizado en cuanto a los roles y los tiempos</w:t>
      </w:r>
      <w:r w:rsidR="00BC67D6">
        <w:rPr>
          <w:rFonts w:eastAsia="Arial" w:cs="Arial"/>
          <w:bCs/>
          <w:lang w:eastAsia="es-MX"/>
        </w:rPr>
        <w:t xml:space="preserve">. </w:t>
      </w:r>
      <w:r w:rsidR="002E5215">
        <w:rPr>
          <w:rFonts w:eastAsia="Arial" w:cs="Arial"/>
          <w:bCs/>
          <w:lang w:eastAsia="es-MX"/>
        </w:rPr>
        <w:t>Tod</w:t>
      </w:r>
      <w:r w:rsidR="00E060AA">
        <w:rPr>
          <w:rFonts w:eastAsia="Arial" w:cs="Arial"/>
          <w:bCs/>
          <w:lang w:eastAsia="es-MX"/>
        </w:rPr>
        <w:t>a</w:t>
      </w:r>
      <w:r w:rsidR="002E5215">
        <w:rPr>
          <w:rFonts w:eastAsia="Arial" w:cs="Arial"/>
          <w:bCs/>
          <w:lang w:eastAsia="es-MX"/>
        </w:rPr>
        <w:t xml:space="preserve">s </w:t>
      </w:r>
      <w:r w:rsidR="00E060AA">
        <w:rPr>
          <w:rFonts w:eastAsia="Arial" w:cs="Arial"/>
          <w:bCs/>
          <w:lang w:eastAsia="es-MX"/>
        </w:rPr>
        <w:t xml:space="preserve">y todos </w:t>
      </w:r>
      <w:r w:rsidR="002E5215">
        <w:rPr>
          <w:rFonts w:eastAsia="Arial" w:cs="Arial"/>
          <w:bCs/>
          <w:lang w:eastAsia="es-MX"/>
        </w:rPr>
        <w:t>los integrantes de</w:t>
      </w:r>
      <w:r w:rsidR="00737247">
        <w:rPr>
          <w:rFonts w:eastAsia="Arial" w:cs="Arial"/>
          <w:bCs/>
          <w:lang w:eastAsia="es-MX"/>
        </w:rPr>
        <w:t xml:space="preserve"> la Comisión Ejecutiva se manifiestan a favor. </w:t>
      </w:r>
    </w:p>
    <w:p w14:paraId="035BC122" w14:textId="720CDE1C" w:rsidR="00737247" w:rsidRDefault="00737247" w:rsidP="009C12C4">
      <w:pPr>
        <w:rPr>
          <w:rFonts w:eastAsia="Arial" w:cs="Arial"/>
          <w:bCs/>
          <w:lang w:eastAsia="es-MX"/>
        </w:rPr>
      </w:pPr>
    </w:p>
    <w:p w14:paraId="72B1D12E" w14:textId="777C539A" w:rsidR="00737247" w:rsidRDefault="00737247" w:rsidP="009C12C4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Prosigue la </w:t>
      </w:r>
      <w:proofErr w:type="gramStart"/>
      <w:r>
        <w:rPr>
          <w:rFonts w:eastAsia="Arial" w:cs="Arial"/>
          <w:bCs/>
          <w:lang w:eastAsia="es-MX"/>
        </w:rPr>
        <w:t>Secretaria Técnica</w:t>
      </w:r>
      <w:proofErr w:type="gramEnd"/>
      <w:r>
        <w:rPr>
          <w:rFonts w:eastAsia="Arial" w:cs="Arial"/>
          <w:bCs/>
          <w:lang w:eastAsia="es-MX"/>
        </w:rPr>
        <w:t xml:space="preserve"> </w:t>
      </w:r>
      <w:r w:rsidR="0000618B">
        <w:rPr>
          <w:rFonts w:eastAsia="Arial" w:cs="Arial"/>
          <w:bCs/>
          <w:lang w:eastAsia="es-MX"/>
        </w:rPr>
        <w:t xml:space="preserve">con el acuerdo </w:t>
      </w:r>
      <w:r w:rsidR="0000618B" w:rsidRPr="0000618B">
        <w:rPr>
          <w:rFonts w:eastAsia="Arial" w:cs="Arial"/>
          <w:b/>
          <w:lang w:eastAsia="es-MX"/>
        </w:rPr>
        <w:t>A.CE.2021.3</w:t>
      </w:r>
      <w:r w:rsidR="00E060AA">
        <w:rPr>
          <w:rFonts w:eastAsia="Arial" w:cs="Arial"/>
          <w:bCs/>
          <w:lang w:eastAsia="es-MX"/>
        </w:rPr>
        <w:t>:</w:t>
      </w:r>
      <w:r w:rsidR="0000618B">
        <w:rPr>
          <w:rFonts w:eastAsia="Arial" w:cs="Arial"/>
          <w:bCs/>
          <w:lang w:eastAsia="es-MX"/>
        </w:rPr>
        <w:t xml:space="preserve"> s</w:t>
      </w:r>
      <w:r w:rsidR="0000618B" w:rsidRPr="0000618B">
        <w:rPr>
          <w:rFonts w:eastAsia="Arial" w:cs="Arial"/>
          <w:bCs/>
          <w:lang w:eastAsia="es-MX"/>
        </w:rPr>
        <w:t>e le tiene presentada a la Secretaria Técnica el proyecto de calendario de actividades institucionales concurrentes y se aprueba</w:t>
      </w:r>
      <w:r w:rsidR="00E060AA">
        <w:rPr>
          <w:rFonts w:eastAsia="Arial" w:cs="Arial"/>
          <w:bCs/>
          <w:lang w:eastAsia="es-MX"/>
        </w:rPr>
        <w:t>,</w:t>
      </w:r>
      <w:r w:rsidR="0000618B" w:rsidRPr="0000618B">
        <w:rPr>
          <w:rFonts w:eastAsia="Arial" w:cs="Arial"/>
          <w:bCs/>
          <w:lang w:eastAsia="es-MX"/>
        </w:rPr>
        <w:t xml:space="preserve"> a efecto de que sea presentado por la misma a l</w:t>
      </w:r>
      <w:r w:rsidR="00E060AA">
        <w:rPr>
          <w:rFonts w:eastAsia="Arial" w:cs="Arial"/>
          <w:bCs/>
          <w:lang w:eastAsia="es-MX"/>
        </w:rPr>
        <w:t>as y l</w:t>
      </w:r>
      <w:r w:rsidR="0000618B" w:rsidRPr="0000618B">
        <w:rPr>
          <w:rFonts w:eastAsia="Arial" w:cs="Arial"/>
          <w:bCs/>
          <w:lang w:eastAsia="es-MX"/>
        </w:rPr>
        <w:t xml:space="preserve">os </w:t>
      </w:r>
      <w:r w:rsidR="00E060AA">
        <w:rPr>
          <w:rFonts w:eastAsia="Arial" w:cs="Arial"/>
          <w:bCs/>
          <w:lang w:eastAsia="es-MX"/>
        </w:rPr>
        <w:t>T</w:t>
      </w:r>
      <w:r w:rsidR="0000618B" w:rsidRPr="0000618B">
        <w:rPr>
          <w:rFonts w:eastAsia="Arial" w:cs="Arial"/>
          <w:bCs/>
          <w:lang w:eastAsia="es-MX"/>
        </w:rPr>
        <w:t xml:space="preserve">itulares y sus </w:t>
      </w:r>
      <w:r w:rsidR="00E060AA">
        <w:rPr>
          <w:rFonts w:eastAsia="Arial" w:cs="Arial"/>
          <w:bCs/>
          <w:lang w:eastAsia="es-MX"/>
        </w:rPr>
        <w:t>E</w:t>
      </w:r>
      <w:r w:rsidR="0000618B" w:rsidRPr="0000618B">
        <w:rPr>
          <w:rFonts w:eastAsia="Arial" w:cs="Arial"/>
          <w:bCs/>
          <w:lang w:eastAsia="es-MX"/>
        </w:rPr>
        <w:t>nlaces del Comité Coordinador en una reunión de trabajo técnico y</w:t>
      </w:r>
      <w:r w:rsidR="00E060AA">
        <w:rPr>
          <w:rFonts w:eastAsia="Arial" w:cs="Arial"/>
          <w:bCs/>
          <w:lang w:eastAsia="es-MX"/>
        </w:rPr>
        <w:t xml:space="preserve"> </w:t>
      </w:r>
      <w:r w:rsidR="0000618B" w:rsidRPr="0000618B">
        <w:rPr>
          <w:rFonts w:eastAsia="Arial" w:cs="Arial"/>
          <w:bCs/>
          <w:lang w:eastAsia="es-MX"/>
        </w:rPr>
        <w:t>en su oportunidad al Comité Coordinador para que en su caso sea aprobado</w:t>
      </w:r>
      <w:r w:rsidR="00E060AA">
        <w:rPr>
          <w:rFonts w:eastAsia="Arial" w:cs="Arial"/>
          <w:bCs/>
          <w:lang w:eastAsia="es-MX"/>
        </w:rPr>
        <w:t>. S</w:t>
      </w:r>
      <w:r w:rsidR="00BC4166">
        <w:rPr>
          <w:rFonts w:eastAsia="Arial" w:cs="Arial"/>
          <w:bCs/>
          <w:lang w:eastAsia="es-MX"/>
        </w:rPr>
        <w:t xml:space="preserve">eñala que se llevó a cabo dicha reunión, </w:t>
      </w:r>
      <w:r w:rsidR="005537EC">
        <w:rPr>
          <w:rFonts w:eastAsia="Arial" w:cs="Arial"/>
          <w:bCs/>
          <w:lang w:eastAsia="es-MX"/>
        </w:rPr>
        <w:t xml:space="preserve">donde se </w:t>
      </w:r>
      <w:r w:rsidR="005537EC" w:rsidRPr="005537EC">
        <w:rPr>
          <w:rFonts w:eastAsia="Arial" w:cs="Arial"/>
          <w:bCs/>
          <w:lang w:eastAsia="es-MX"/>
        </w:rPr>
        <w:t>explic</w:t>
      </w:r>
      <w:r w:rsidR="005537EC">
        <w:rPr>
          <w:rFonts w:eastAsia="Arial" w:cs="Arial"/>
          <w:bCs/>
          <w:lang w:eastAsia="es-MX"/>
        </w:rPr>
        <w:t>ó</w:t>
      </w:r>
      <w:r w:rsidR="005537EC" w:rsidRPr="005537EC">
        <w:rPr>
          <w:rFonts w:eastAsia="Arial" w:cs="Arial"/>
          <w:bCs/>
          <w:lang w:eastAsia="es-MX"/>
        </w:rPr>
        <w:t xml:space="preserve"> la propuesta de calendario de actividades concurrentes ya conoc</w:t>
      </w:r>
      <w:r w:rsidR="005537EC">
        <w:rPr>
          <w:rFonts w:eastAsia="Arial" w:cs="Arial"/>
          <w:bCs/>
          <w:lang w:eastAsia="es-MX"/>
        </w:rPr>
        <w:t>ido</w:t>
      </w:r>
      <w:r w:rsidR="005537EC" w:rsidRPr="005537EC">
        <w:rPr>
          <w:rFonts w:eastAsia="Arial" w:cs="Arial"/>
          <w:bCs/>
          <w:lang w:eastAsia="es-MX"/>
        </w:rPr>
        <w:t xml:space="preserve"> y el esquema de trabajo</w:t>
      </w:r>
      <w:r w:rsidR="00E060AA">
        <w:rPr>
          <w:rFonts w:eastAsia="Arial" w:cs="Arial"/>
          <w:bCs/>
          <w:lang w:eastAsia="es-MX"/>
        </w:rPr>
        <w:t>. C</w:t>
      </w:r>
      <w:r w:rsidR="00D31C5B">
        <w:rPr>
          <w:rFonts w:eastAsia="Arial" w:cs="Arial"/>
          <w:bCs/>
          <w:lang w:eastAsia="es-MX"/>
        </w:rPr>
        <w:t>onsulta si alguien tiene algún comentario. Al no haber, contin</w:t>
      </w:r>
      <w:r w:rsidR="00627281">
        <w:rPr>
          <w:rFonts w:eastAsia="Arial" w:cs="Arial"/>
          <w:bCs/>
          <w:lang w:eastAsia="es-MX"/>
        </w:rPr>
        <w:t>ú</w:t>
      </w:r>
      <w:r w:rsidR="00D31C5B">
        <w:rPr>
          <w:rFonts w:eastAsia="Arial" w:cs="Arial"/>
          <w:bCs/>
          <w:lang w:eastAsia="es-MX"/>
        </w:rPr>
        <w:t xml:space="preserve">a con el siguiente punto. </w:t>
      </w:r>
    </w:p>
    <w:p w14:paraId="41F3DE20" w14:textId="77777777" w:rsidR="009C12C4" w:rsidRPr="008F2D20" w:rsidRDefault="009C12C4" w:rsidP="009C12C4">
      <w:pPr>
        <w:rPr>
          <w:rFonts w:eastAsia="Arial" w:cs="Arial"/>
          <w:lang w:eastAsia="es-MX"/>
        </w:rPr>
      </w:pPr>
    </w:p>
    <w:p w14:paraId="765525DD" w14:textId="77777777" w:rsidR="00AB08A0" w:rsidRDefault="00AB08A0" w:rsidP="009C77E9">
      <w:pPr>
        <w:rPr>
          <w:rFonts w:eastAsia="Arial" w:cs="Arial"/>
          <w:b/>
          <w:bCs/>
          <w:color w:val="006078"/>
          <w:szCs w:val="22"/>
        </w:rPr>
      </w:pPr>
    </w:p>
    <w:p w14:paraId="6F444FA5" w14:textId="36B6625F" w:rsidR="00422C64" w:rsidRPr="00422C64" w:rsidRDefault="00422C64" w:rsidP="00422C64">
      <w:pPr>
        <w:pStyle w:val="Prrafodelista"/>
        <w:numPr>
          <w:ilvl w:val="0"/>
          <w:numId w:val="1"/>
        </w:numPr>
        <w:jc w:val="both"/>
        <w:rPr>
          <w:rFonts w:eastAsia="Arial" w:cs="Arial"/>
          <w:b/>
          <w:bCs/>
          <w:color w:val="006078"/>
          <w:szCs w:val="22"/>
        </w:rPr>
      </w:pPr>
      <w:r w:rsidRPr="00422C64">
        <w:rPr>
          <w:rFonts w:eastAsia="Arial" w:cs="Arial"/>
          <w:b/>
          <w:bCs/>
          <w:color w:val="006078"/>
          <w:szCs w:val="22"/>
        </w:rPr>
        <w:t>Presentación y</w:t>
      </w:r>
      <w:r w:rsidR="00627281">
        <w:rPr>
          <w:rFonts w:eastAsia="Arial" w:cs="Arial"/>
          <w:b/>
          <w:bCs/>
          <w:color w:val="006078"/>
          <w:szCs w:val="22"/>
        </w:rPr>
        <w:t>,</w:t>
      </w:r>
      <w:r w:rsidRPr="00422C64">
        <w:rPr>
          <w:rFonts w:eastAsia="Arial" w:cs="Arial"/>
          <w:b/>
          <w:bCs/>
          <w:color w:val="006078"/>
          <w:szCs w:val="22"/>
        </w:rPr>
        <w:t xml:space="preserve"> en su caso, aprobación del proyecto de propuesta del </w:t>
      </w:r>
      <w:r w:rsidRPr="00762AC9">
        <w:rPr>
          <w:rFonts w:eastAsia="Arial" w:cs="Arial"/>
          <w:b/>
          <w:bCs/>
          <w:color w:val="006078"/>
          <w:szCs w:val="22"/>
        </w:rPr>
        <w:t xml:space="preserve">“Esquema </w:t>
      </w:r>
      <w:r w:rsidR="00627281">
        <w:rPr>
          <w:rFonts w:eastAsia="Arial" w:cs="Arial"/>
          <w:b/>
          <w:bCs/>
          <w:color w:val="006078"/>
          <w:szCs w:val="22"/>
        </w:rPr>
        <w:t>C</w:t>
      </w:r>
      <w:r w:rsidRPr="00762AC9">
        <w:rPr>
          <w:rFonts w:eastAsia="Arial" w:cs="Arial"/>
          <w:b/>
          <w:bCs/>
          <w:color w:val="006078"/>
          <w:szCs w:val="22"/>
        </w:rPr>
        <w:t xml:space="preserve">olaborativo para la </w:t>
      </w:r>
      <w:r w:rsidR="00627281">
        <w:rPr>
          <w:rFonts w:eastAsia="Arial" w:cs="Arial"/>
          <w:b/>
          <w:bCs/>
          <w:color w:val="006078"/>
          <w:szCs w:val="22"/>
        </w:rPr>
        <w:t>C</w:t>
      </w:r>
      <w:r w:rsidRPr="00762AC9">
        <w:rPr>
          <w:rFonts w:eastAsia="Arial" w:cs="Arial"/>
          <w:b/>
          <w:bCs/>
          <w:color w:val="006078"/>
          <w:szCs w:val="22"/>
        </w:rPr>
        <w:t xml:space="preserve">oordinación </w:t>
      </w:r>
      <w:r w:rsidR="00627281">
        <w:rPr>
          <w:rFonts w:eastAsia="Arial" w:cs="Arial"/>
          <w:b/>
          <w:bCs/>
          <w:color w:val="006078"/>
          <w:szCs w:val="22"/>
        </w:rPr>
        <w:t>T</w:t>
      </w:r>
      <w:r w:rsidRPr="00762AC9">
        <w:rPr>
          <w:rFonts w:eastAsia="Arial" w:cs="Arial"/>
          <w:b/>
          <w:bCs/>
          <w:color w:val="006078"/>
          <w:szCs w:val="22"/>
        </w:rPr>
        <w:t>écnica entre la Secretaría Ejecutiva, la Comisión Ejecutiva y el Comité Coordinador del Sistema Estatal Anticorrupción de Jalisco”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05875916" w14:textId="74BE29EC" w:rsidR="00F57A30" w:rsidRDefault="00846E11" w:rsidP="00AE5454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</w:t>
      </w:r>
      <w:r w:rsidR="00EC5D22">
        <w:rPr>
          <w:rFonts w:eastAsia="Arial" w:cs="Arial"/>
          <w:lang w:eastAsia="es-MX"/>
        </w:rPr>
        <w:t>especifica que se les hizo llegar un proyecto que perfila</w:t>
      </w:r>
      <w:r w:rsidR="00EC5D22" w:rsidRPr="00EC5D22">
        <w:rPr>
          <w:rFonts w:eastAsia="Arial" w:cs="Arial"/>
          <w:lang w:eastAsia="es-MX"/>
        </w:rPr>
        <w:t xml:space="preserve"> de mejor manera y establec</w:t>
      </w:r>
      <w:r w:rsidR="00F13174">
        <w:rPr>
          <w:rFonts w:eastAsia="Arial" w:cs="Arial"/>
          <w:lang w:eastAsia="es-MX"/>
        </w:rPr>
        <w:t>e</w:t>
      </w:r>
      <w:r w:rsidR="00EC5D22" w:rsidRPr="00EC5D22">
        <w:rPr>
          <w:rFonts w:eastAsia="Arial" w:cs="Arial"/>
          <w:lang w:eastAsia="es-MX"/>
        </w:rPr>
        <w:t xml:space="preserve"> con mayor claridad y precisión los roles de las instancias que trabaja</w:t>
      </w:r>
      <w:r w:rsidR="004D7B98">
        <w:rPr>
          <w:rFonts w:eastAsia="Arial" w:cs="Arial"/>
          <w:lang w:eastAsia="es-MX"/>
        </w:rPr>
        <w:t>n</w:t>
      </w:r>
      <w:r w:rsidR="00EC5D22" w:rsidRPr="00EC5D22">
        <w:rPr>
          <w:rFonts w:eastAsia="Arial" w:cs="Arial"/>
          <w:lang w:eastAsia="es-MX"/>
        </w:rPr>
        <w:t xml:space="preserve"> coordinadamente en el Sistema Estatal Anticorrupción</w:t>
      </w:r>
      <w:r w:rsidR="00627281">
        <w:rPr>
          <w:rFonts w:eastAsia="Arial" w:cs="Arial"/>
          <w:lang w:eastAsia="es-MX"/>
        </w:rPr>
        <w:t xml:space="preserve"> de Jalisco;</w:t>
      </w:r>
      <w:r w:rsidR="00EC5D22" w:rsidRPr="00EC5D22">
        <w:rPr>
          <w:rFonts w:eastAsia="Arial" w:cs="Arial"/>
          <w:lang w:eastAsia="es-MX"/>
        </w:rPr>
        <w:t xml:space="preserve"> esto es</w:t>
      </w:r>
      <w:r w:rsidR="00627281">
        <w:rPr>
          <w:rFonts w:eastAsia="Arial" w:cs="Arial"/>
          <w:lang w:eastAsia="es-MX"/>
        </w:rPr>
        <w:t>:</w:t>
      </w:r>
      <w:r w:rsidR="00EC5D22" w:rsidRPr="00EC5D22">
        <w:rPr>
          <w:rFonts w:eastAsia="Arial" w:cs="Arial"/>
          <w:lang w:eastAsia="es-MX"/>
        </w:rPr>
        <w:t xml:space="preserve"> la Secretaría Ejecutiva con la Comisión Ejecutiva y el Comité Coordinador</w:t>
      </w:r>
      <w:r w:rsidR="00627281">
        <w:rPr>
          <w:rFonts w:eastAsia="Arial" w:cs="Arial"/>
          <w:lang w:eastAsia="es-MX"/>
        </w:rPr>
        <w:t>,</w:t>
      </w:r>
      <w:r w:rsidR="00EC5D22" w:rsidRPr="00EC5D22">
        <w:rPr>
          <w:rFonts w:eastAsia="Arial" w:cs="Arial"/>
          <w:lang w:eastAsia="es-MX"/>
        </w:rPr>
        <w:t xml:space="preserve"> </w:t>
      </w:r>
      <w:r w:rsidR="001448BE">
        <w:rPr>
          <w:rFonts w:eastAsia="Arial" w:cs="Arial"/>
          <w:lang w:eastAsia="es-MX"/>
        </w:rPr>
        <w:t xml:space="preserve">y </w:t>
      </w:r>
      <w:r w:rsidR="00EC5D22" w:rsidRPr="00EC5D22">
        <w:rPr>
          <w:rFonts w:eastAsia="Arial" w:cs="Arial"/>
          <w:lang w:eastAsia="es-MX"/>
        </w:rPr>
        <w:t xml:space="preserve">del Comité de Participación Social </w:t>
      </w:r>
      <w:r w:rsidR="00627281">
        <w:rPr>
          <w:rFonts w:eastAsia="Arial" w:cs="Arial"/>
          <w:lang w:eastAsia="es-MX"/>
        </w:rPr>
        <w:t>-</w:t>
      </w:r>
      <w:r w:rsidR="001448BE">
        <w:rPr>
          <w:rFonts w:eastAsia="Arial" w:cs="Arial"/>
          <w:lang w:eastAsia="es-MX"/>
        </w:rPr>
        <w:t>que es otra</w:t>
      </w:r>
      <w:r w:rsidR="00EC5D22" w:rsidRPr="00EC5D22">
        <w:rPr>
          <w:rFonts w:eastAsia="Arial" w:cs="Arial"/>
          <w:lang w:eastAsia="es-MX"/>
        </w:rPr>
        <w:t xml:space="preserve"> esfera </w:t>
      </w:r>
      <w:r w:rsidR="001448BE">
        <w:rPr>
          <w:rFonts w:eastAsia="Arial" w:cs="Arial"/>
          <w:lang w:eastAsia="es-MX"/>
        </w:rPr>
        <w:t>de la</w:t>
      </w:r>
      <w:r w:rsidR="00EC5D22" w:rsidRPr="00EC5D22">
        <w:rPr>
          <w:rFonts w:eastAsia="Arial" w:cs="Arial"/>
          <w:lang w:eastAsia="es-MX"/>
        </w:rPr>
        <w:t xml:space="preserve"> </w:t>
      </w:r>
      <w:r w:rsidR="001448BE">
        <w:rPr>
          <w:rFonts w:eastAsia="Arial" w:cs="Arial"/>
          <w:lang w:eastAsia="es-MX"/>
        </w:rPr>
        <w:t>P</w:t>
      </w:r>
      <w:r w:rsidR="00EC5D22" w:rsidRPr="00EC5D22">
        <w:rPr>
          <w:rFonts w:eastAsia="Arial" w:cs="Arial"/>
          <w:lang w:eastAsia="es-MX"/>
        </w:rPr>
        <w:t>residenta que es de ambos Comités</w:t>
      </w:r>
      <w:r w:rsidR="00627281">
        <w:rPr>
          <w:rFonts w:eastAsia="Arial" w:cs="Arial"/>
          <w:lang w:eastAsia="es-MX"/>
        </w:rPr>
        <w:t>-</w:t>
      </w:r>
      <w:r w:rsidR="00EC5D22" w:rsidRPr="00EC5D22">
        <w:rPr>
          <w:rFonts w:eastAsia="Arial" w:cs="Arial"/>
          <w:lang w:eastAsia="es-MX"/>
        </w:rPr>
        <w:t>, queda supeditada a otro tipo de lógica.</w:t>
      </w:r>
    </w:p>
    <w:p w14:paraId="7AC81101" w14:textId="77777777" w:rsidR="00F57A30" w:rsidRDefault="00F57A30" w:rsidP="00AE5454">
      <w:pPr>
        <w:rPr>
          <w:rFonts w:eastAsia="Arial" w:cs="Arial"/>
          <w:lang w:eastAsia="es-MX"/>
        </w:rPr>
      </w:pPr>
    </w:p>
    <w:p w14:paraId="2B495594" w14:textId="6E3C1686" w:rsidR="00BB0F75" w:rsidRDefault="004E1C14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</w:t>
      </w:r>
      <w:r w:rsidR="00826EB6">
        <w:rPr>
          <w:rFonts w:eastAsia="Arial" w:cs="Arial"/>
          <w:lang w:eastAsia="es-MX"/>
        </w:rPr>
        <w:t xml:space="preserve">a </w:t>
      </w:r>
      <w:proofErr w:type="gramStart"/>
      <w:r w:rsidR="00826EB6"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precisa </w:t>
      </w:r>
      <w:r w:rsidR="00321BE8">
        <w:rPr>
          <w:rFonts w:eastAsia="Arial" w:cs="Arial"/>
          <w:lang w:eastAsia="es-MX"/>
        </w:rPr>
        <w:t xml:space="preserve">que </w:t>
      </w:r>
      <w:r w:rsidR="00826EB6" w:rsidRPr="00826EB6">
        <w:rPr>
          <w:rFonts w:eastAsia="Arial" w:cs="Arial"/>
          <w:lang w:eastAsia="es-MX"/>
        </w:rPr>
        <w:t>tiene la finalidad simplemente de dejar documentad</w:t>
      </w:r>
      <w:r>
        <w:rPr>
          <w:rFonts w:eastAsia="Arial" w:cs="Arial"/>
          <w:lang w:eastAsia="es-MX"/>
        </w:rPr>
        <w:t>as</w:t>
      </w:r>
      <w:r w:rsidR="00826EB6" w:rsidRPr="00826EB6">
        <w:rPr>
          <w:rFonts w:eastAsia="Arial" w:cs="Arial"/>
          <w:lang w:eastAsia="es-MX"/>
        </w:rPr>
        <w:t xml:space="preserve"> y de forma institucionalizada</w:t>
      </w:r>
      <w:r w:rsidR="00005C2D">
        <w:rPr>
          <w:rFonts w:eastAsia="Arial" w:cs="Arial"/>
          <w:lang w:eastAsia="es-MX"/>
        </w:rPr>
        <w:t xml:space="preserve"> las</w:t>
      </w:r>
      <w:r w:rsidR="00826EB6" w:rsidRPr="00826EB6">
        <w:rPr>
          <w:rFonts w:eastAsia="Arial" w:cs="Arial"/>
          <w:lang w:eastAsia="es-MX"/>
        </w:rPr>
        <w:t xml:space="preserve"> actividades que</w:t>
      </w:r>
      <w:r w:rsidR="00005C2D">
        <w:rPr>
          <w:rFonts w:eastAsia="Arial" w:cs="Arial"/>
          <w:lang w:eastAsia="es-MX"/>
        </w:rPr>
        <w:t xml:space="preserve"> se han </w:t>
      </w:r>
      <w:r w:rsidR="0048450E" w:rsidRPr="00826EB6">
        <w:rPr>
          <w:rFonts w:eastAsia="Arial" w:cs="Arial"/>
          <w:lang w:eastAsia="es-MX"/>
        </w:rPr>
        <w:t>realizado</w:t>
      </w:r>
      <w:r w:rsidR="00826EB6" w:rsidRPr="00826EB6">
        <w:rPr>
          <w:rFonts w:eastAsia="Arial" w:cs="Arial"/>
          <w:lang w:eastAsia="es-MX"/>
        </w:rPr>
        <w:t xml:space="preserve"> durante </w:t>
      </w:r>
      <w:r>
        <w:rPr>
          <w:rFonts w:eastAsia="Arial" w:cs="Arial"/>
          <w:lang w:eastAsia="es-MX"/>
        </w:rPr>
        <w:t>tres</w:t>
      </w:r>
      <w:r w:rsidR="00826EB6" w:rsidRPr="00826EB6">
        <w:rPr>
          <w:rFonts w:eastAsia="Arial" w:cs="Arial"/>
          <w:lang w:eastAsia="es-MX"/>
        </w:rPr>
        <w:t xml:space="preserve"> años, en forma rítmica y armoniosa</w:t>
      </w:r>
      <w:r>
        <w:rPr>
          <w:rFonts w:eastAsia="Arial" w:cs="Arial"/>
          <w:lang w:eastAsia="es-MX"/>
        </w:rPr>
        <w:t>. S</w:t>
      </w:r>
      <w:r w:rsidR="00005C2D">
        <w:rPr>
          <w:rFonts w:eastAsia="Arial" w:cs="Arial"/>
          <w:lang w:eastAsia="es-MX"/>
        </w:rPr>
        <w:t>e considera que</w:t>
      </w:r>
      <w:r w:rsidR="00826EB6" w:rsidRPr="00826EB6">
        <w:rPr>
          <w:rFonts w:eastAsia="Arial" w:cs="Arial"/>
          <w:lang w:eastAsia="es-MX"/>
        </w:rPr>
        <w:t xml:space="preserve"> es el momento de dejarlo en </w:t>
      </w:r>
      <w:r w:rsidR="00005C2D">
        <w:rPr>
          <w:rFonts w:eastAsia="Arial" w:cs="Arial"/>
          <w:lang w:eastAsia="es-MX"/>
        </w:rPr>
        <w:t>u</w:t>
      </w:r>
      <w:r w:rsidR="00826EB6" w:rsidRPr="00826EB6">
        <w:rPr>
          <w:rFonts w:eastAsia="Arial" w:cs="Arial"/>
          <w:lang w:eastAsia="es-MX"/>
        </w:rPr>
        <w:t xml:space="preserve">n documento aprobado. Por otra parte, </w:t>
      </w:r>
      <w:r w:rsidR="00005C2D">
        <w:rPr>
          <w:rFonts w:eastAsia="Arial" w:cs="Arial"/>
          <w:lang w:eastAsia="es-MX"/>
        </w:rPr>
        <w:t>destaca que conforme a lo que se ha trabajado en</w:t>
      </w:r>
      <w:r w:rsidR="00826EB6" w:rsidRPr="00826EB6">
        <w:rPr>
          <w:rFonts w:eastAsia="Arial" w:cs="Arial"/>
          <w:lang w:eastAsia="es-MX"/>
        </w:rPr>
        <w:t xml:space="preserve"> 2021, </w:t>
      </w:r>
      <w:r w:rsidR="00DA289C">
        <w:rPr>
          <w:rFonts w:eastAsia="Arial" w:cs="Arial"/>
          <w:lang w:eastAsia="es-MX"/>
        </w:rPr>
        <w:t>se tom</w:t>
      </w:r>
      <w:r>
        <w:rPr>
          <w:rFonts w:eastAsia="Arial" w:cs="Arial"/>
          <w:lang w:eastAsia="es-MX"/>
        </w:rPr>
        <w:t>ó</w:t>
      </w:r>
      <w:r w:rsidR="00DA289C">
        <w:rPr>
          <w:rFonts w:eastAsia="Arial" w:cs="Arial"/>
          <w:lang w:eastAsia="es-MX"/>
        </w:rPr>
        <w:t xml:space="preserve"> </w:t>
      </w:r>
      <w:r w:rsidR="00826EB6" w:rsidRPr="00826EB6">
        <w:rPr>
          <w:rFonts w:eastAsia="Arial" w:cs="Arial"/>
          <w:lang w:eastAsia="es-MX"/>
        </w:rPr>
        <w:t xml:space="preserve">en cuenta un cambio fundamental en las labores de la Secretaría Ejecutiva, que fue la aprobación de la Política Estatal </w:t>
      </w:r>
      <w:r w:rsidR="00295574" w:rsidRPr="00826EB6">
        <w:rPr>
          <w:rFonts w:eastAsia="Arial" w:cs="Arial"/>
          <w:lang w:eastAsia="es-MX"/>
        </w:rPr>
        <w:t>Anticorrupción</w:t>
      </w:r>
      <w:r w:rsidR="00826EB6" w:rsidRPr="00826EB6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de Jalisco; </w:t>
      </w:r>
      <w:r w:rsidR="00826EB6" w:rsidRPr="00826EB6">
        <w:rPr>
          <w:rFonts w:eastAsia="Arial" w:cs="Arial"/>
          <w:lang w:eastAsia="es-MX"/>
        </w:rPr>
        <w:t>cambia el ritmo de actividades</w:t>
      </w:r>
      <w:r>
        <w:rPr>
          <w:rFonts w:eastAsia="Arial" w:cs="Arial"/>
          <w:lang w:eastAsia="es-MX"/>
        </w:rPr>
        <w:t>,</w:t>
      </w:r>
      <w:r w:rsidR="00826EB6" w:rsidRPr="00826EB6">
        <w:rPr>
          <w:rFonts w:eastAsia="Arial" w:cs="Arial"/>
          <w:lang w:eastAsia="es-MX"/>
        </w:rPr>
        <w:t xml:space="preserve"> ya que </w:t>
      </w:r>
      <w:r w:rsidR="00DA289C">
        <w:rPr>
          <w:rFonts w:eastAsia="Arial" w:cs="Arial"/>
          <w:lang w:eastAsia="es-MX"/>
        </w:rPr>
        <w:t>se está</w:t>
      </w:r>
      <w:r w:rsidR="00826EB6" w:rsidRPr="00826EB6">
        <w:rPr>
          <w:rFonts w:eastAsia="Arial" w:cs="Arial"/>
          <w:lang w:eastAsia="es-MX"/>
        </w:rPr>
        <w:t xml:space="preserve"> en fase del diseño de la implementación y </w:t>
      </w:r>
      <w:r w:rsidR="00DA289C">
        <w:rPr>
          <w:rFonts w:eastAsia="Arial" w:cs="Arial"/>
          <w:lang w:eastAsia="es-MX"/>
        </w:rPr>
        <w:t>el</w:t>
      </w:r>
      <w:r w:rsidR="00826EB6" w:rsidRPr="00826EB6">
        <w:rPr>
          <w:rFonts w:eastAsia="Arial" w:cs="Arial"/>
          <w:lang w:eastAsia="es-MX"/>
        </w:rPr>
        <w:t xml:space="preserve"> seguimiento de evaluación de dicha política, </w:t>
      </w:r>
      <w:r w:rsidR="00DA289C">
        <w:rPr>
          <w:rFonts w:eastAsia="Arial" w:cs="Arial"/>
          <w:lang w:eastAsia="es-MX"/>
        </w:rPr>
        <w:t>que implica</w:t>
      </w:r>
      <w:r w:rsidR="00826EB6" w:rsidRPr="00826EB6">
        <w:rPr>
          <w:rFonts w:eastAsia="Arial" w:cs="Arial"/>
          <w:lang w:eastAsia="es-MX"/>
        </w:rPr>
        <w:t xml:space="preserve"> mucho que</w:t>
      </w:r>
      <w:r w:rsidR="00295574">
        <w:rPr>
          <w:rFonts w:eastAsia="Arial" w:cs="Arial"/>
          <w:lang w:eastAsia="es-MX"/>
        </w:rPr>
        <w:t xml:space="preserve"> </w:t>
      </w:r>
      <w:r w:rsidR="00826EB6" w:rsidRPr="00826EB6">
        <w:rPr>
          <w:rFonts w:eastAsia="Arial" w:cs="Arial"/>
          <w:lang w:eastAsia="es-MX"/>
        </w:rPr>
        <w:t>hacer en cuanto a los insumos y la asistencia técnica que debe</w:t>
      </w:r>
      <w:r w:rsidR="00DA289C">
        <w:rPr>
          <w:rFonts w:eastAsia="Arial" w:cs="Arial"/>
          <w:lang w:eastAsia="es-MX"/>
        </w:rPr>
        <w:t xml:space="preserve"> brindar. </w:t>
      </w:r>
    </w:p>
    <w:p w14:paraId="309C0944" w14:textId="77777777" w:rsidR="00BB0F75" w:rsidRDefault="00BB0F75" w:rsidP="00286CF1">
      <w:pPr>
        <w:rPr>
          <w:rFonts w:eastAsia="Arial" w:cs="Arial"/>
          <w:lang w:eastAsia="es-MX"/>
        </w:rPr>
      </w:pPr>
    </w:p>
    <w:p w14:paraId="4D12C692" w14:textId="51C82ED6" w:rsidR="00ED5280" w:rsidRDefault="00DA289C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Resalta que el </w:t>
      </w:r>
      <w:r w:rsidR="00826EB6" w:rsidRPr="00826EB6">
        <w:rPr>
          <w:rFonts w:eastAsia="Arial" w:cs="Arial"/>
          <w:lang w:eastAsia="es-MX"/>
        </w:rPr>
        <w:t xml:space="preserve">documento tiene </w:t>
      </w:r>
      <w:r w:rsidR="004E1C14">
        <w:rPr>
          <w:rFonts w:eastAsia="Arial" w:cs="Arial"/>
          <w:lang w:eastAsia="es-MX"/>
        </w:rPr>
        <w:t>siete</w:t>
      </w:r>
      <w:r w:rsidR="00826EB6" w:rsidRPr="00826EB6">
        <w:rPr>
          <w:rFonts w:eastAsia="Arial" w:cs="Arial"/>
          <w:lang w:eastAsia="es-MX"/>
        </w:rPr>
        <w:t xml:space="preserve"> apartados </w:t>
      </w:r>
      <w:r>
        <w:rPr>
          <w:rFonts w:eastAsia="Arial" w:cs="Arial"/>
          <w:lang w:eastAsia="es-MX"/>
        </w:rPr>
        <w:t>que compilan y</w:t>
      </w:r>
      <w:r w:rsidR="00826EB6" w:rsidRPr="00826EB6">
        <w:rPr>
          <w:rFonts w:eastAsia="Arial" w:cs="Arial"/>
          <w:lang w:eastAsia="es-MX"/>
        </w:rPr>
        <w:t xml:space="preserve"> reagrupa</w:t>
      </w:r>
      <w:r w:rsidR="004E1C14">
        <w:rPr>
          <w:rFonts w:eastAsia="Arial" w:cs="Arial"/>
          <w:lang w:eastAsia="es-MX"/>
        </w:rPr>
        <w:t>n</w:t>
      </w:r>
      <w:r w:rsidR="00826EB6" w:rsidRPr="00826EB6">
        <w:rPr>
          <w:rFonts w:eastAsia="Arial" w:cs="Arial"/>
          <w:lang w:eastAsia="es-MX"/>
        </w:rPr>
        <w:t xml:space="preserve"> las disposiciones que hay a lo largo de la </w:t>
      </w:r>
      <w:r w:rsidR="004E1C14">
        <w:rPr>
          <w:rFonts w:eastAsia="Arial" w:cs="Arial"/>
          <w:lang w:eastAsia="es-MX"/>
        </w:rPr>
        <w:t>l</w:t>
      </w:r>
      <w:r w:rsidR="00826EB6" w:rsidRPr="00826EB6">
        <w:rPr>
          <w:rFonts w:eastAsia="Arial" w:cs="Arial"/>
          <w:lang w:eastAsia="es-MX"/>
        </w:rPr>
        <w:t>ey y que se recopila</w:t>
      </w:r>
      <w:r w:rsidR="004C2FC2">
        <w:rPr>
          <w:rFonts w:eastAsia="Arial" w:cs="Arial"/>
          <w:lang w:eastAsia="es-MX"/>
        </w:rPr>
        <w:t>n</w:t>
      </w:r>
      <w:r w:rsidR="00826EB6" w:rsidRPr="00826EB6">
        <w:rPr>
          <w:rFonts w:eastAsia="Arial" w:cs="Arial"/>
          <w:lang w:eastAsia="es-MX"/>
        </w:rPr>
        <w:t xml:space="preserve"> y desarrolla</w:t>
      </w:r>
      <w:r w:rsidR="004C2FC2">
        <w:rPr>
          <w:rFonts w:eastAsia="Arial" w:cs="Arial"/>
          <w:lang w:eastAsia="es-MX"/>
        </w:rPr>
        <w:t>n</w:t>
      </w:r>
      <w:r w:rsidR="00826EB6" w:rsidRPr="00826EB6">
        <w:rPr>
          <w:rFonts w:eastAsia="Arial" w:cs="Arial"/>
          <w:lang w:eastAsia="es-MX"/>
        </w:rPr>
        <w:t xml:space="preserve"> en el Estatuto Orgánico de la Secretaría Ejecutiva temáticamente y </w:t>
      </w:r>
      <w:r w:rsidR="00F50B2F">
        <w:rPr>
          <w:rFonts w:eastAsia="Arial" w:cs="Arial"/>
          <w:lang w:eastAsia="es-MX"/>
        </w:rPr>
        <w:t>para</w:t>
      </w:r>
      <w:r w:rsidR="00826EB6" w:rsidRPr="00826EB6">
        <w:rPr>
          <w:rFonts w:eastAsia="Arial" w:cs="Arial"/>
          <w:lang w:eastAsia="es-MX"/>
        </w:rPr>
        <w:t xml:space="preserve"> tener una lectura fácil las actividade</w:t>
      </w:r>
      <w:r w:rsidR="00F50B2F">
        <w:rPr>
          <w:rFonts w:eastAsia="Arial" w:cs="Arial"/>
          <w:lang w:eastAsia="es-MX"/>
        </w:rPr>
        <w:t>s,</w:t>
      </w:r>
      <w:r w:rsidR="00826EB6" w:rsidRPr="00826EB6">
        <w:rPr>
          <w:rFonts w:eastAsia="Arial" w:cs="Arial"/>
          <w:lang w:eastAsia="es-MX"/>
        </w:rPr>
        <w:t xml:space="preserve"> los roles, atribuciones</w:t>
      </w:r>
      <w:r w:rsidR="004C2FC2">
        <w:rPr>
          <w:rFonts w:eastAsia="Arial" w:cs="Arial"/>
          <w:lang w:eastAsia="es-MX"/>
        </w:rPr>
        <w:t xml:space="preserve"> y</w:t>
      </w:r>
      <w:r w:rsidR="00826EB6" w:rsidRPr="00826EB6">
        <w:rPr>
          <w:rFonts w:eastAsia="Arial" w:cs="Arial"/>
          <w:lang w:eastAsia="es-MX"/>
        </w:rPr>
        <w:t xml:space="preserve"> facultades que tiene</w:t>
      </w:r>
      <w:r w:rsidR="004C2FC2">
        <w:rPr>
          <w:rFonts w:eastAsia="Arial" w:cs="Arial"/>
          <w:lang w:eastAsia="es-MX"/>
        </w:rPr>
        <w:t>n</w:t>
      </w:r>
      <w:r w:rsidR="00826EB6" w:rsidRPr="00826EB6">
        <w:rPr>
          <w:rFonts w:eastAsia="Arial" w:cs="Arial"/>
          <w:lang w:eastAsia="es-MX"/>
        </w:rPr>
        <w:t xml:space="preserve"> cada una de las instancias que participa</w:t>
      </w:r>
      <w:r w:rsidR="004C2FC2">
        <w:rPr>
          <w:rFonts w:eastAsia="Arial" w:cs="Arial"/>
          <w:lang w:eastAsia="es-MX"/>
        </w:rPr>
        <w:t>n</w:t>
      </w:r>
      <w:r w:rsidR="00826EB6" w:rsidRPr="00826EB6">
        <w:rPr>
          <w:rFonts w:eastAsia="Arial" w:cs="Arial"/>
          <w:lang w:eastAsia="es-MX"/>
        </w:rPr>
        <w:t xml:space="preserve">. </w:t>
      </w:r>
    </w:p>
    <w:p w14:paraId="3B672DFA" w14:textId="77777777" w:rsidR="00ED5280" w:rsidRDefault="00ED5280" w:rsidP="00286CF1">
      <w:pPr>
        <w:rPr>
          <w:rFonts w:eastAsia="Arial" w:cs="Arial"/>
          <w:lang w:eastAsia="es-MX"/>
        </w:rPr>
      </w:pPr>
    </w:p>
    <w:p w14:paraId="08BCEFEB" w14:textId="26D2BE73" w:rsidR="0053357B" w:rsidRDefault="00ED5280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Reitera 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que el documento cuenta con</w:t>
      </w:r>
      <w:r w:rsidR="00826EB6" w:rsidRPr="00826EB6">
        <w:rPr>
          <w:rFonts w:eastAsia="Arial" w:cs="Arial"/>
          <w:lang w:eastAsia="es-MX"/>
        </w:rPr>
        <w:t xml:space="preserve"> </w:t>
      </w:r>
      <w:r w:rsidR="004C2FC2">
        <w:rPr>
          <w:rFonts w:eastAsia="Arial" w:cs="Arial"/>
          <w:lang w:eastAsia="es-MX"/>
        </w:rPr>
        <w:t>siete</w:t>
      </w:r>
      <w:r w:rsidR="00826EB6" w:rsidRPr="00826EB6">
        <w:rPr>
          <w:rFonts w:eastAsia="Arial" w:cs="Arial"/>
          <w:lang w:eastAsia="es-MX"/>
        </w:rPr>
        <w:t xml:space="preserve"> apartados, </w:t>
      </w:r>
      <w:r w:rsidR="004C2FC2">
        <w:rPr>
          <w:rFonts w:eastAsia="Arial" w:cs="Arial"/>
          <w:lang w:eastAsia="es-MX"/>
        </w:rPr>
        <w:t xml:space="preserve">y </w:t>
      </w:r>
      <w:r w:rsidR="00826EB6" w:rsidRPr="00826EB6">
        <w:rPr>
          <w:rFonts w:eastAsia="Arial" w:cs="Arial"/>
          <w:lang w:eastAsia="es-MX"/>
        </w:rPr>
        <w:t xml:space="preserve">en cada uno </w:t>
      </w:r>
      <w:r w:rsidR="0055388D">
        <w:rPr>
          <w:rFonts w:eastAsia="Arial" w:cs="Arial"/>
          <w:lang w:eastAsia="es-MX"/>
        </w:rPr>
        <w:t>contiene</w:t>
      </w:r>
      <w:r w:rsidR="00826EB6" w:rsidRPr="00826EB6">
        <w:rPr>
          <w:rFonts w:eastAsia="Arial" w:cs="Arial"/>
          <w:lang w:eastAsia="es-MX"/>
        </w:rPr>
        <w:t xml:space="preserve"> el fundamento jurídico para que se tenga a mano la disposición de donde nace </w:t>
      </w:r>
      <w:r w:rsidR="007407CB">
        <w:rPr>
          <w:rFonts w:eastAsia="Arial" w:cs="Arial"/>
          <w:lang w:eastAsia="es-MX"/>
        </w:rPr>
        <w:t xml:space="preserve">la </w:t>
      </w:r>
      <w:r w:rsidR="00826EB6" w:rsidRPr="00826EB6">
        <w:rPr>
          <w:rFonts w:eastAsia="Arial" w:cs="Arial"/>
          <w:lang w:eastAsia="es-MX"/>
        </w:rPr>
        <w:lastRenderedPageBreak/>
        <w:t>sistematización y</w:t>
      </w:r>
      <w:r w:rsidR="00EF3546">
        <w:rPr>
          <w:rFonts w:eastAsia="Arial" w:cs="Arial"/>
          <w:lang w:eastAsia="es-MX"/>
        </w:rPr>
        <w:t>,</w:t>
      </w:r>
      <w:r w:rsidR="00826EB6" w:rsidRPr="00826EB6">
        <w:rPr>
          <w:rFonts w:eastAsia="Arial" w:cs="Arial"/>
          <w:lang w:eastAsia="es-MX"/>
        </w:rPr>
        <w:t xml:space="preserve"> </w:t>
      </w:r>
      <w:r w:rsidR="007D7DEC">
        <w:rPr>
          <w:rFonts w:eastAsia="Arial" w:cs="Arial"/>
          <w:lang w:eastAsia="es-MX"/>
        </w:rPr>
        <w:t>debido a</w:t>
      </w:r>
      <w:r w:rsidR="007407CB">
        <w:rPr>
          <w:rFonts w:eastAsia="Arial" w:cs="Arial"/>
          <w:lang w:eastAsia="es-MX"/>
        </w:rPr>
        <w:t xml:space="preserve"> que es un documento por todos conocido, cede el uso de la voz a </w:t>
      </w:r>
      <w:r w:rsidR="006077BD">
        <w:rPr>
          <w:rFonts w:eastAsia="Arial" w:cs="Arial"/>
          <w:lang w:eastAsia="es-MX"/>
        </w:rPr>
        <w:t xml:space="preserve">la y </w:t>
      </w:r>
      <w:r w:rsidR="007407CB">
        <w:rPr>
          <w:rFonts w:eastAsia="Arial" w:cs="Arial"/>
          <w:lang w:eastAsia="es-MX"/>
        </w:rPr>
        <w:t xml:space="preserve">los demás integrantes de la Comisión Ejecutiva. </w:t>
      </w:r>
    </w:p>
    <w:p w14:paraId="606274A2" w14:textId="77777777" w:rsidR="006077BD" w:rsidRDefault="006077BD" w:rsidP="00286CF1">
      <w:pPr>
        <w:rPr>
          <w:rFonts w:eastAsia="Arial" w:cs="Arial"/>
          <w:lang w:eastAsia="es-MX"/>
        </w:rPr>
      </w:pPr>
    </w:p>
    <w:p w14:paraId="01747822" w14:textId="247BD2D8" w:rsidR="007407CB" w:rsidRDefault="00BB0F75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Nancy </w:t>
      </w:r>
      <w:r w:rsidR="007407CB">
        <w:rPr>
          <w:rFonts w:eastAsia="Arial" w:cs="Arial"/>
          <w:lang w:eastAsia="es-MX"/>
        </w:rPr>
        <w:t xml:space="preserve">García Vázquez </w:t>
      </w:r>
      <w:r w:rsidR="009659C8">
        <w:rPr>
          <w:rFonts w:eastAsia="Arial" w:cs="Arial"/>
          <w:lang w:eastAsia="es-MX"/>
        </w:rPr>
        <w:t xml:space="preserve">considera </w:t>
      </w:r>
      <w:r w:rsidR="009659C8" w:rsidRPr="009659C8">
        <w:rPr>
          <w:rFonts w:eastAsia="Arial" w:cs="Arial"/>
          <w:lang w:eastAsia="es-MX"/>
        </w:rPr>
        <w:t xml:space="preserve">importante de los elementos del esquema del plan, además de lo que </w:t>
      </w:r>
      <w:r w:rsidR="009659C8">
        <w:rPr>
          <w:rFonts w:eastAsia="Arial" w:cs="Arial"/>
          <w:lang w:eastAsia="es-MX"/>
        </w:rPr>
        <w:t xml:space="preserve">señaló la </w:t>
      </w:r>
      <w:proofErr w:type="gramStart"/>
      <w:r w:rsidR="009659C8">
        <w:rPr>
          <w:rFonts w:eastAsia="Arial" w:cs="Arial"/>
          <w:lang w:eastAsia="es-MX"/>
        </w:rPr>
        <w:t>Secretaria Técnica</w:t>
      </w:r>
      <w:proofErr w:type="gramEnd"/>
      <w:r w:rsidR="009659C8">
        <w:rPr>
          <w:rFonts w:eastAsia="Arial" w:cs="Arial"/>
          <w:lang w:eastAsia="es-MX"/>
        </w:rPr>
        <w:t>,</w:t>
      </w:r>
      <w:r w:rsidR="009659C8" w:rsidRPr="009659C8">
        <w:rPr>
          <w:rFonts w:eastAsia="Arial" w:cs="Arial"/>
          <w:lang w:eastAsia="es-MX"/>
        </w:rPr>
        <w:t xml:space="preserve"> la importancia de tener un cronograma de actividades</w:t>
      </w:r>
      <w:r w:rsidR="00EF3546">
        <w:rPr>
          <w:rFonts w:eastAsia="Arial" w:cs="Arial"/>
          <w:lang w:eastAsia="es-MX"/>
        </w:rPr>
        <w:t>. En e</w:t>
      </w:r>
      <w:r w:rsidR="009659C8" w:rsidRPr="009659C8">
        <w:rPr>
          <w:rFonts w:eastAsia="Arial" w:cs="Arial"/>
          <w:lang w:eastAsia="es-MX"/>
        </w:rPr>
        <w:t xml:space="preserve">l punto 6 del programa </w:t>
      </w:r>
      <w:r w:rsidR="009659C8">
        <w:rPr>
          <w:rFonts w:eastAsia="Arial" w:cs="Arial"/>
          <w:lang w:eastAsia="es-MX"/>
        </w:rPr>
        <w:t>le parece</w:t>
      </w:r>
      <w:r w:rsidR="009659C8" w:rsidRPr="009659C8">
        <w:rPr>
          <w:rFonts w:eastAsia="Arial" w:cs="Arial"/>
          <w:lang w:eastAsia="es-MX"/>
        </w:rPr>
        <w:t xml:space="preserve"> que quedan</w:t>
      </w:r>
      <w:r w:rsidR="009659C8">
        <w:rPr>
          <w:rFonts w:eastAsia="Arial" w:cs="Arial"/>
          <w:lang w:eastAsia="es-MX"/>
        </w:rPr>
        <w:t xml:space="preserve"> </w:t>
      </w:r>
      <w:r w:rsidR="009659C8" w:rsidRPr="009659C8">
        <w:rPr>
          <w:rFonts w:eastAsia="Arial" w:cs="Arial"/>
          <w:lang w:eastAsia="es-MX"/>
        </w:rPr>
        <w:t>bien definidas las posibilidades de colaboración entre los órganos del Comité Coordinador y la Comisión Ejecutiva</w:t>
      </w:r>
      <w:r w:rsidR="00EF3546">
        <w:rPr>
          <w:rFonts w:eastAsia="Arial" w:cs="Arial"/>
          <w:lang w:eastAsia="es-MX"/>
        </w:rPr>
        <w:t>;</w:t>
      </w:r>
      <w:r w:rsidR="009659C8" w:rsidRPr="009659C8">
        <w:rPr>
          <w:rFonts w:eastAsia="Arial" w:cs="Arial"/>
          <w:lang w:eastAsia="es-MX"/>
        </w:rPr>
        <w:t xml:space="preserve"> </w:t>
      </w:r>
      <w:r w:rsidR="009659C8">
        <w:rPr>
          <w:rFonts w:eastAsia="Arial" w:cs="Arial"/>
          <w:lang w:eastAsia="es-MX"/>
        </w:rPr>
        <w:t>expresa que da</w:t>
      </w:r>
      <w:r w:rsidR="009659C8" w:rsidRPr="009659C8">
        <w:rPr>
          <w:rFonts w:eastAsia="Arial" w:cs="Arial"/>
          <w:lang w:eastAsia="es-MX"/>
        </w:rPr>
        <w:t xml:space="preserve"> </w:t>
      </w:r>
      <w:r w:rsidR="009659C8">
        <w:rPr>
          <w:rFonts w:eastAsia="Arial" w:cs="Arial"/>
          <w:lang w:eastAsia="es-MX"/>
        </w:rPr>
        <w:t>su</w:t>
      </w:r>
      <w:r w:rsidR="009659C8" w:rsidRPr="009659C8">
        <w:rPr>
          <w:rFonts w:eastAsia="Arial" w:cs="Arial"/>
          <w:lang w:eastAsia="es-MX"/>
        </w:rPr>
        <w:t xml:space="preserve"> voto no solo p</w:t>
      </w:r>
      <w:r w:rsidR="00EF3546">
        <w:rPr>
          <w:rFonts w:eastAsia="Arial" w:cs="Arial"/>
          <w:lang w:eastAsia="es-MX"/>
        </w:rPr>
        <w:t xml:space="preserve">ara </w:t>
      </w:r>
      <w:r w:rsidR="009659C8" w:rsidRPr="009659C8">
        <w:rPr>
          <w:rFonts w:eastAsia="Arial" w:cs="Arial"/>
          <w:lang w:eastAsia="es-MX"/>
        </w:rPr>
        <w:t>que se apruebe, sino p</w:t>
      </w:r>
      <w:r w:rsidR="00EF3546">
        <w:rPr>
          <w:rFonts w:eastAsia="Arial" w:cs="Arial"/>
          <w:lang w:eastAsia="es-MX"/>
        </w:rPr>
        <w:t xml:space="preserve">ara </w:t>
      </w:r>
      <w:r w:rsidR="009659C8" w:rsidRPr="009659C8">
        <w:rPr>
          <w:rFonts w:eastAsia="Arial" w:cs="Arial"/>
          <w:lang w:eastAsia="es-MX"/>
        </w:rPr>
        <w:t xml:space="preserve">que todos </w:t>
      </w:r>
      <w:r w:rsidR="00D37D1C">
        <w:rPr>
          <w:rFonts w:eastAsia="Arial" w:cs="Arial"/>
          <w:lang w:eastAsia="es-MX"/>
        </w:rPr>
        <w:t>comiencen a apropiarse</w:t>
      </w:r>
      <w:r w:rsidR="009659C8" w:rsidRPr="009659C8">
        <w:rPr>
          <w:rFonts w:eastAsia="Arial" w:cs="Arial"/>
          <w:lang w:eastAsia="es-MX"/>
        </w:rPr>
        <w:t xml:space="preserve"> de ese insumo, </w:t>
      </w:r>
      <w:r w:rsidR="00D37D1C">
        <w:rPr>
          <w:rFonts w:eastAsia="Arial" w:cs="Arial"/>
          <w:lang w:eastAsia="es-MX"/>
        </w:rPr>
        <w:t>que puede ser la</w:t>
      </w:r>
      <w:r w:rsidR="009659C8" w:rsidRPr="009659C8">
        <w:rPr>
          <w:rFonts w:eastAsia="Arial" w:cs="Arial"/>
          <w:lang w:eastAsia="es-MX"/>
        </w:rPr>
        <w:t xml:space="preserve"> clave para los trabajos que siguen dentro del Sistema Estatal Anticorrupción</w:t>
      </w:r>
      <w:r w:rsidR="00EF3546">
        <w:rPr>
          <w:rFonts w:eastAsia="Arial" w:cs="Arial"/>
          <w:lang w:eastAsia="es-MX"/>
        </w:rPr>
        <w:t xml:space="preserve"> de Jalisco</w:t>
      </w:r>
      <w:r w:rsidR="009659C8" w:rsidRPr="009659C8">
        <w:rPr>
          <w:rFonts w:eastAsia="Arial" w:cs="Arial"/>
          <w:lang w:eastAsia="es-MX"/>
        </w:rPr>
        <w:t>.</w:t>
      </w:r>
    </w:p>
    <w:p w14:paraId="1893F6E2" w14:textId="7F7301B5" w:rsidR="00D37D1C" w:rsidRDefault="00D37D1C" w:rsidP="00286CF1">
      <w:pPr>
        <w:rPr>
          <w:rFonts w:eastAsia="Arial" w:cs="Arial"/>
          <w:lang w:eastAsia="es-MX"/>
        </w:rPr>
      </w:pPr>
    </w:p>
    <w:p w14:paraId="7A157323" w14:textId="4EBA4286" w:rsidR="00D37D1C" w:rsidRDefault="00EF3546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Jesús </w:t>
      </w:r>
      <w:r w:rsidR="001476CD">
        <w:rPr>
          <w:rFonts w:eastAsia="Arial" w:cs="Arial"/>
          <w:lang w:eastAsia="es-MX"/>
        </w:rPr>
        <w:t xml:space="preserve">Ibarra Cárdenas </w:t>
      </w:r>
      <w:r w:rsidR="00732E0C">
        <w:rPr>
          <w:rFonts w:eastAsia="Arial" w:cs="Arial"/>
          <w:lang w:eastAsia="es-MX"/>
        </w:rPr>
        <w:t>menciona que respecto a</w:t>
      </w:r>
      <w:r w:rsidR="00732E0C" w:rsidRPr="00732E0C">
        <w:rPr>
          <w:rFonts w:eastAsia="Arial" w:cs="Arial"/>
          <w:lang w:eastAsia="es-MX"/>
        </w:rPr>
        <w:t xml:space="preserve">l cuestionario que </w:t>
      </w:r>
      <w:r w:rsidR="00732E0C">
        <w:rPr>
          <w:rFonts w:eastAsia="Arial" w:cs="Arial"/>
          <w:lang w:eastAsia="es-MX"/>
        </w:rPr>
        <w:t>se les</w:t>
      </w:r>
      <w:r w:rsidR="00732E0C" w:rsidRPr="00732E0C">
        <w:rPr>
          <w:rFonts w:eastAsia="Arial" w:cs="Arial"/>
          <w:lang w:eastAsia="es-MX"/>
        </w:rPr>
        <w:t xml:space="preserve"> hizo llegar para definir las prioridades en cuanto a la implementación de la </w:t>
      </w:r>
      <w:r w:rsidR="00732E0C">
        <w:rPr>
          <w:rFonts w:eastAsia="Arial" w:cs="Arial"/>
          <w:lang w:eastAsia="es-MX"/>
        </w:rPr>
        <w:t>P</w:t>
      </w:r>
      <w:r w:rsidR="00732E0C" w:rsidRPr="00732E0C">
        <w:rPr>
          <w:rFonts w:eastAsia="Arial" w:cs="Arial"/>
          <w:lang w:eastAsia="es-MX"/>
        </w:rPr>
        <w:t xml:space="preserve">olítica </w:t>
      </w:r>
      <w:r>
        <w:rPr>
          <w:rFonts w:eastAsia="Arial" w:cs="Arial"/>
          <w:lang w:eastAsia="es-MX"/>
        </w:rPr>
        <w:t xml:space="preserve">Estatal </w:t>
      </w:r>
      <w:r w:rsidR="00732E0C">
        <w:rPr>
          <w:rFonts w:eastAsia="Arial" w:cs="Arial"/>
          <w:lang w:eastAsia="es-MX"/>
        </w:rPr>
        <w:t>A</w:t>
      </w:r>
      <w:r w:rsidR="00732E0C" w:rsidRPr="00732E0C">
        <w:rPr>
          <w:rFonts w:eastAsia="Arial" w:cs="Arial"/>
          <w:lang w:eastAsia="es-MX"/>
        </w:rPr>
        <w:t>nticorrupción</w:t>
      </w:r>
      <w:r>
        <w:rPr>
          <w:rFonts w:eastAsia="Arial" w:cs="Arial"/>
          <w:lang w:eastAsia="es-MX"/>
        </w:rPr>
        <w:t xml:space="preserve"> de Jalisco</w:t>
      </w:r>
      <w:r w:rsidR="00732E0C" w:rsidRPr="00732E0C">
        <w:rPr>
          <w:rFonts w:eastAsia="Arial" w:cs="Arial"/>
          <w:lang w:eastAsia="es-MX"/>
        </w:rPr>
        <w:t xml:space="preserve"> que sirviera entonces para una propuesta de </w:t>
      </w:r>
      <w:r w:rsidR="00732E0C">
        <w:rPr>
          <w:rFonts w:eastAsia="Arial" w:cs="Arial"/>
          <w:lang w:eastAsia="es-MX"/>
        </w:rPr>
        <w:t>P</w:t>
      </w:r>
      <w:r w:rsidR="00732E0C" w:rsidRPr="00732E0C">
        <w:rPr>
          <w:rFonts w:eastAsia="Arial" w:cs="Arial"/>
          <w:lang w:eastAsia="es-MX"/>
        </w:rPr>
        <w:t xml:space="preserve">rograma de </w:t>
      </w:r>
      <w:r w:rsidR="00732E0C">
        <w:rPr>
          <w:rFonts w:eastAsia="Arial" w:cs="Arial"/>
          <w:lang w:eastAsia="es-MX"/>
        </w:rPr>
        <w:t>T</w:t>
      </w:r>
      <w:r w:rsidR="00732E0C" w:rsidRPr="00732E0C">
        <w:rPr>
          <w:rFonts w:eastAsia="Arial" w:cs="Arial"/>
          <w:lang w:eastAsia="es-MX"/>
        </w:rPr>
        <w:t xml:space="preserve">rabajo </w:t>
      </w:r>
      <w:r w:rsidR="00732E0C">
        <w:rPr>
          <w:rFonts w:eastAsia="Arial" w:cs="Arial"/>
          <w:lang w:eastAsia="es-MX"/>
        </w:rPr>
        <w:t>A</w:t>
      </w:r>
      <w:r w:rsidR="00732E0C" w:rsidRPr="00732E0C">
        <w:rPr>
          <w:rFonts w:eastAsia="Arial" w:cs="Arial"/>
          <w:lang w:eastAsia="es-MX"/>
        </w:rPr>
        <w:t>nual</w:t>
      </w:r>
      <w:r w:rsidR="00732E0C">
        <w:rPr>
          <w:rFonts w:eastAsia="Arial" w:cs="Arial"/>
          <w:lang w:eastAsia="es-MX"/>
        </w:rPr>
        <w:t>, manifiesta su</w:t>
      </w:r>
      <w:r w:rsidR="00732E0C" w:rsidRPr="00732E0C">
        <w:rPr>
          <w:rFonts w:eastAsia="Arial" w:cs="Arial"/>
          <w:lang w:eastAsia="es-MX"/>
        </w:rPr>
        <w:t xml:space="preserve"> inconformidad. </w:t>
      </w:r>
      <w:r w:rsidR="00732E0C">
        <w:rPr>
          <w:rFonts w:eastAsia="Arial" w:cs="Arial"/>
          <w:lang w:eastAsia="es-MX"/>
        </w:rPr>
        <w:t>Considera que de acuerdo</w:t>
      </w:r>
      <w:r w:rsidR="00732E0C" w:rsidRPr="00732E0C">
        <w:rPr>
          <w:rFonts w:eastAsia="Arial" w:cs="Arial"/>
          <w:lang w:eastAsia="es-MX"/>
        </w:rPr>
        <w:t xml:space="preserve"> </w:t>
      </w:r>
      <w:r w:rsidR="00584A50">
        <w:rPr>
          <w:rFonts w:eastAsia="Arial" w:cs="Arial"/>
          <w:lang w:eastAsia="es-MX"/>
        </w:rPr>
        <w:t>con</w:t>
      </w:r>
      <w:r w:rsidR="00732E0C" w:rsidRPr="00732E0C">
        <w:rPr>
          <w:rFonts w:eastAsia="Arial" w:cs="Arial"/>
          <w:lang w:eastAsia="es-MX"/>
        </w:rPr>
        <w:t xml:space="preserve"> los artículo</w:t>
      </w:r>
      <w:r w:rsidR="00584A50">
        <w:rPr>
          <w:rFonts w:eastAsia="Arial" w:cs="Arial"/>
          <w:lang w:eastAsia="es-MX"/>
        </w:rPr>
        <w:t>s</w:t>
      </w:r>
      <w:r w:rsidR="00732E0C" w:rsidRPr="00732E0C">
        <w:rPr>
          <w:rFonts w:eastAsia="Arial" w:cs="Arial"/>
          <w:lang w:eastAsia="es-MX"/>
        </w:rPr>
        <w:t xml:space="preserve"> 30 y 31 de la Ley del Sistema Anticorrupción</w:t>
      </w:r>
      <w:r w:rsidR="00584A50">
        <w:rPr>
          <w:rFonts w:eastAsia="Arial" w:cs="Arial"/>
          <w:lang w:eastAsia="es-MX"/>
        </w:rPr>
        <w:t xml:space="preserve"> del Estado de Jalisco</w:t>
      </w:r>
      <w:r w:rsidR="00732E0C" w:rsidRPr="00732E0C">
        <w:rPr>
          <w:rFonts w:eastAsia="Arial" w:cs="Arial"/>
          <w:lang w:eastAsia="es-MX"/>
        </w:rPr>
        <w:t>, la Comisión Ejecutiva tiene como objetivo generar insumos técnicos para el Comité Coordinador; si</w:t>
      </w:r>
      <w:r w:rsidR="000B08C4">
        <w:rPr>
          <w:rFonts w:eastAsia="Arial" w:cs="Arial"/>
          <w:lang w:eastAsia="es-MX"/>
        </w:rPr>
        <w:t>n</w:t>
      </w:r>
      <w:r w:rsidR="00732E0C" w:rsidRPr="00732E0C">
        <w:rPr>
          <w:rFonts w:eastAsia="Arial" w:cs="Arial"/>
          <w:lang w:eastAsia="es-MX"/>
        </w:rPr>
        <w:t xml:space="preserve"> embargo</w:t>
      </w:r>
      <w:r w:rsidR="000B08C4">
        <w:rPr>
          <w:rFonts w:eastAsia="Arial" w:cs="Arial"/>
          <w:lang w:eastAsia="es-MX"/>
        </w:rPr>
        <w:t>,</w:t>
      </w:r>
      <w:r w:rsidR="00732E0C" w:rsidRPr="00732E0C">
        <w:rPr>
          <w:rFonts w:eastAsia="Arial" w:cs="Arial"/>
          <w:lang w:eastAsia="es-MX"/>
        </w:rPr>
        <w:t xml:space="preserve"> </w:t>
      </w:r>
      <w:r w:rsidR="001B6667">
        <w:rPr>
          <w:rFonts w:eastAsia="Arial" w:cs="Arial"/>
          <w:lang w:eastAsia="es-MX"/>
        </w:rPr>
        <w:t>el</w:t>
      </w:r>
      <w:r w:rsidR="00732E0C" w:rsidRPr="00732E0C">
        <w:rPr>
          <w:rFonts w:eastAsia="Arial" w:cs="Arial"/>
          <w:lang w:eastAsia="es-MX"/>
        </w:rPr>
        <w:t xml:space="preserve"> integrar una propuesta de </w:t>
      </w:r>
      <w:r w:rsidR="001B6667">
        <w:rPr>
          <w:rFonts w:eastAsia="Arial" w:cs="Arial"/>
          <w:lang w:eastAsia="es-MX"/>
        </w:rPr>
        <w:t>P</w:t>
      </w:r>
      <w:r w:rsidR="00732E0C" w:rsidRPr="00732E0C">
        <w:rPr>
          <w:rFonts w:eastAsia="Arial" w:cs="Arial"/>
          <w:lang w:eastAsia="es-MX"/>
        </w:rPr>
        <w:t xml:space="preserve">rograma de </w:t>
      </w:r>
      <w:r w:rsidR="001B6667">
        <w:rPr>
          <w:rFonts w:eastAsia="Arial" w:cs="Arial"/>
          <w:lang w:eastAsia="es-MX"/>
        </w:rPr>
        <w:t>T</w:t>
      </w:r>
      <w:r w:rsidR="00732E0C" w:rsidRPr="00732E0C">
        <w:rPr>
          <w:rFonts w:eastAsia="Arial" w:cs="Arial"/>
          <w:lang w:eastAsia="es-MX"/>
        </w:rPr>
        <w:t xml:space="preserve">rabajo </w:t>
      </w:r>
      <w:r w:rsidR="001B6667">
        <w:rPr>
          <w:rFonts w:eastAsia="Arial" w:cs="Arial"/>
          <w:lang w:eastAsia="es-MX"/>
        </w:rPr>
        <w:t>A</w:t>
      </w:r>
      <w:r w:rsidR="00732E0C" w:rsidRPr="00732E0C">
        <w:rPr>
          <w:rFonts w:eastAsia="Arial" w:cs="Arial"/>
          <w:lang w:eastAsia="es-MX"/>
        </w:rPr>
        <w:t>nual debe ser el segundo paso</w:t>
      </w:r>
      <w:r w:rsidR="001B6667">
        <w:rPr>
          <w:rFonts w:eastAsia="Arial" w:cs="Arial"/>
          <w:lang w:eastAsia="es-MX"/>
        </w:rPr>
        <w:t>,</w:t>
      </w:r>
      <w:r w:rsidR="00732E0C" w:rsidRPr="00732E0C">
        <w:rPr>
          <w:rFonts w:eastAsia="Arial" w:cs="Arial"/>
          <w:lang w:eastAsia="es-MX"/>
        </w:rPr>
        <w:t xml:space="preserve"> después </w:t>
      </w:r>
      <w:r w:rsidR="001B6667">
        <w:rPr>
          <w:rFonts w:eastAsia="Arial" w:cs="Arial"/>
          <w:lang w:eastAsia="es-MX"/>
        </w:rPr>
        <w:t xml:space="preserve">de contar </w:t>
      </w:r>
      <w:r w:rsidR="00732E0C" w:rsidRPr="00732E0C">
        <w:rPr>
          <w:rFonts w:eastAsia="Arial" w:cs="Arial"/>
          <w:lang w:eastAsia="es-MX"/>
        </w:rPr>
        <w:t>con una directriz del Comité Coordinador</w:t>
      </w:r>
      <w:r w:rsidR="00584A50">
        <w:rPr>
          <w:rFonts w:eastAsia="Arial" w:cs="Arial"/>
          <w:lang w:eastAsia="es-MX"/>
        </w:rPr>
        <w:t>. E</w:t>
      </w:r>
      <w:r w:rsidR="00732E0C" w:rsidRPr="00732E0C">
        <w:rPr>
          <w:rFonts w:eastAsia="Arial" w:cs="Arial"/>
          <w:lang w:eastAsia="es-MX"/>
        </w:rPr>
        <w:t xml:space="preserve">s decir, </w:t>
      </w:r>
      <w:r w:rsidR="000A379A">
        <w:rPr>
          <w:rFonts w:eastAsia="Arial" w:cs="Arial"/>
          <w:lang w:eastAsia="es-MX"/>
        </w:rPr>
        <w:t>considera que se proyectaría un mal</w:t>
      </w:r>
      <w:r w:rsidR="00732E0C" w:rsidRPr="00732E0C">
        <w:rPr>
          <w:rFonts w:eastAsia="Arial" w:cs="Arial"/>
          <w:lang w:eastAsia="es-MX"/>
        </w:rPr>
        <w:t xml:space="preserve"> mensaje en cuanto a restringir o dirigir o hacer llegar una propuesta sin antes haber consens</w:t>
      </w:r>
      <w:r w:rsidR="00584A50">
        <w:rPr>
          <w:rFonts w:eastAsia="Arial" w:cs="Arial"/>
          <w:lang w:eastAsia="es-MX"/>
        </w:rPr>
        <w:t>u</w:t>
      </w:r>
      <w:r w:rsidR="00732E0C" w:rsidRPr="00732E0C">
        <w:rPr>
          <w:rFonts w:eastAsia="Arial" w:cs="Arial"/>
          <w:lang w:eastAsia="es-MX"/>
        </w:rPr>
        <w:t>ado, discutido, elaborado ciertas reuniones de trabajo</w:t>
      </w:r>
      <w:r w:rsidR="000A379A">
        <w:rPr>
          <w:rFonts w:eastAsia="Arial" w:cs="Arial"/>
          <w:lang w:eastAsia="es-MX"/>
        </w:rPr>
        <w:t>,</w:t>
      </w:r>
      <w:r w:rsidR="00732E0C" w:rsidRPr="00732E0C">
        <w:rPr>
          <w:rFonts w:eastAsia="Arial" w:cs="Arial"/>
          <w:lang w:eastAsia="es-MX"/>
        </w:rPr>
        <w:t xml:space="preserve"> para entonces s</w:t>
      </w:r>
      <w:r w:rsidR="000A379A">
        <w:rPr>
          <w:rFonts w:eastAsia="Arial" w:cs="Arial"/>
          <w:lang w:eastAsia="es-MX"/>
        </w:rPr>
        <w:t>í</w:t>
      </w:r>
      <w:r w:rsidR="00732E0C" w:rsidRPr="00732E0C">
        <w:rPr>
          <w:rFonts w:eastAsia="Arial" w:cs="Arial"/>
          <w:lang w:eastAsia="es-MX"/>
        </w:rPr>
        <w:t xml:space="preserve"> elaborar este cuestionario</w:t>
      </w:r>
      <w:r w:rsidR="000A379A">
        <w:rPr>
          <w:rFonts w:eastAsia="Arial" w:cs="Arial"/>
          <w:lang w:eastAsia="es-MX"/>
        </w:rPr>
        <w:t>.</w:t>
      </w:r>
    </w:p>
    <w:p w14:paraId="0BF94619" w14:textId="7502EF2A" w:rsidR="000A379A" w:rsidRDefault="000A379A" w:rsidP="00286CF1">
      <w:pPr>
        <w:rPr>
          <w:rFonts w:eastAsia="Arial" w:cs="Arial"/>
          <w:lang w:eastAsia="es-MX"/>
        </w:rPr>
      </w:pPr>
    </w:p>
    <w:p w14:paraId="0C9E2668" w14:textId="22C7C932" w:rsidR="000A379A" w:rsidRDefault="00584A50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Señala</w:t>
      </w:r>
      <w:r w:rsidR="009200BB">
        <w:rPr>
          <w:rFonts w:eastAsia="Arial" w:cs="Arial"/>
          <w:lang w:eastAsia="es-MX"/>
        </w:rPr>
        <w:t xml:space="preserve"> que </w:t>
      </w:r>
      <w:r w:rsidR="009200BB" w:rsidRPr="009200BB">
        <w:rPr>
          <w:rFonts w:eastAsia="Arial" w:cs="Arial"/>
          <w:lang w:eastAsia="es-MX"/>
        </w:rPr>
        <w:t xml:space="preserve">la generación de insumos técnicos es </w:t>
      </w:r>
      <w:r w:rsidR="0052480A" w:rsidRPr="009200BB">
        <w:rPr>
          <w:rFonts w:eastAsia="Arial" w:cs="Arial"/>
          <w:lang w:eastAsia="es-MX"/>
        </w:rPr>
        <w:t>distinta</w:t>
      </w:r>
      <w:r w:rsidR="009200BB" w:rsidRPr="009200BB">
        <w:rPr>
          <w:rFonts w:eastAsia="Arial" w:cs="Arial"/>
          <w:lang w:eastAsia="es-MX"/>
        </w:rPr>
        <w:t xml:space="preserve"> a la definición de prioridades</w:t>
      </w:r>
      <w:r w:rsidR="00E82E5C">
        <w:rPr>
          <w:rFonts w:eastAsia="Arial" w:cs="Arial"/>
          <w:lang w:eastAsia="es-MX"/>
        </w:rPr>
        <w:t>;</w:t>
      </w:r>
      <w:r w:rsidR="009200BB" w:rsidRPr="009200BB">
        <w:rPr>
          <w:rFonts w:eastAsia="Arial" w:cs="Arial"/>
          <w:lang w:eastAsia="es-MX"/>
        </w:rPr>
        <w:t xml:space="preserve"> </w:t>
      </w:r>
      <w:r w:rsidR="009200BB">
        <w:rPr>
          <w:rFonts w:eastAsia="Arial" w:cs="Arial"/>
          <w:lang w:eastAsia="es-MX"/>
        </w:rPr>
        <w:t>si se diseña</w:t>
      </w:r>
      <w:r w:rsidR="009200BB" w:rsidRPr="009200BB">
        <w:rPr>
          <w:rFonts w:eastAsia="Arial" w:cs="Arial"/>
          <w:lang w:eastAsia="es-MX"/>
        </w:rPr>
        <w:t xml:space="preserve"> un insumo técnico</w:t>
      </w:r>
      <w:r w:rsidR="00E82E5C">
        <w:rPr>
          <w:rFonts w:eastAsia="Arial" w:cs="Arial"/>
          <w:lang w:eastAsia="es-MX"/>
        </w:rPr>
        <w:t>,</w:t>
      </w:r>
      <w:r w:rsidR="009200BB" w:rsidRPr="009200BB">
        <w:rPr>
          <w:rFonts w:eastAsia="Arial" w:cs="Arial"/>
          <w:lang w:eastAsia="es-MX"/>
        </w:rPr>
        <w:t xml:space="preserve"> </w:t>
      </w:r>
      <w:r w:rsidR="009200BB">
        <w:rPr>
          <w:rFonts w:eastAsia="Arial" w:cs="Arial"/>
          <w:lang w:eastAsia="es-MX"/>
        </w:rPr>
        <w:t>se definen</w:t>
      </w:r>
      <w:r w:rsidR="009200BB" w:rsidRPr="009200BB">
        <w:rPr>
          <w:rFonts w:eastAsia="Arial" w:cs="Arial"/>
          <w:lang w:eastAsia="es-MX"/>
        </w:rPr>
        <w:t xml:space="preserve"> ciertas prioridades del </w:t>
      </w:r>
      <w:r w:rsidR="00917488">
        <w:rPr>
          <w:rFonts w:eastAsia="Arial" w:cs="Arial"/>
          <w:lang w:eastAsia="es-MX"/>
        </w:rPr>
        <w:t>Programa</w:t>
      </w:r>
      <w:r w:rsidR="00917488" w:rsidRPr="009200BB">
        <w:rPr>
          <w:rFonts w:eastAsia="Arial" w:cs="Arial"/>
          <w:lang w:eastAsia="es-MX"/>
        </w:rPr>
        <w:t xml:space="preserve"> </w:t>
      </w:r>
      <w:r w:rsidR="00E82E5C">
        <w:rPr>
          <w:rFonts w:eastAsia="Arial" w:cs="Arial"/>
          <w:lang w:eastAsia="es-MX"/>
        </w:rPr>
        <w:t>de</w:t>
      </w:r>
      <w:r w:rsidR="009200BB" w:rsidRPr="009200BB">
        <w:rPr>
          <w:rFonts w:eastAsia="Arial" w:cs="Arial"/>
          <w:lang w:eastAsia="es-MX"/>
        </w:rPr>
        <w:t xml:space="preserve"> </w:t>
      </w:r>
      <w:r w:rsidR="009200BB">
        <w:rPr>
          <w:rFonts w:eastAsia="Arial" w:cs="Arial"/>
          <w:lang w:eastAsia="es-MX"/>
        </w:rPr>
        <w:t>T</w:t>
      </w:r>
      <w:r w:rsidR="009200BB" w:rsidRPr="009200BB">
        <w:rPr>
          <w:rFonts w:eastAsia="Arial" w:cs="Arial"/>
          <w:lang w:eastAsia="es-MX"/>
        </w:rPr>
        <w:t>rabajo</w:t>
      </w:r>
      <w:r w:rsidR="00E82E5C">
        <w:rPr>
          <w:rFonts w:eastAsia="Arial" w:cs="Arial"/>
          <w:lang w:eastAsia="es-MX"/>
        </w:rPr>
        <w:t xml:space="preserve"> Anual</w:t>
      </w:r>
      <w:r w:rsidR="009200BB" w:rsidRPr="009200BB">
        <w:rPr>
          <w:rFonts w:eastAsia="Arial" w:cs="Arial"/>
          <w:lang w:eastAsia="es-MX"/>
        </w:rPr>
        <w:t xml:space="preserve"> de</w:t>
      </w:r>
      <w:r w:rsidR="00E82E5C">
        <w:rPr>
          <w:rFonts w:eastAsia="Arial" w:cs="Arial"/>
          <w:lang w:eastAsia="es-MX"/>
        </w:rPr>
        <w:t>l</w:t>
      </w:r>
      <w:r w:rsidR="009200BB" w:rsidRPr="009200BB">
        <w:rPr>
          <w:rFonts w:eastAsia="Arial" w:cs="Arial"/>
          <w:lang w:eastAsia="es-MX"/>
        </w:rPr>
        <w:t xml:space="preserve"> Comité Coordinador</w:t>
      </w:r>
      <w:r w:rsidR="00E82E5C">
        <w:rPr>
          <w:rFonts w:eastAsia="Arial" w:cs="Arial"/>
          <w:lang w:eastAsia="es-MX"/>
        </w:rPr>
        <w:t>,</w:t>
      </w:r>
      <w:r w:rsidR="009200BB" w:rsidRPr="009200BB">
        <w:rPr>
          <w:rFonts w:eastAsia="Arial" w:cs="Arial"/>
          <w:lang w:eastAsia="es-MX"/>
        </w:rPr>
        <w:t xml:space="preserve"> y </w:t>
      </w:r>
      <w:r w:rsidR="009200BB">
        <w:rPr>
          <w:rFonts w:eastAsia="Arial" w:cs="Arial"/>
          <w:lang w:eastAsia="es-MX"/>
        </w:rPr>
        <w:t>considera que</w:t>
      </w:r>
      <w:r w:rsidR="009200BB" w:rsidRPr="009200BB">
        <w:rPr>
          <w:rFonts w:eastAsia="Arial" w:cs="Arial"/>
          <w:lang w:eastAsia="es-MX"/>
        </w:rPr>
        <w:t xml:space="preserve"> primero el Comité Coordinador deb</w:t>
      </w:r>
      <w:r w:rsidR="00E82E5C">
        <w:rPr>
          <w:rFonts w:eastAsia="Arial" w:cs="Arial"/>
          <w:lang w:eastAsia="es-MX"/>
        </w:rPr>
        <w:t>e</w:t>
      </w:r>
      <w:r w:rsidR="009200BB" w:rsidRPr="009200BB">
        <w:rPr>
          <w:rFonts w:eastAsia="Arial" w:cs="Arial"/>
          <w:lang w:eastAsia="es-MX"/>
        </w:rPr>
        <w:t xml:space="preserve"> definir </w:t>
      </w:r>
      <w:r w:rsidR="009200BB">
        <w:rPr>
          <w:rFonts w:eastAsia="Arial" w:cs="Arial"/>
          <w:lang w:eastAsia="es-MX"/>
        </w:rPr>
        <w:t>las</w:t>
      </w:r>
      <w:r w:rsidR="009200BB" w:rsidRPr="009200BB">
        <w:rPr>
          <w:rFonts w:eastAsia="Arial" w:cs="Arial"/>
          <w:lang w:eastAsia="es-MX"/>
        </w:rPr>
        <w:t xml:space="preserve"> grandes directrices</w:t>
      </w:r>
      <w:r w:rsidR="00E82E5C">
        <w:rPr>
          <w:rFonts w:eastAsia="Arial" w:cs="Arial"/>
          <w:lang w:eastAsia="es-MX"/>
        </w:rPr>
        <w:t>,</w:t>
      </w:r>
      <w:r w:rsidR="009200BB" w:rsidRPr="009200BB">
        <w:rPr>
          <w:rFonts w:eastAsia="Arial" w:cs="Arial"/>
          <w:lang w:eastAsia="es-MX"/>
        </w:rPr>
        <w:t xml:space="preserve"> y después la Comisión Ejecutiva presentar insumos en</w:t>
      </w:r>
      <w:r w:rsidR="00E82E5C">
        <w:rPr>
          <w:rFonts w:eastAsia="Arial" w:cs="Arial"/>
          <w:lang w:eastAsia="es-MX"/>
        </w:rPr>
        <w:t xml:space="preserve"> </w:t>
      </w:r>
      <w:r w:rsidR="009200BB" w:rsidRPr="009200BB">
        <w:rPr>
          <w:rFonts w:eastAsia="Arial" w:cs="Arial"/>
          <w:lang w:eastAsia="es-MX"/>
        </w:rPr>
        <w:t>torno a ellas, no al contrario.</w:t>
      </w:r>
    </w:p>
    <w:p w14:paraId="152FB74B" w14:textId="62977B61" w:rsidR="009200BB" w:rsidRDefault="009200BB" w:rsidP="00286CF1">
      <w:pPr>
        <w:rPr>
          <w:rFonts w:eastAsia="Arial" w:cs="Arial"/>
          <w:lang w:eastAsia="es-MX"/>
        </w:rPr>
      </w:pPr>
    </w:p>
    <w:p w14:paraId="1711D71A" w14:textId="1D1C3D10" w:rsidR="00577BD4" w:rsidRDefault="0062057B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Ibarra Cárdenas</w:t>
      </w:r>
      <w:r w:rsidR="00E82E5C">
        <w:rPr>
          <w:rFonts w:eastAsia="Arial" w:cs="Arial"/>
          <w:lang w:eastAsia="es-MX"/>
        </w:rPr>
        <w:t xml:space="preserve"> expresa </w:t>
      </w:r>
      <w:r>
        <w:rPr>
          <w:rFonts w:eastAsia="Arial" w:cs="Arial"/>
          <w:lang w:eastAsia="es-MX"/>
        </w:rPr>
        <w:t>que además</w:t>
      </w:r>
      <w:r w:rsidRPr="0062057B">
        <w:rPr>
          <w:rFonts w:eastAsia="Arial" w:cs="Arial"/>
          <w:lang w:eastAsia="es-MX"/>
        </w:rPr>
        <w:t xml:space="preserve"> las preferencias de </w:t>
      </w:r>
      <w:r w:rsidR="00E82E5C">
        <w:rPr>
          <w:rFonts w:eastAsia="Arial" w:cs="Arial"/>
          <w:lang w:eastAsia="es-MX"/>
        </w:rPr>
        <w:t xml:space="preserve">las y </w:t>
      </w:r>
      <w:r w:rsidRPr="0062057B">
        <w:rPr>
          <w:rFonts w:eastAsia="Arial" w:cs="Arial"/>
          <w:lang w:eastAsia="es-MX"/>
        </w:rPr>
        <w:t xml:space="preserve">los integrantes de la Comisión </w:t>
      </w:r>
      <w:r w:rsidR="00484D33" w:rsidRPr="0062057B">
        <w:rPr>
          <w:rFonts w:eastAsia="Arial" w:cs="Arial"/>
          <w:lang w:eastAsia="es-MX"/>
        </w:rPr>
        <w:t>Ejecutiva</w:t>
      </w:r>
      <w:r w:rsidRPr="0062057B">
        <w:rPr>
          <w:rFonts w:eastAsia="Arial" w:cs="Arial"/>
          <w:lang w:eastAsia="es-MX"/>
        </w:rPr>
        <w:t xml:space="preserve"> no son la mejor manera para crear el </w:t>
      </w:r>
      <w:r w:rsidR="00917488">
        <w:rPr>
          <w:rFonts w:eastAsia="Arial" w:cs="Arial"/>
          <w:lang w:eastAsia="es-MX"/>
        </w:rPr>
        <w:t>Programa</w:t>
      </w:r>
      <w:r w:rsidR="00917488" w:rsidRPr="0062057B">
        <w:rPr>
          <w:rFonts w:eastAsia="Arial" w:cs="Arial"/>
          <w:lang w:eastAsia="es-MX"/>
        </w:rPr>
        <w:t xml:space="preserve"> </w:t>
      </w:r>
      <w:r w:rsidRPr="0062057B">
        <w:rPr>
          <w:rFonts w:eastAsia="Arial" w:cs="Arial"/>
          <w:lang w:eastAsia="es-MX"/>
        </w:rPr>
        <w:t xml:space="preserve">de </w:t>
      </w:r>
      <w:r>
        <w:rPr>
          <w:rFonts w:eastAsia="Arial" w:cs="Arial"/>
          <w:lang w:eastAsia="es-MX"/>
        </w:rPr>
        <w:t>T</w:t>
      </w:r>
      <w:r w:rsidRPr="0062057B">
        <w:rPr>
          <w:rFonts w:eastAsia="Arial" w:cs="Arial"/>
          <w:lang w:eastAsia="es-MX"/>
        </w:rPr>
        <w:t>rabajo</w:t>
      </w:r>
      <w:r w:rsidR="00E82E5C">
        <w:rPr>
          <w:rFonts w:eastAsia="Arial" w:cs="Arial"/>
          <w:lang w:eastAsia="es-MX"/>
        </w:rPr>
        <w:t xml:space="preserve"> Anual.</w:t>
      </w:r>
      <w:r w:rsidRPr="0062057B">
        <w:rPr>
          <w:rFonts w:eastAsia="Arial" w:cs="Arial"/>
          <w:lang w:eastAsia="es-MX"/>
        </w:rPr>
        <w:t xml:space="preserve"> </w:t>
      </w:r>
      <w:r w:rsidR="00E82E5C">
        <w:rPr>
          <w:rFonts w:eastAsia="Arial" w:cs="Arial"/>
          <w:lang w:eastAsia="es-MX"/>
        </w:rPr>
        <w:t>E</w:t>
      </w:r>
      <w:r w:rsidRPr="0062057B">
        <w:rPr>
          <w:rFonts w:eastAsia="Arial" w:cs="Arial"/>
          <w:lang w:eastAsia="es-MX"/>
        </w:rPr>
        <w:t xml:space="preserve">s decir, </w:t>
      </w:r>
      <w:r w:rsidR="00E82E5C">
        <w:rPr>
          <w:rFonts w:eastAsia="Arial" w:cs="Arial"/>
          <w:lang w:eastAsia="es-MX"/>
        </w:rPr>
        <w:t xml:space="preserve">en </w:t>
      </w:r>
      <w:r w:rsidRPr="0062057B">
        <w:rPr>
          <w:rFonts w:eastAsia="Arial" w:cs="Arial"/>
          <w:lang w:eastAsia="es-MX"/>
        </w:rPr>
        <w:t xml:space="preserve">el cuestionario lo que </w:t>
      </w:r>
      <w:r>
        <w:rPr>
          <w:rFonts w:eastAsia="Arial" w:cs="Arial"/>
          <w:lang w:eastAsia="es-MX"/>
        </w:rPr>
        <w:t>se</w:t>
      </w:r>
      <w:r w:rsidRPr="0062057B">
        <w:rPr>
          <w:rFonts w:eastAsia="Arial" w:cs="Arial"/>
          <w:lang w:eastAsia="es-MX"/>
        </w:rPr>
        <w:t xml:space="preserve"> pregunta es: </w:t>
      </w:r>
      <w:r w:rsidR="00073BE6">
        <w:rPr>
          <w:rFonts w:eastAsia="Arial" w:cs="Arial"/>
          <w:lang w:eastAsia="es-MX"/>
        </w:rPr>
        <w:t>“</w:t>
      </w:r>
      <w:r w:rsidRPr="0062057B">
        <w:rPr>
          <w:rFonts w:eastAsia="Arial" w:cs="Arial"/>
          <w:lang w:eastAsia="es-MX"/>
        </w:rPr>
        <w:t>Usted de estas alternativas</w:t>
      </w:r>
      <w:r w:rsidR="00E82E5C">
        <w:rPr>
          <w:rFonts w:eastAsia="Arial" w:cs="Arial"/>
          <w:lang w:eastAsia="es-MX"/>
        </w:rPr>
        <w:t>,</w:t>
      </w:r>
      <w:r w:rsidRPr="0062057B">
        <w:rPr>
          <w:rFonts w:eastAsia="Arial" w:cs="Arial"/>
          <w:lang w:eastAsia="es-MX"/>
        </w:rPr>
        <w:t xml:space="preserve"> ¿</w:t>
      </w:r>
      <w:r w:rsidR="00E82E5C">
        <w:rPr>
          <w:rFonts w:eastAsia="Arial" w:cs="Arial"/>
          <w:lang w:eastAsia="es-MX"/>
        </w:rPr>
        <w:t>c</w:t>
      </w:r>
      <w:r w:rsidRPr="0062057B">
        <w:rPr>
          <w:rFonts w:eastAsia="Arial" w:cs="Arial"/>
          <w:lang w:eastAsia="es-MX"/>
        </w:rPr>
        <w:t>uál prefiere?</w:t>
      </w:r>
      <w:r w:rsidR="00073BE6">
        <w:rPr>
          <w:rFonts w:eastAsia="Arial" w:cs="Arial"/>
          <w:lang w:eastAsia="es-MX"/>
        </w:rPr>
        <w:t>”, p</w:t>
      </w:r>
      <w:r w:rsidRPr="0062057B">
        <w:rPr>
          <w:rFonts w:eastAsia="Arial" w:cs="Arial"/>
          <w:lang w:eastAsia="es-MX"/>
        </w:rPr>
        <w:t xml:space="preserve">ara que entonces se arme la propuesta del </w:t>
      </w:r>
      <w:r w:rsidR="00917488">
        <w:rPr>
          <w:rFonts w:eastAsia="Arial" w:cs="Arial"/>
          <w:lang w:eastAsia="es-MX"/>
        </w:rPr>
        <w:t>Programa</w:t>
      </w:r>
      <w:r w:rsidR="00917488" w:rsidRPr="0062057B">
        <w:rPr>
          <w:rFonts w:eastAsia="Arial" w:cs="Arial"/>
          <w:lang w:eastAsia="es-MX"/>
        </w:rPr>
        <w:t xml:space="preserve"> </w:t>
      </w:r>
      <w:r w:rsidRPr="0062057B">
        <w:rPr>
          <w:rFonts w:eastAsia="Arial" w:cs="Arial"/>
          <w:lang w:eastAsia="es-MX"/>
        </w:rPr>
        <w:t>de Trabajo Anual</w:t>
      </w:r>
      <w:r w:rsidR="00073BE6">
        <w:rPr>
          <w:rFonts w:eastAsia="Arial" w:cs="Arial"/>
          <w:lang w:eastAsia="es-MX"/>
        </w:rPr>
        <w:t>. R</w:t>
      </w:r>
      <w:r>
        <w:rPr>
          <w:rFonts w:eastAsia="Arial" w:cs="Arial"/>
          <w:lang w:eastAsia="es-MX"/>
        </w:rPr>
        <w:t>eitera que más que las</w:t>
      </w:r>
      <w:r w:rsidRPr="0062057B">
        <w:rPr>
          <w:rFonts w:eastAsia="Arial" w:cs="Arial"/>
          <w:lang w:eastAsia="es-MX"/>
        </w:rPr>
        <w:t xml:space="preserve"> preferencias de la Comisión Ejecutiva, </w:t>
      </w:r>
      <w:r>
        <w:rPr>
          <w:rFonts w:eastAsia="Arial" w:cs="Arial"/>
          <w:lang w:eastAsia="es-MX"/>
        </w:rPr>
        <w:t>se debería hacer</w:t>
      </w:r>
      <w:r w:rsidRPr="0062057B">
        <w:rPr>
          <w:rFonts w:eastAsia="Arial" w:cs="Arial"/>
          <w:lang w:eastAsia="es-MX"/>
        </w:rPr>
        <w:t xml:space="preserve"> un diagnóstico muy cercano a las MIR de cada</w:t>
      </w:r>
      <w:r w:rsidR="00073BE6">
        <w:rPr>
          <w:rFonts w:eastAsia="Arial" w:cs="Arial"/>
          <w:lang w:eastAsia="es-MX"/>
        </w:rPr>
        <w:t xml:space="preserve"> T</w:t>
      </w:r>
      <w:r w:rsidR="00DB4DA6" w:rsidRPr="0062057B">
        <w:rPr>
          <w:rFonts w:eastAsia="Arial" w:cs="Arial"/>
          <w:lang w:eastAsia="es-MX"/>
        </w:rPr>
        <w:t>itula</w:t>
      </w:r>
      <w:r w:rsidR="00073BE6">
        <w:rPr>
          <w:rFonts w:eastAsia="Arial" w:cs="Arial"/>
          <w:lang w:eastAsia="es-MX"/>
        </w:rPr>
        <w:t>r</w:t>
      </w:r>
      <w:r w:rsidRPr="0062057B">
        <w:rPr>
          <w:rFonts w:eastAsia="Arial" w:cs="Arial"/>
          <w:lang w:eastAsia="es-MX"/>
        </w:rPr>
        <w:t xml:space="preserve"> del Comité Coordinador, </w:t>
      </w:r>
      <w:r w:rsidR="00484D33" w:rsidRPr="0062057B">
        <w:rPr>
          <w:rFonts w:eastAsia="Arial" w:cs="Arial"/>
          <w:lang w:eastAsia="es-MX"/>
        </w:rPr>
        <w:t>en torno</w:t>
      </w:r>
      <w:r w:rsidRPr="0062057B">
        <w:rPr>
          <w:rFonts w:eastAsia="Arial" w:cs="Arial"/>
          <w:lang w:eastAsia="es-MX"/>
        </w:rPr>
        <w:t xml:space="preserve"> a los intereses que tenga cada una de las instancias que conforman el Comité Coordinador, </w:t>
      </w:r>
      <w:r w:rsidR="00577BD4">
        <w:rPr>
          <w:rFonts w:eastAsia="Arial" w:cs="Arial"/>
          <w:lang w:eastAsia="es-MX"/>
        </w:rPr>
        <w:t>y</w:t>
      </w:r>
      <w:r w:rsidRPr="0062057B">
        <w:rPr>
          <w:rFonts w:eastAsia="Arial" w:cs="Arial"/>
          <w:lang w:eastAsia="es-MX"/>
        </w:rPr>
        <w:t xml:space="preserve"> a cómo estén organizados sus planes de trabajo y presupuestos. </w:t>
      </w:r>
      <w:r w:rsidR="00577BD4">
        <w:rPr>
          <w:rFonts w:eastAsia="Arial" w:cs="Arial"/>
          <w:lang w:eastAsia="es-MX"/>
        </w:rPr>
        <w:t>Para hacer</w:t>
      </w:r>
      <w:r w:rsidRPr="0062057B">
        <w:rPr>
          <w:rFonts w:eastAsia="Arial" w:cs="Arial"/>
          <w:lang w:eastAsia="es-MX"/>
        </w:rPr>
        <w:t xml:space="preserve"> la articulación, de otra manera</w:t>
      </w:r>
      <w:r w:rsidR="00577BD4">
        <w:rPr>
          <w:rFonts w:eastAsia="Arial" w:cs="Arial"/>
          <w:lang w:eastAsia="es-MX"/>
        </w:rPr>
        <w:t>, considera que</w:t>
      </w:r>
      <w:r w:rsidRPr="0062057B">
        <w:rPr>
          <w:rFonts w:eastAsia="Arial" w:cs="Arial"/>
          <w:lang w:eastAsia="es-MX"/>
        </w:rPr>
        <w:t xml:space="preserve"> </w:t>
      </w:r>
      <w:r w:rsidR="00577BD4">
        <w:rPr>
          <w:rFonts w:eastAsia="Arial" w:cs="Arial"/>
          <w:lang w:eastAsia="es-MX"/>
        </w:rPr>
        <w:t>quedaría</w:t>
      </w:r>
      <w:r w:rsidRPr="0062057B">
        <w:rPr>
          <w:rFonts w:eastAsia="Arial" w:cs="Arial"/>
          <w:lang w:eastAsia="es-MX"/>
        </w:rPr>
        <w:t xml:space="preserve"> desarticulad</w:t>
      </w:r>
      <w:r w:rsidR="00073BE6">
        <w:rPr>
          <w:rFonts w:eastAsia="Arial" w:cs="Arial"/>
          <w:lang w:eastAsia="es-MX"/>
        </w:rPr>
        <w:t>a</w:t>
      </w:r>
      <w:r w:rsidRPr="0062057B">
        <w:rPr>
          <w:rFonts w:eastAsia="Arial" w:cs="Arial"/>
          <w:lang w:eastAsia="es-MX"/>
        </w:rPr>
        <w:t xml:space="preserve"> la propuesta de los </w:t>
      </w:r>
      <w:r w:rsidR="00AB7773">
        <w:rPr>
          <w:rFonts w:eastAsia="Arial" w:cs="Arial"/>
          <w:lang w:eastAsia="es-MX"/>
        </w:rPr>
        <w:t>Programas</w:t>
      </w:r>
      <w:r w:rsidRPr="0062057B">
        <w:rPr>
          <w:rFonts w:eastAsia="Arial" w:cs="Arial"/>
          <w:lang w:eastAsia="es-MX"/>
        </w:rPr>
        <w:t xml:space="preserve"> de </w:t>
      </w:r>
      <w:r w:rsidR="00BA1584">
        <w:rPr>
          <w:rFonts w:eastAsia="Arial" w:cs="Arial"/>
          <w:lang w:eastAsia="es-MX"/>
        </w:rPr>
        <w:t>T</w:t>
      </w:r>
      <w:r w:rsidRPr="0062057B">
        <w:rPr>
          <w:rFonts w:eastAsia="Arial" w:cs="Arial"/>
          <w:lang w:eastAsia="es-MX"/>
        </w:rPr>
        <w:t>rabajo</w:t>
      </w:r>
      <w:r w:rsidR="00BA1584">
        <w:rPr>
          <w:rFonts w:eastAsia="Arial" w:cs="Arial"/>
          <w:lang w:eastAsia="es-MX"/>
        </w:rPr>
        <w:t xml:space="preserve"> Anual</w:t>
      </w:r>
      <w:r w:rsidRPr="0062057B">
        <w:rPr>
          <w:rFonts w:eastAsia="Arial" w:cs="Arial"/>
          <w:lang w:eastAsia="es-MX"/>
        </w:rPr>
        <w:t xml:space="preserve"> del Comité Coordinador respecto de las preferencias que la Comisión Ejecutiva presente como propuesta de </w:t>
      </w:r>
      <w:r w:rsidR="00AB7773">
        <w:rPr>
          <w:rFonts w:eastAsia="Arial" w:cs="Arial"/>
          <w:lang w:eastAsia="es-MX"/>
        </w:rPr>
        <w:t>Programa</w:t>
      </w:r>
      <w:r w:rsidR="00AB7773" w:rsidRPr="0062057B">
        <w:rPr>
          <w:rFonts w:eastAsia="Arial" w:cs="Arial"/>
          <w:lang w:eastAsia="es-MX"/>
        </w:rPr>
        <w:t xml:space="preserve"> </w:t>
      </w:r>
      <w:r w:rsidRPr="0062057B">
        <w:rPr>
          <w:rFonts w:eastAsia="Arial" w:cs="Arial"/>
          <w:lang w:eastAsia="es-MX"/>
        </w:rPr>
        <w:t xml:space="preserve">de Trabajo Anual. </w:t>
      </w:r>
    </w:p>
    <w:p w14:paraId="1941EDE0" w14:textId="77777777" w:rsidR="00577BD4" w:rsidRDefault="00577BD4" w:rsidP="00286CF1">
      <w:pPr>
        <w:rPr>
          <w:rFonts w:eastAsia="Arial" w:cs="Arial"/>
          <w:lang w:eastAsia="es-MX"/>
        </w:rPr>
      </w:pPr>
    </w:p>
    <w:p w14:paraId="68652ED9" w14:textId="720C8E42" w:rsidR="009200BB" w:rsidRDefault="00577BD4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Por último, Ibarra Cárdenas sugiere</w:t>
      </w:r>
      <w:r w:rsidR="0062057B" w:rsidRPr="0062057B">
        <w:rPr>
          <w:rFonts w:eastAsia="Arial" w:cs="Arial"/>
          <w:lang w:eastAsia="es-MX"/>
        </w:rPr>
        <w:t xml:space="preserve"> elaborar un calendario de reuniones para acercarse con el Comité Coordinador para pedir directrices que partan de sus </w:t>
      </w:r>
      <w:r w:rsidR="00AB7773">
        <w:rPr>
          <w:rFonts w:eastAsia="Arial" w:cs="Arial"/>
          <w:lang w:eastAsia="es-MX"/>
        </w:rPr>
        <w:t>Programas</w:t>
      </w:r>
      <w:r w:rsidR="0062057B" w:rsidRPr="0062057B">
        <w:rPr>
          <w:rFonts w:eastAsia="Arial" w:cs="Arial"/>
          <w:lang w:eastAsia="es-MX"/>
        </w:rPr>
        <w:t xml:space="preserve"> de </w:t>
      </w:r>
      <w:r w:rsidR="00BA1584">
        <w:rPr>
          <w:rFonts w:eastAsia="Arial" w:cs="Arial"/>
          <w:lang w:eastAsia="es-MX"/>
        </w:rPr>
        <w:t>T</w:t>
      </w:r>
      <w:r w:rsidR="0062057B" w:rsidRPr="0062057B">
        <w:rPr>
          <w:rFonts w:eastAsia="Arial" w:cs="Arial"/>
          <w:lang w:eastAsia="es-MX"/>
        </w:rPr>
        <w:t>rabajo</w:t>
      </w:r>
      <w:r w:rsidR="00BA1584">
        <w:rPr>
          <w:rFonts w:eastAsia="Arial" w:cs="Arial"/>
          <w:lang w:eastAsia="es-MX"/>
        </w:rPr>
        <w:t xml:space="preserve"> Anual</w:t>
      </w:r>
      <w:r w:rsidR="0062057B" w:rsidRPr="0062057B">
        <w:rPr>
          <w:rFonts w:eastAsia="Arial" w:cs="Arial"/>
          <w:lang w:eastAsia="es-MX"/>
        </w:rPr>
        <w:t xml:space="preserve"> de </w:t>
      </w:r>
      <w:r>
        <w:rPr>
          <w:rFonts w:eastAsia="Arial" w:cs="Arial"/>
          <w:lang w:eastAsia="es-MX"/>
        </w:rPr>
        <w:t>2022</w:t>
      </w:r>
      <w:r w:rsidR="0062057B" w:rsidRPr="0062057B">
        <w:rPr>
          <w:rFonts w:eastAsia="Arial" w:cs="Arial"/>
          <w:lang w:eastAsia="es-MX"/>
        </w:rPr>
        <w:t>, de las MIR que organizan y</w:t>
      </w:r>
      <w:r w:rsidR="00BA1584">
        <w:rPr>
          <w:rFonts w:eastAsia="Arial" w:cs="Arial"/>
          <w:lang w:eastAsia="es-MX"/>
        </w:rPr>
        <w:t>,</w:t>
      </w:r>
      <w:r w:rsidR="0062057B" w:rsidRPr="0062057B">
        <w:rPr>
          <w:rFonts w:eastAsia="Arial" w:cs="Arial"/>
          <w:lang w:eastAsia="es-MX"/>
        </w:rPr>
        <w:t xml:space="preserve"> entonces s</w:t>
      </w:r>
      <w:r>
        <w:rPr>
          <w:rFonts w:eastAsia="Arial" w:cs="Arial"/>
          <w:lang w:eastAsia="es-MX"/>
        </w:rPr>
        <w:t>í</w:t>
      </w:r>
      <w:r w:rsidR="00BA1584">
        <w:rPr>
          <w:rFonts w:eastAsia="Arial" w:cs="Arial"/>
          <w:lang w:eastAsia="es-MX"/>
        </w:rPr>
        <w:t>,</w:t>
      </w:r>
      <w:r>
        <w:rPr>
          <w:rFonts w:eastAsia="Arial" w:cs="Arial"/>
          <w:lang w:eastAsia="es-MX"/>
        </w:rPr>
        <w:t xml:space="preserve"> </w:t>
      </w:r>
      <w:r w:rsidR="0062057B" w:rsidRPr="0062057B">
        <w:rPr>
          <w:rFonts w:eastAsia="Arial" w:cs="Arial"/>
          <w:lang w:eastAsia="es-MX"/>
        </w:rPr>
        <w:t xml:space="preserve">generar los insumos. </w:t>
      </w:r>
      <w:r w:rsidR="00917301">
        <w:rPr>
          <w:rFonts w:eastAsia="Arial" w:cs="Arial"/>
          <w:lang w:eastAsia="es-MX"/>
        </w:rPr>
        <w:t>De otra manera, se estaría</w:t>
      </w:r>
      <w:r w:rsidR="0062057B" w:rsidRPr="0062057B">
        <w:rPr>
          <w:rFonts w:eastAsia="Arial" w:cs="Arial"/>
          <w:lang w:eastAsia="es-MX"/>
        </w:rPr>
        <w:t xml:space="preserve"> constriñendo la posible propuesta de </w:t>
      </w:r>
      <w:r w:rsidR="00AB7773">
        <w:rPr>
          <w:rFonts w:eastAsia="Arial" w:cs="Arial"/>
          <w:lang w:eastAsia="es-MX"/>
        </w:rPr>
        <w:t>Programa</w:t>
      </w:r>
      <w:r w:rsidR="0062057B" w:rsidRPr="0062057B">
        <w:rPr>
          <w:rFonts w:eastAsia="Arial" w:cs="Arial"/>
          <w:lang w:eastAsia="es-MX"/>
        </w:rPr>
        <w:t xml:space="preserve"> de </w:t>
      </w:r>
      <w:r w:rsidR="00BA1584">
        <w:rPr>
          <w:rFonts w:eastAsia="Arial" w:cs="Arial"/>
          <w:lang w:eastAsia="es-MX"/>
        </w:rPr>
        <w:t>T</w:t>
      </w:r>
      <w:r w:rsidR="0062057B" w:rsidRPr="0062057B">
        <w:rPr>
          <w:rFonts w:eastAsia="Arial" w:cs="Arial"/>
          <w:lang w:eastAsia="es-MX"/>
        </w:rPr>
        <w:t>rabajo</w:t>
      </w:r>
      <w:r w:rsidR="00BA1584">
        <w:rPr>
          <w:rFonts w:eastAsia="Arial" w:cs="Arial"/>
          <w:lang w:eastAsia="es-MX"/>
        </w:rPr>
        <w:t xml:space="preserve"> Anual</w:t>
      </w:r>
      <w:r w:rsidR="00917301">
        <w:rPr>
          <w:rFonts w:eastAsia="Arial" w:cs="Arial"/>
          <w:lang w:eastAsia="es-MX"/>
        </w:rPr>
        <w:t>,</w:t>
      </w:r>
      <w:r w:rsidR="0062057B" w:rsidRPr="0062057B">
        <w:rPr>
          <w:rFonts w:eastAsia="Arial" w:cs="Arial"/>
          <w:lang w:eastAsia="es-MX"/>
        </w:rPr>
        <w:t xml:space="preserve"> al no articularla con sus MIR y sus </w:t>
      </w:r>
      <w:r w:rsidR="00AB7773">
        <w:rPr>
          <w:rFonts w:eastAsia="Arial" w:cs="Arial"/>
          <w:lang w:eastAsia="es-MX"/>
        </w:rPr>
        <w:t>Programas</w:t>
      </w:r>
      <w:r w:rsidR="0062057B" w:rsidRPr="0062057B">
        <w:rPr>
          <w:rFonts w:eastAsia="Arial" w:cs="Arial"/>
          <w:lang w:eastAsia="es-MX"/>
        </w:rPr>
        <w:t xml:space="preserve"> de </w:t>
      </w:r>
      <w:r w:rsidR="00BA1584">
        <w:rPr>
          <w:rFonts w:eastAsia="Arial" w:cs="Arial"/>
          <w:lang w:eastAsia="es-MX"/>
        </w:rPr>
        <w:t>T</w:t>
      </w:r>
      <w:r w:rsidR="0062057B" w:rsidRPr="0062057B">
        <w:rPr>
          <w:rFonts w:eastAsia="Arial" w:cs="Arial"/>
          <w:lang w:eastAsia="es-MX"/>
        </w:rPr>
        <w:t xml:space="preserve">rabajo </w:t>
      </w:r>
      <w:r w:rsidR="00BA1584">
        <w:rPr>
          <w:rFonts w:eastAsia="Arial" w:cs="Arial"/>
          <w:lang w:eastAsia="es-MX"/>
        </w:rPr>
        <w:t>A</w:t>
      </w:r>
      <w:r w:rsidR="0062057B" w:rsidRPr="0062057B">
        <w:rPr>
          <w:rFonts w:eastAsia="Arial" w:cs="Arial"/>
          <w:lang w:eastAsia="es-MX"/>
        </w:rPr>
        <w:t>nual de cada una de las instancias</w:t>
      </w:r>
      <w:r w:rsidR="00BA1584">
        <w:rPr>
          <w:rFonts w:eastAsia="Arial" w:cs="Arial"/>
          <w:lang w:eastAsia="es-MX"/>
        </w:rPr>
        <w:t>. R</w:t>
      </w:r>
      <w:r w:rsidR="00917301">
        <w:rPr>
          <w:rFonts w:eastAsia="Arial" w:cs="Arial"/>
          <w:lang w:eastAsia="es-MX"/>
        </w:rPr>
        <w:t xml:space="preserve">esalta que sería distinto </w:t>
      </w:r>
      <w:r w:rsidR="0062057B" w:rsidRPr="0062057B">
        <w:rPr>
          <w:rFonts w:eastAsia="Arial" w:cs="Arial"/>
          <w:lang w:eastAsia="es-MX"/>
        </w:rPr>
        <w:t>si hubiera un presupuesto del Comité Coordinador, si hubiera una MIR del Comité Coordinador y entonces p</w:t>
      </w:r>
      <w:r w:rsidR="00917301">
        <w:rPr>
          <w:rFonts w:eastAsia="Arial" w:cs="Arial"/>
          <w:lang w:eastAsia="es-MX"/>
        </w:rPr>
        <w:t>udieran</w:t>
      </w:r>
      <w:r w:rsidR="0062057B" w:rsidRPr="0062057B">
        <w:rPr>
          <w:rFonts w:eastAsia="Arial" w:cs="Arial"/>
          <w:lang w:eastAsia="es-MX"/>
        </w:rPr>
        <w:t xml:space="preserve"> generar propuestas </w:t>
      </w:r>
      <w:r w:rsidR="00AA3F53" w:rsidRPr="0062057B">
        <w:rPr>
          <w:rFonts w:eastAsia="Arial" w:cs="Arial"/>
          <w:lang w:eastAsia="es-MX"/>
        </w:rPr>
        <w:t>de acuerdo con</w:t>
      </w:r>
      <w:r w:rsidR="0062057B" w:rsidRPr="0062057B">
        <w:rPr>
          <w:rFonts w:eastAsia="Arial" w:cs="Arial"/>
          <w:lang w:eastAsia="es-MX"/>
        </w:rPr>
        <w:t xml:space="preserve"> </w:t>
      </w:r>
      <w:proofErr w:type="gramStart"/>
      <w:r w:rsidR="00917301">
        <w:rPr>
          <w:rFonts w:eastAsia="Arial" w:cs="Arial"/>
          <w:lang w:eastAsia="es-MX"/>
        </w:rPr>
        <w:t>las</w:t>
      </w:r>
      <w:r w:rsidR="0062057B" w:rsidRPr="0062057B">
        <w:rPr>
          <w:rFonts w:eastAsia="Arial" w:cs="Arial"/>
          <w:lang w:eastAsia="es-MX"/>
        </w:rPr>
        <w:t xml:space="preserve"> preferencia</w:t>
      </w:r>
      <w:proofErr w:type="gramEnd"/>
      <w:r w:rsidR="002813FC">
        <w:rPr>
          <w:rFonts w:eastAsia="Arial" w:cs="Arial"/>
          <w:lang w:eastAsia="es-MX"/>
        </w:rPr>
        <w:t xml:space="preserve">; </w:t>
      </w:r>
      <w:r w:rsidR="00917301">
        <w:rPr>
          <w:rFonts w:eastAsia="Arial" w:cs="Arial"/>
          <w:lang w:eastAsia="es-MX"/>
        </w:rPr>
        <w:t>sin embargo,</w:t>
      </w:r>
      <w:r w:rsidR="0062057B" w:rsidRPr="0062057B">
        <w:rPr>
          <w:rFonts w:eastAsia="Arial" w:cs="Arial"/>
          <w:lang w:eastAsia="es-MX"/>
        </w:rPr>
        <w:t xml:space="preserve"> como no lo hay</w:t>
      </w:r>
      <w:r w:rsidR="002813FC">
        <w:rPr>
          <w:rFonts w:eastAsia="Arial" w:cs="Arial"/>
          <w:lang w:eastAsia="es-MX"/>
        </w:rPr>
        <w:t>,</w:t>
      </w:r>
      <w:r w:rsidR="0062057B" w:rsidRPr="0062057B">
        <w:rPr>
          <w:rFonts w:eastAsia="Arial" w:cs="Arial"/>
          <w:lang w:eastAsia="es-MX"/>
        </w:rPr>
        <w:t xml:space="preserve"> falta hacer el trabajo de articular su</w:t>
      </w:r>
      <w:r w:rsidR="00917301">
        <w:rPr>
          <w:rFonts w:eastAsia="Arial" w:cs="Arial"/>
          <w:lang w:eastAsia="es-MX"/>
        </w:rPr>
        <w:t>s</w:t>
      </w:r>
      <w:r w:rsidR="0062057B" w:rsidRPr="0062057B">
        <w:rPr>
          <w:rFonts w:eastAsia="Arial" w:cs="Arial"/>
          <w:lang w:eastAsia="es-MX"/>
        </w:rPr>
        <w:t xml:space="preserve"> planes</w:t>
      </w:r>
      <w:r w:rsidR="00917301">
        <w:rPr>
          <w:rFonts w:eastAsia="Arial" w:cs="Arial"/>
          <w:lang w:eastAsia="es-MX"/>
        </w:rPr>
        <w:t xml:space="preserve">, </w:t>
      </w:r>
      <w:r w:rsidR="0062057B" w:rsidRPr="0062057B">
        <w:rPr>
          <w:rFonts w:eastAsia="Arial" w:cs="Arial"/>
          <w:lang w:eastAsia="es-MX"/>
        </w:rPr>
        <w:t xml:space="preserve">su </w:t>
      </w:r>
      <w:r w:rsidR="0062057B" w:rsidRPr="0062057B">
        <w:rPr>
          <w:rFonts w:eastAsia="Arial" w:cs="Arial"/>
          <w:lang w:eastAsia="es-MX"/>
        </w:rPr>
        <w:lastRenderedPageBreak/>
        <w:t>MIR</w:t>
      </w:r>
      <w:r w:rsidR="00917301">
        <w:rPr>
          <w:rFonts w:eastAsia="Arial" w:cs="Arial"/>
          <w:lang w:eastAsia="es-MX"/>
        </w:rPr>
        <w:t xml:space="preserve"> </w:t>
      </w:r>
      <w:r w:rsidR="0062057B" w:rsidRPr="0062057B">
        <w:rPr>
          <w:rFonts w:eastAsia="Arial" w:cs="Arial"/>
          <w:lang w:eastAsia="es-MX"/>
        </w:rPr>
        <w:t xml:space="preserve">con el programa del Comité Coordinador. En otras palabras, </w:t>
      </w:r>
      <w:r w:rsidR="00917301">
        <w:rPr>
          <w:rFonts w:eastAsia="Arial" w:cs="Arial"/>
          <w:lang w:eastAsia="es-MX"/>
        </w:rPr>
        <w:t>propone</w:t>
      </w:r>
      <w:r w:rsidR="0062057B" w:rsidRPr="0062057B">
        <w:rPr>
          <w:rFonts w:eastAsia="Arial" w:cs="Arial"/>
          <w:lang w:eastAsia="es-MX"/>
        </w:rPr>
        <w:t xml:space="preserve"> acercarse en reuniones de trabajo para hacer </w:t>
      </w:r>
      <w:r w:rsidR="00917301">
        <w:rPr>
          <w:rFonts w:eastAsia="Arial" w:cs="Arial"/>
          <w:lang w:eastAsia="es-MX"/>
        </w:rPr>
        <w:t>el</w:t>
      </w:r>
      <w:r w:rsidR="0062057B" w:rsidRPr="0062057B">
        <w:rPr>
          <w:rFonts w:eastAsia="Arial" w:cs="Arial"/>
          <w:lang w:eastAsia="es-MX"/>
        </w:rPr>
        <w:t xml:space="preserve"> diagnóstico. </w:t>
      </w:r>
      <w:r w:rsidR="00917301">
        <w:rPr>
          <w:rFonts w:eastAsia="Arial" w:cs="Arial"/>
          <w:lang w:eastAsia="es-MX"/>
        </w:rPr>
        <w:t xml:space="preserve">Por lo demás, se manifiesta de acuerdo. </w:t>
      </w:r>
    </w:p>
    <w:p w14:paraId="0D939694" w14:textId="72046109" w:rsidR="00454A32" w:rsidRDefault="00454A32" w:rsidP="00286CF1">
      <w:pPr>
        <w:rPr>
          <w:rFonts w:eastAsia="Arial" w:cs="Arial"/>
          <w:lang w:eastAsia="es-MX"/>
        </w:rPr>
      </w:pPr>
    </w:p>
    <w:p w14:paraId="2D0B9C18" w14:textId="7F30FDCC" w:rsidR="00454A32" w:rsidRDefault="00454A32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solicita que, </w:t>
      </w:r>
      <w:r w:rsidRPr="00454A32">
        <w:rPr>
          <w:rFonts w:eastAsia="Arial" w:cs="Arial"/>
          <w:lang w:eastAsia="es-MX"/>
        </w:rPr>
        <w:t>por orden procedimental</w:t>
      </w:r>
      <w:r w:rsidR="002813FC">
        <w:rPr>
          <w:rFonts w:eastAsia="Arial" w:cs="Arial"/>
          <w:lang w:eastAsia="es-MX"/>
        </w:rPr>
        <w:t>,</w:t>
      </w:r>
      <w:r w:rsidRPr="00454A32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se termine el</w:t>
      </w:r>
      <w:r w:rsidRPr="00454A32">
        <w:rPr>
          <w:rFonts w:eastAsia="Arial" w:cs="Arial"/>
          <w:lang w:eastAsia="es-MX"/>
        </w:rPr>
        <w:t xml:space="preserve"> punto y </w:t>
      </w:r>
      <w:r>
        <w:rPr>
          <w:rFonts w:eastAsia="Arial" w:cs="Arial"/>
          <w:lang w:eastAsia="es-MX"/>
        </w:rPr>
        <w:t>posteriormente hablar del</w:t>
      </w:r>
      <w:r w:rsidRPr="00454A32">
        <w:rPr>
          <w:rFonts w:eastAsia="Arial" w:cs="Arial"/>
          <w:lang w:eastAsia="es-MX"/>
        </w:rPr>
        <w:t xml:space="preserve"> insumo que se les pidió para otro proyecto</w:t>
      </w:r>
      <w:r w:rsidR="002813FC">
        <w:rPr>
          <w:rFonts w:eastAsia="Arial" w:cs="Arial"/>
          <w:lang w:eastAsia="es-MX"/>
        </w:rPr>
        <w:t>. R</w:t>
      </w:r>
      <w:r>
        <w:rPr>
          <w:rFonts w:eastAsia="Arial" w:cs="Arial"/>
          <w:lang w:eastAsia="es-MX"/>
        </w:rPr>
        <w:t>esalta que la</w:t>
      </w:r>
      <w:r w:rsidRPr="00454A32">
        <w:rPr>
          <w:rFonts w:eastAsia="Arial" w:cs="Arial"/>
          <w:lang w:eastAsia="es-MX"/>
        </w:rPr>
        <w:t xml:space="preserve"> propuesta de esquema colaborativo </w:t>
      </w:r>
      <w:r>
        <w:rPr>
          <w:rFonts w:eastAsia="Arial" w:cs="Arial"/>
          <w:lang w:eastAsia="es-MX"/>
        </w:rPr>
        <w:t>se puede</w:t>
      </w:r>
      <w:r w:rsidRPr="00454A32">
        <w:rPr>
          <w:rFonts w:eastAsia="Arial" w:cs="Arial"/>
          <w:lang w:eastAsia="es-MX"/>
        </w:rPr>
        <w:t xml:space="preserve"> presentar en la siguiente sesión del Comité Coordinador y </w:t>
      </w:r>
      <w:r>
        <w:rPr>
          <w:rFonts w:eastAsia="Arial" w:cs="Arial"/>
          <w:lang w:eastAsia="es-MX"/>
        </w:rPr>
        <w:t>en ella</w:t>
      </w:r>
      <w:r w:rsidRPr="00454A32">
        <w:rPr>
          <w:rFonts w:eastAsia="Arial" w:cs="Arial"/>
          <w:lang w:eastAsia="es-MX"/>
        </w:rPr>
        <w:t xml:space="preserve"> no se menciona el cuestionario</w:t>
      </w:r>
      <w:r w:rsidR="002813FC">
        <w:rPr>
          <w:rFonts w:eastAsia="Arial" w:cs="Arial"/>
          <w:lang w:eastAsia="es-MX"/>
        </w:rPr>
        <w:t>. L</w:t>
      </w:r>
      <w:r w:rsidRPr="00454A32">
        <w:rPr>
          <w:rFonts w:eastAsia="Arial" w:cs="Arial"/>
          <w:lang w:eastAsia="es-MX"/>
        </w:rPr>
        <w:t>os modos de trabajo, lo que se recopila</w:t>
      </w:r>
      <w:r>
        <w:rPr>
          <w:rFonts w:eastAsia="Arial" w:cs="Arial"/>
          <w:lang w:eastAsia="es-MX"/>
        </w:rPr>
        <w:t xml:space="preserve"> </w:t>
      </w:r>
      <w:r w:rsidRPr="00454A32">
        <w:rPr>
          <w:rFonts w:eastAsia="Arial" w:cs="Arial"/>
          <w:lang w:eastAsia="es-MX"/>
        </w:rPr>
        <w:t>es lo trabajado de un calendario por meses de actividades concurrentes, cu</w:t>
      </w:r>
      <w:r>
        <w:rPr>
          <w:rFonts w:eastAsia="Arial" w:cs="Arial"/>
          <w:lang w:eastAsia="es-MX"/>
        </w:rPr>
        <w:t>á</w:t>
      </w:r>
      <w:r w:rsidRPr="00454A32">
        <w:rPr>
          <w:rFonts w:eastAsia="Arial" w:cs="Arial"/>
          <w:lang w:eastAsia="es-MX"/>
        </w:rPr>
        <w:t xml:space="preserve">ndo </w:t>
      </w:r>
      <w:r>
        <w:rPr>
          <w:rFonts w:eastAsia="Arial" w:cs="Arial"/>
          <w:lang w:eastAsia="es-MX"/>
        </w:rPr>
        <w:t>se tiene</w:t>
      </w:r>
      <w:r w:rsidRPr="00454A32">
        <w:rPr>
          <w:rFonts w:eastAsia="Arial" w:cs="Arial"/>
          <w:lang w:eastAsia="es-MX"/>
        </w:rPr>
        <w:t xml:space="preserve"> que hacer el anteproyecto de presupuesto de la Secretaría Ejecutiva, cu</w:t>
      </w:r>
      <w:r>
        <w:rPr>
          <w:rFonts w:eastAsia="Arial" w:cs="Arial"/>
          <w:lang w:eastAsia="es-MX"/>
        </w:rPr>
        <w:t>á</w:t>
      </w:r>
      <w:r w:rsidRPr="00454A32">
        <w:rPr>
          <w:rFonts w:eastAsia="Arial" w:cs="Arial"/>
          <w:lang w:eastAsia="es-MX"/>
        </w:rPr>
        <w:t xml:space="preserve">ndo </w:t>
      </w:r>
      <w:r>
        <w:rPr>
          <w:rFonts w:eastAsia="Arial" w:cs="Arial"/>
          <w:lang w:eastAsia="es-MX"/>
        </w:rPr>
        <w:t xml:space="preserve">se tiene </w:t>
      </w:r>
      <w:r w:rsidRPr="00454A32">
        <w:rPr>
          <w:rFonts w:eastAsia="Arial" w:cs="Arial"/>
          <w:lang w:eastAsia="es-MX"/>
        </w:rPr>
        <w:t xml:space="preserve">que hacer el </w:t>
      </w:r>
      <w:r w:rsidR="00AB7773">
        <w:rPr>
          <w:rFonts w:eastAsia="Arial" w:cs="Arial"/>
          <w:lang w:eastAsia="es-MX"/>
        </w:rPr>
        <w:t>Programa</w:t>
      </w:r>
      <w:r w:rsidRPr="00454A32">
        <w:rPr>
          <w:rFonts w:eastAsia="Arial" w:cs="Arial"/>
          <w:lang w:eastAsia="es-MX"/>
        </w:rPr>
        <w:t xml:space="preserve"> de </w:t>
      </w:r>
      <w:r w:rsidR="002813FC">
        <w:rPr>
          <w:rFonts w:eastAsia="Arial" w:cs="Arial"/>
          <w:lang w:eastAsia="es-MX"/>
        </w:rPr>
        <w:t>T</w:t>
      </w:r>
      <w:r w:rsidRPr="00454A32">
        <w:rPr>
          <w:rFonts w:eastAsia="Arial" w:cs="Arial"/>
          <w:lang w:eastAsia="es-MX"/>
        </w:rPr>
        <w:t>rabajo</w:t>
      </w:r>
      <w:r w:rsidR="002813FC">
        <w:rPr>
          <w:rFonts w:eastAsia="Arial" w:cs="Arial"/>
          <w:lang w:eastAsia="es-MX"/>
        </w:rPr>
        <w:t xml:space="preserve"> Anual</w:t>
      </w:r>
      <w:r w:rsidRPr="00454A32">
        <w:rPr>
          <w:rFonts w:eastAsia="Arial" w:cs="Arial"/>
          <w:lang w:eastAsia="es-MX"/>
        </w:rPr>
        <w:t xml:space="preserve"> tanto de la Secretaría Ejecutiva como del Comité Coordinador</w:t>
      </w:r>
      <w:r w:rsidR="002813FC">
        <w:rPr>
          <w:rFonts w:eastAsia="Arial" w:cs="Arial"/>
          <w:lang w:eastAsia="es-MX"/>
        </w:rPr>
        <w:t>. S</w:t>
      </w:r>
      <w:r>
        <w:rPr>
          <w:rFonts w:eastAsia="Arial" w:cs="Arial"/>
          <w:lang w:eastAsia="es-MX"/>
        </w:rPr>
        <w:t xml:space="preserve">olicita nuevamente concluir el punto del </w:t>
      </w:r>
      <w:r w:rsidR="002813F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>rden del día, y después responderá lo</w:t>
      </w:r>
      <w:r w:rsidR="00F83ADD">
        <w:rPr>
          <w:rFonts w:eastAsia="Arial" w:cs="Arial"/>
          <w:lang w:eastAsia="es-MX"/>
        </w:rPr>
        <w:t xml:space="preserve"> comentado por Ibarra Cárdenas.</w:t>
      </w:r>
    </w:p>
    <w:p w14:paraId="0FAF6596" w14:textId="56D8F18D" w:rsidR="00F83ADD" w:rsidRDefault="00F83ADD" w:rsidP="00286CF1">
      <w:pPr>
        <w:rPr>
          <w:rFonts w:eastAsia="Arial" w:cs="Arial"/>
          <w:lang w:eastAsia="es-MX"/>
        </w:rPr>
      </w:pPr>
    </w:p>
    <w:p w14:paraId="5BB781B1" w14:textId="0B18D20A" w:rsidR="00F83ADD" w:rsidRDefault="00820505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Por lo anterior, 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somete a aprobación el </w:t>
      </w:r>
      <w:r w:rsidRPr="00820505">
        <w:rPr>
          <w:rFonts w:eastAsia="Arial" w:cs="Arial"/>
          <w:lang w:eastAsia="es-MX"/>
        </w:rPr>
        <w:t xml:space="preserve">“Esquema </w:t>
      </w:r>
      <w:r w:rsidR="002813FC">
        <w:rPr>
          <w:rFonts w:eastAsia="Arial" w:cs="Arial"/>
          <w:lang w:eastAsia="es-MX"/>
        </w:rPr>
        <w:t>C</w:t>
      </w:r>
      <w:r w:rsidRPr="00820505">
        <w:rPr>
          <w:rFonts w:eastAsia="Arial" w:cs="Arial"/>
          <w:lang w:eastAsia="es-MX"/>
        </w:rPr>
        <w:t xml:space="preserve">olaborativo para la </w:t>
      </w:r>
      <w:r w:rsidR="002813FC">
        <w:rPr>
          <w:rFonts w:eastAsia="Arial" w:cs="Arial"/>
          <w:lang w:eastAsia="es-MX"/>
        </w:rPr>
        <w:t>C</w:t>
      </w:r>
      <w:r w:rsidRPr="00820505">
        <w:rPr>
          <w:rFonts w:eastAsia="Arial" w:cs="Arial"/>
          <w:lang w:eastAsia="es-MX"/>
        </w:rPr>
        <w:t xml:space="preserve">oordinación </w:t>
      </w:r>
      <w:r w:rsidR="002813FC">
        <w:rPr>
          <w:rFonts w:eastAsia="Arial" w:cs="Arial"/>
          <w:lang w:eastAsia="es-MX"/>
        </w:rPr>
        <w:t>T</w:t>
      </w:r>
      <w:r w:rsidRPr="00820505">
        <w:rPr>
          <w:rFonts w:eastAsia="Arial" w:cs="Arial"/>
          <w:lang w:eastAsia="es-MX"/>
        </w:rPr>
        <w:t>écnica entre la Secretaría Ejecutiva, la Comisión Ejecutiva y el Comité Coordinador del Sistema Estatal Anticorrupción de Jalisco”</w:t>
      </w:r>
      <w:r w:rsidR="00583F8B">
        <w:rPr>
          <w:rFonts w:eastAsia="Arial" w:cs="Arial"/>
          <w:lang w:eastAsia="es-MX"/>
        </w:rPr>
        <w:t>. Ibarra Cárdenas reitera que está a favor</w:t>
      </w:r>
      <w:r w:rsidR="00EA2B40">
        <w:rPr>
          <w:rFonts w:eastAsia="Arial" w:cs="Arial"/>
          <w:lang w:eastAsia="es-MX"/>
        </w:rPr>
        <w:t xml:space="preserve">, con las observaciones hechas. La </w:t>
      </w:r>
      <w:proofErr w:type="gramStart"/>
      <w:r w:rsidR="00EA2B40">
        <w:rPr>
          <w:rFonts w:eastAsia="Arial" w:cs="Arial"/>
          <w:lang w:eastAsia="es-MX"/>
        </w:rPr>
        <w:t>Secretaria Técnica</w:t>
      </w:r>
      <w:proofErr w:type="gramEnd"/>
      <w:r w:rsidR="00EA2B40">
        <w:rPr>
          <w:rFonts w:eastAsia="Arial" w:cs="Arial"/>
          <w:lang w:eastAsia="es-MX"/>
        </w:rPr>
        <w:t xml:space="preserve"> responde </w:t>
      </w:r>
      <w:r w:rsidR="00AA6B41" w:rsidRPr="00AA6B41">
        <w:rPr>
          <w:rFonts w:eastAsia="Arial" w:cs="Arial"/>
          <w:lang w:eastAsia="es-MX"/>
        </w:rPr>
        <w:t>que no hay observaciones</w:t>
      </w:r>
      <w:r w:rsidR="00297487">
        <w:rPr>
          <w:rFonts w:eastAsia="Arial" w:cs="Arial"/>
          <w:lang w:eastAsia="es-MX"/>
        </w:rPr>
        <w:t>;</w:t>
      </w:r>
      <w:r w:rsidR="00AA6B41" w:rsidRPr="00AA6B41">
        <w:rPr>
          <w:rFonts w:eastAsia="Arial" w:cs="Arial"/>
          <w:lang w:eastAsia="es-MX"/>
        </w:rPr>
        <w:t xml:space="preserve"> </w:t>
      </w:r>
      <w:r w:rsidR="00AA6B41">
        <w:rPr>
          <w:rFonts w:eastAsia="Arial" w:cs="Arial"/>
          <w:lang w:eastAsia="es-MX"/>
        </w:rPr>
        <w:t>sin embargo, lo anotará así y queda grabado,</w:t>
      </w:r>
      <w:r w:rsidR="00AA6B41" w:rsidRPr="00AA6B41">
        <w:rPr>
          <w:rFonts w:eastAsia="Arial" w:cs="Arial"/>
          <w:lang w:eastAsia="es-MX"/>
        </w:rPr>
        <w:t xml:space="preserve"> porque </w:t>
      </w:r>
      <w:r w:rsidR="00AA6B41">
        <w:rPr>
          <w:rFonts w:eastAsia="Arial" w:cs="Arial"/>
          <w:lang w:eastAsia="es-MX"/>
        </w:rPr>
        <w:t xml:space="preserve">en dicho documento </w:t>
      </w:r>
      <w:r w:rsidR="00AA6B41" w:rsidRPr="00AA6B41">
        <w:rPr>
          <w:rFonts w:eastAsia="Arial" w:cs="Arial"/>
          <w:lang w:eastAsia="es-MX"/>
        </w:rPr>
        <w:t xml:space="preserve">no </w:t>
      </w:r>
      <w:r w:rsidR="00AA6B41">
        <w:rPr>
          <w:rFonts w:eastAsia="Arial" w:cs="Arial"/>
          <w:lang w:eastAsia="es-MX"/>
        </w:rPr>
        <w:t>contiene el</w:t>
      </w:r>
      <w:r w:rsidR="00AA6B41" w:rsidRPr="00AA6B41">
        <w:rPr>
          <w:rFonts w:eastAsia="Arial" w:cs="Arial"/>
          <w:lang w:eastAsia="es-MX"/>
        </w:rPr>
        <w:t xml:space="preserve"> cuestionario</w:t>
      </w:r>
      <w:r w:rsidR="00AA6B41">
        <w:rPr>
          <w:rFonts w:eastAsia="Arial" w:cs="Arial"/>
          <w:lang w:eastAsia="es-MX"/>
        </w:rPr>
        <w:t xml:space="preserve">, </w:t>
      </w:r>
      <w:r w:rsidR="00AA6B41" w:rsidRPr="00AA6B41">
        <w:rPr>
          <w:rFonts w:eastAsia="Arial" w:cs="Arial"/>
          <w:lang w:eastAsia="es-MX"/>
        </w:rPr>
        <w:t>ni fechas de cómo hacer los insumos</w:t>
      </w:r>
      <w:r w:rsidR="00AA6B41">
        <w:rPr>
          <w:rFonts w:eastAsia="Arial" w:cs="Arial"/>
          <w:lang w:eastAsia="es-MX"/>
        </w:rPr>
        <w:t>. L</w:t>
      </w:r>
      <w:r w:rsidR="00297487">
        <w:rPr>
          <w:rFonts w:eastAsia="Arial" w:cs="Arial"/>
          <w:lang w:eastAsia="es-MX"/>
        </w:rPr>
        <w:t>a y l</w:t>
      </w:r>
      <w:r w:rsidR="00AA6B41">
        <w:rPr>
          <w:rFonts w:eastAsia="Arial" w:cs="Arial"/>
          <w:lang w:eastAsia="es-MX"/>
        </w:rPr>
        <w:t xml:space="preserve">os demás integrantes de la Comisión Ejecutiva se manifiestan a favor. </w:t>
      </w:r>
    </w:p>
    <w:p w14:paraId="39D34AC0" w14:textId="79E76C3B" w:rsidR="00AA6B41" w:rsidRDefault="00AA6B41" w:rsidP="00286CF1">
      <w:pPr>
        <w:rPr>
          <w:rFonts w:eastAsia="Arial" w:cs="Arial"/>
          <w:lang w:eastAsia="es-MX"/>
        </w:rPr>
      </w:pPr>
    </w:p>
    <w:p w14:paraId="3E301463" w14:textId="523E75FD" w:rsidR="00AA6B41" w:rsidRDefault="00874565" w:rsidP="00286CF1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297487">
        <w:rPr>
          <w:rFonts w:eastAsia="Arial" w:cs="Arial"/>
          <w:lang w:eastAsia="es-MX"/>
        </w:rPr>
        <w:t xml:space="preserve">lee </w:t>
      </w:r>
      <w:r>
        <w:rPr>
          <w:rFonts w:eastAsia="Arial" w:cs="Arial"/>
          <w:lang w:eastAsia="es-MX"/>
        </w:rPr>
        <w:t xml:space="preserve">el acuerdo: </w:t>
      </w:r>
    </w:p>
    <w:p w14:paraId="33CC12D8" w14:textId="36FBBCEA" w:rsidR="00874565" w:rsidRDefault="00874565" w:rsidP="00286CF1">
      <w:pPr>
        <w:rPr>
          <w:rFonts w:eastAsia="Arial" w:cs="Arial"/>
          <w:lang w:eastAsia="es-MX"/>
        </w:rPr>
      </w:pPr>
    </w:p>
    <w:p w14:paraId="728B2BAE" w14:textId="77E5C9E2" w:rsidR="00874565" w:rsidRPr="00762AC9" w:rsidRDefault="00874565" w:rsidP="00286CF1">
      <w:pPr>
        <w:rPr>
          <w:rFonts w:eastAsia="Arial" w:cs="Arial"/>
          <w:i/>
          <w:iCs/>
          <w:szCs w:val="22"/>
          <w:lang w:eastAsia="es-MX"/>
        </w:rPr>
      </w:pPr>
      <w:r w:rsidRPr="00762AC9">
        <w:rPr>
          <w:rFonts w:eastAsia="Arial" w:cs="Arial"/>
          <w:i/>
          <w:iCs/>
          <w:szCs w:val="22"/>
          <w:lang w:eastAsia="es-MX"/>
        </w:rPr>
        <w:t xml:space="preserve">Se le tiene presentando a la </w:t>
      </w:r>
      <w:proofErr w:type="gramStart"/>
      <w:r w:rsidRPr="00762AC9">
        <w:rPr>
          <w:rFonts w:eastAsia="Arial" w:cs="Arial"/>
          <w:i/>
          <w:iCs/>
          <w:szCs w:val="22"/>
          <w:lang w:eastAsia="es-MX"/>
        </w:rPr>
        <w:t>Secretaria Técnica</w:t>
      </w:r>
      <w:proofErr w:type="gramEnd"/>
      <w:r w:rsidRPr="00762AC9">
        <w:rPr>
          <w:rFonts w:eastAsia="Arial" w:cs="Arial"/>
          <w:i/>
          <w:iCs/>
          <w:szCs w:val="22"/>
          <w:lang w:eastAsia="es-MX"/>
        </w:rPr>
        <w:t xml:space="preserve"> y se aprueba, el “Esquema </w:t>
      </w:r>
      <w:r w:rsidR="00297487" w:rsidRPr="00762AC9">
        <w:rPr>
          <w:rFonts w:eastAsia="Arial" w:cs="Arial"/>
          <w:i/>
          <w:iCs/>
          <w:szCs w:val="22"/>
          <w:lang w:eastAsia="es-MX"/>
        </w:rPr>
        <w:t>C</w:t>
      </w:r>
      <w:r w:rsidRPr="00762AC9">
        <w:rPr>
          <w:rFonts w:eastAsia="Arial" w:cs="Arial"/>
          <w:i/>
          <w:iCs/>
          <w:szCs w:val="22"/>
          <w:lang w:eastAsia="es-MX"/>
        </w:rPr>
        <w:t xml:space="preserve">olaborativo para la </w:t>
      </w:r>
      <w:r w:rsidR="00297487" w:rsidRPr="00762AC9">
        <w:rPr>
          <w:rFonts w:eastAsia="Arial" w:cs="Arial"/>
          <w:i/>
          <w:iCs/>
          <w:szCs w:val="22"/>
          <w:lang w:eastAsia="es-MX"/>
        </w:rPr>
        <w:t>C</w:t>
      </w:r>
      <w:r w:rsidRPr="00762AC9">
        <w:rPr>
          <w:rFonts w:eastAsia="Arial" w:cs="Arial"/>
          <w:i/>
          <w:iCs/>
          <w:szCs w:val="22"/>
          <w:lang w:eastAsia="es-MX"/>
        </w:rPr>
        <w:t xml:space="preserve">oordinación </w:t>
      </w:r>
      <w:r w:rsidR="00297487" w:rsidRPr="00762AC9">
        <w:rPr>
          <w:rFonts w:eastAsia="Arial" w:cs="Arial"/>
          <w:i/>
          <w:iCs/>
          <w:szCs w:val="22"/>
          <w:lang w:eastAsia="es-MX"/>
        </w:rPr>
        <w:t>T</w:t>
      </w:r>
      <w:r w:rsidRPr="00762AC9">
        <w:rPr>
          <w:rFonts w:eastAsia="Arial" w:cs="Arial"/>
          <w:i/>
          <w:iCs/>
          <w:szCs w:val="22"/>
          <w:lang w:eastAsia="es-MX"/>
        </w:rPr>
        <w:t>écnica entre la Secretaría Ejecutiva, la Comisión Ejecutiva y el Comité Coordinador del Sistema Estatal Anticorrupción de Jalisco”, para que a su vez, la misma, se lo proponga al Comité Coordinador, para en su caso, aprobación.</w:t>
      </w:r>
    </w:p>
    <w:p w14:paraId="66A1FA57" w14:textId="6256E932" w:rsidR="007717F9" w:rsidRDefault="007717F9" w:rsidP="007717F9">
      <w:pPr>
        <w:rPr>
          <w:rFonts w:eastAsia="Arial" w:cs="Arial"/>
          <w:b/>
          <w:bCs/>
          <w:color w:val="006078"/>
          <w:szCs w:val="22"/>
        </w:rPr>
      </w:pPr>
    </w:p>
    <w:p w14:paraId="3B3D0399" w14:textId="77777777" w:rsidR="00297487" w:rsidRPr="007717F9" w:rsidRDefault="00297487" w:rsidP="007717F9">
      <w:pPr>
        <w:rPr>
          <w:rFonts w:eastAsia="Arial" w:cs="Arial"/>
          <w:b/>
          <w:bCs/>
          <w:color w:val="006078"/>
          <w:szCs w:val="22"/>
        </w:rPr>
      </w:pPr>
    </w:p>
    <w:p w14:paraId="7D5D2B53" w14:textId="6E89AA39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t>Asuntos generales</w:t>
      </w:r>
    </w:p>
    <w:p w14:paraId="554596CA" w14:textId="2D466FED" w:rsidR="0067419C" w:rsidRDefault="00D10ADF" w:rsidP="002A247D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</w:t>
      </w:r>
      <w:r w:rsidR="0063419C">
        <w:rPr>
          <w:rFonts w:eastAsia="Arial" w:cs="Arial"/>
          <w:szCs w:val="22"/>
        </w:rPr>
        <w:t>retoma las observaciones hechas por Ibarra Cárdenas</w:t>
      </w:r>
      <w:r w:rsidR="00297487">
        <w:rPr>
          <w:rFonts w:eastAsia="Arial" w:cs="Arial"/>
          <w:szCs w:val="22"/>
        </w:rPr>
        <w:t>. M</w:t>
      </w:r>
      <w:r w:rsidR="00B961FF">
        <w:rPr>
          <w:rFonts w:eastAsia="Arial" w:cs="Arial"/>
          <w:szCs w:val="22"/>
        </w:rPr>
        <w:t xml:space="preserve">enciona que </w:t>
      </w:r>
      <w:r w:rsidR="00B961FF" w:rsidRPr="00B961FF">
        <w:rPr>
          <w:rFonts w:eastAsia="Arial" w:cs="Arial"/>
          <w:szCs w:val="22"/>
        </w:rPr>
        <w:t>García</w:t>
      </w:r>
      <w:r w:rsidR="00401CA0">
        <w:rPr>
          <w:rFonts w:eastAsia="Arial" w:cs="Arial"/>
          <w:szCs w:val="22"/>
        </w:rPr>
        <w:t xml:space="preserve"> Vázquez</w:t>
      </w:r>
      <w:r w:rsidR="00B961FF" w:rsidRPr="00B961FF">
        <w:rPr>
          <w:rFonts w:eastAsia="Arial" w:cs="Arial"/>
          <w:szCs w:val="22"/>
        </w:rPr>
        <w:t xml:space="preserve"> y Vázquez</w:t>
      </w:r>
      <w:r w:rsidR="00401CA0">
        <w:rPr>
          <w:rFonts w:eastAsia="Arial" w:cs="Arial"/>
          <w:szCs w:val="22"/>
        </w:rPr>
        <w:t xml:space="preserve"> Anderson</w:t>
      </w:r>
      <w:r w:rsidR="00B961FF" w:rsidRPr="00B961FF">
        <w:rPr>
          <w:rFonts w:eastAsia="Arial" w:cs="Arial"/>
          <w:szCs w:val="22"/>
        </w:rPr>
        <w:t xml:space="preserve"> </w:t>
      </w:r>
      <w:r w:rsidR="00401CA0">
        <w:rPr>
          <w:rFonts w:eastAsia="Arial" w:cs="Arial"/>
          <w:szCs w:val="22"/>
        </w:rPr>
        <w:t>han estado</w:t>
      </w:r>
      <w:r w:rsidR="00B961FF" w:rsidRPr="00B961FF">
        <w:rPr>
          <w:rFonts w:eastAsia="Arial" w:cs="Arial"/>
          <w:szCs w:val="22"/>
        </w:rPr>
        <w:t xml:space="preserve"> presentes en la ruta de trabajo que se hizo para integrar el </w:t>
      </w:r>
      <w:r w:rsidR="00AB7773">
        <w:rPr>
          <w:rFonts w:eastAsia="Arial" w:cs="Arial"/>
          <w:szCs w:val="22"/>
        </w:rPr>
        <w:t>Programa</w:t>
      </w:r>
      <w:r w:rsidR="00AB7773" w:rsidRPr="00B961FF">
        <w:rPr>
          <w:rFonts w:eastAsia="Arial" w:cs="Arial"/>
          <w:szCs w:val="22"/>
        </w:rPr>
        <w:t xml:space="preserve"> </w:t>
      </w:r>
      <w:r w:rsidR="00B961FF" w:rsidRPr="00B961FF">
        <w:rPr>
          <w:rFonts w:eastAsia="Arial" w:cs="Arial"/>
          <w:szCs w:val="22"/>
        </w:rPr>
        <w:t xml:space="preserve">de </w:t>
      </w:r>
      <w:r w:rsidR="00401CA0">
        <w:rPr>
          <w:rFonts w:eastAsia="Arial" w:cs="Arial"/>
          <w:szCs w:val="22"/>
        </w:rPr>
        <w:t>T</w:t>
      </w:r>
      <w:r w:rsidR="00B961FF" w:rsidRPr="00B961FF">
        <w:rPr>
          <w:rFonts w:eastAsia="Arial" w:cs="Arial"/>
          <w:szCs w:val="22"/>
        </w:rPr>
        <w:t xml:space="preserve">rabajo </w:t>
      </w:r>
      <w:r w:rsidR="00EC1F4D">
        <w:rPr>
          <w:rFonts w:eastAsia="Arial" w:cs="Arial"/>
          <w:szCs w:val="22"/>
        </w:rPr>
        <w:t xml:space="preserve">Anual </w:t>
      </w:r>
      <w:r w:rsidR="00B961FF" w:rsidRPr="00B961FF">
        <w:rPr>
          <w:rFonts w:eastAsia="Arial" w:cs="Arial"/>
          <w:szCs w:val="22"/>
        </w:rPr>
        <w:t xml:space="preserve">del Comité Coordinador </w:t>
      </w:r>
      <w:r w:rsidR="00401CA0">
        <w:rPr>
          <w:rFonts w:eastAsia="Arial" w:cs="Arial"/>
          <w:szCs w:val="22"/>
        </w:rPr>
        <w:t>de 2021</w:t>
      </w:r>
      <w:r w:rsidR="00EC1F4D">
        <w:rPr>
          <w:rFonts w:eastAsia="Arial" w:cs="Arial"/>
          <w:szCs w:val="22"/>
        </w:rPr>
        <w:t>. T</w:t>
      </w:r>
      <w:r w:rsidR="00B961FF" w:rsidRPr="00B961FF">
        <w:rPr>
          <w:rFonts w:eastAsia="Arial" w:cs="Arial"/>
          <w:szCs w:val="22"/>
        </w:rPr>
        <w:t xml:space="preserve">al y como lo </w:t>
      </w:r>
      <w:r w:rsidR="00B226DE">
        <w:rPr>
          <w:rFonts w:eastAsia="Arial" w:cs="Arial"/>
          <w:szCs w:val="22"/>
        </w:rPr>
        <w:t>señaló Ibarra Cárdenas</w:t>
      </w:r>
      <w:r w:rsidR="00B961FF" w:rsidRPr="00B961FF">
        <w:rPr>
          <w:rFonts w:eastAsia="Arial" w:cs="Arial"/>
          <w:szCs w:val="22"/>
        </w:rPr>
        <w:t xml:space="preserve">, </w:t>
      </w:r>
      <w:r w:rsidR="00B226DE">
        <w:rPr>
          <w:rFonts w:eastAsia="Arial" w:cs="Arial"/>
          <w:szCs w:val="22"/>
        </w:rPr>
        <w:t xml:space="preserve">se tuvieron una </w:t>
      </w:r>
      <w:r w:rsidR="00B961FF" w:rsidRPr="00B961FF">
        <w:rPr>
          <w:rFonts w:eastAsia="Arial" w:cs="Arial"/>
          <w:szCs w:val="22"/>
        </w:rPr>
        <w:t xml:space="preserve">serie de reuniones técnicas </w:t>
      </w:r>
      <w:r w:rsidR="00EC1F4D">
        <w:rPr>
          <w:rFonts w:eastAsia="Arial" w:cs="Arial"/>
          <w:szCs w:val="22"/>
        </w:rPr>
        <w:t>durante cinco</w:t>
      </w:r>
      <w:r w:rsidR="00B961FF" w:rsidRPr="00B961FF">
        <w:rPr>
          <w:rFonts w:eastAsia="Arial" w:cs="Arial"/>
          <w:szCs w:val="22"/>
        </w:rPr>
        <w:t xml:space="preserve"> meses aproximadamente para poder armonizar los intereses y prioridades de las </w:t>
      </w:r>
      <w:r w:rsidR="00EC1F4D">
        <w:rPr>
          <w:rFonts w:eastAsia="Arial" w:cs="Arial"/>
          <w:szCs w:val="22"/>
        </w:rPr>
        <w:t>siete</w:t>
      </w:r>
      <w:r w:rsidR="00B961FF" w:rsidRPr="00B961FF">
        <w:rPr>
          <w:rFonts w:eastAsia="Arial" w:cs="Arial"/>
          <w:szCs w:val="22"/>
        </w:rPr>
        <w:t xml:space="preserve"> </w:t>
      </w:r>
      <w:proofErr w:type="gramStart"/>
      <w:r w:rsidR="00B961FF" w:rsidRPr="00B961FF">
        <w:rPr>
          <w:rFonts w:eastAsia="Arial" w:cs="Arial"/>
          <w:szCs w:val="22"/>
        </w:rPr>
        <w:t>instancias</w:t>
      </w:r>
      <w:r w:rsidR="005C1085">
        <w:rPr>
          <w:rFonts w:eastAsia="Arial" w:cs="Arial"/>
          <w:szCs w:val="22"/>
        </w:rPr>
        <w:t xml:space="preserve"> </w:t>
      </w:r>
      <w:r w:rsidR="00B961FF" w:rsidRPr="00B961FF">
        <w:rPr>
          <w:rFonts w:eastAsia="Arial" w:cs="Arial"/>
          <w:szCs w:val="22"/>
        </w:rPr>
        <w:t xml:space="preserve"> </w:t>
      </w:r>
      <w:r w:rsidR="00590753">
        <w:rPr>
          <w:rFonts w:eastAsia="Arial" w:cs="Arial"/>
          <w:szCs w:val="22"/>
        </w:rPr>
        <w:t>-</w:t>
      </w:r>
      <w:proofErr w:type="gramEnd"/>
      <w:r w:rsidR="00B961FF" w:rsidRPr="00B961FF">
        <w:rPr>
          <w:rFonts w:eastAsia="Arial" w:cs="Arial"/>
          <w:szCs w:val="22"/>
        </w:rPr>
        <w:t xml:space="preserve">las </w:t>
      </w:r>
      <w:r w:rsidR="00EC1F4D">
        <w:rPr>
          <w:rFonts w:eastAsia="Arial" w:cs="Arial"/>
          <w:szCs w:val="22"/>
        </w:rPr>
        <w:t>seis</w:t>
      </w:r>
      <w:r w:rsidR="00B961FF" w:rsidRPr="00B961FF">
        <w:rPr>
          <w:rFonts w:eastAsia="Arial" w:cs="Arial"/>
          <w:szCs w:val="22"/>
        </w:rPr>
        <w:t xml:space="preserve"> instituciones y el CPS</w:t>
      </w:r>
      <w:r w:rsidR="00EC1F4D">
        <w:rPr>
          <w:rFonts w:eastAsia="Arial" w:cs="Arial"/>
          <w:szCs w:val="22"/>
        </w:rPr>
        <w:t>-</w:t>
      </w:r>
      <w:r w:rsidR="00B961FF" w:rsidRPr="00B961FF">
        <w:rPr>
          <w:rFonts w:eastAsia="Arial" w:cs="Arial"/>
          <w:szCs w:val="22"/>
        </w:rPr>
        <w:t xml:space="preserve"> del Comité Coordinador</w:t>
      </w:r>
      <w:r w:rsidR="00EC1F4D">
        <w:rPr>
          <w:rFonts w:eastAsia="Arial" w:cs="Arial"/>
          <w:szCs w:val="22"/>
        </w:rPr>
        <w:t>,</w:t>
      </w:r>
      <w:r w:rsidR="00B961FF" w:rsidRPr="00B961FF">
        <w:rPr>
          <w:rFonts w:eastAsia="Arial" w:cs="Arial"/>
          <w:szCs w:val="22"/>
        </w:rPr>
        <w:t xml:space="preserve"> y </w:t>
      </w:r>
      <w:r w:rsidR="00180AB6">
        <w:rPr>
          <w:rFonts w:eastAsia="Arial" w:cs="Arial"/>
          <w:szCs w:val="22"/>
        </w:rPr>
        <w:t xml:space="preserve">en </w:t>
      </w:r>
      <w:r w:rsidR="00B961FF" w:rsidRPr="00B961FF">
        <w:rPr>
          <w:rFonts w:eastAsia="Arial" w:cs="Arial"/>
          <w:szCs w:val="22"/>
        </w:rPr>
        <w:t>la Secretaría Ejecutiva su función es integrarlos. En ese sentido, s</w:t>
      </w:r>
      <w:r w:rsidR="00180AB6">
        <w:rPr>
          <w:rFonts w:eastAsia="Arial" w:cs="Arial"/>
          <w:szCs w:val="22"/>
        </w:rPr>
        <w:t>í</w:t>
      </w:r>
      <w:r w:rsidR="00B961FF" w:rsidRPr="00B961FF">
        <w:rPr>
          <w:rFonts w:eastAsia="Arial" w:cs="Arial"/>
          <w:szCs w:val="22"/>
        </w:rPr>
        <w:t xml:space="preserve"> hay un trabajo</w:t>
      </w:r>
      <w:r w:rsidR="00180AB6">
        <w:rPr>
          <w:rFonts w:eastAsia="Arial" w:cs="Arial"/>
          <w:szCs w:val="22"/>
        </w:rPr>
        <w:t>:</w:t>
      </w:r>
      <w:r w:rsidR="00B961FF" w:rsidRPr="00B961FF">
        <w:rPr>
          <w:rFonts w:eastAsia="Arial" w:cs="Arial"/>
          <w:szCs w:val="22"/>
        </w:rPr>
        <w:t xml:space="preserve"> </w:t>
      </w:r>
      <w:r w:rsidR="00B54CE3">
        <w:rPr>
          <w:rFonts w:eastAsia="Arial" w:cs="Arial"/>
          <w:szCs w:val="22"/>
        </w:rPr>
        <w:t>la Secretaría Ejecutiva,</w:t>
      </w:r>
      <w:r w:rsidR="00B961FF" w:rsidRPr="00B961FF">
        <w:rPr>
          <w:rFonts w:eastAsia="Arial" w:cs="Arial"/>
          <w:szCs w:val="22"/>
        </w:rPr>
        <w:t xml:space="preserve"> en su función de órgano de apoyo técnico</w:t>
      </w:r>
      <w:r w:rsidR="00180AB6">
        <w:rPr>
          <w:rFonts w:eastAsia="Arial" w:cs="Arial"/>
          <w:szCs w:val="22"/>
        </w:rPr>
        <w:t>,</w:t>
      </w:r>
      <w:r w:rsidR="00B54CE3">
        <w:rPr>
          <w:rFonts w:eastAsia="Arial" w:cs="Arial"/>
          <w:szCs w:val="22"/>
        </w:rPr>
        <w:t xml:space="preserve"> entregó como primer insumo</w:t>
      </w:r>
      <w:r w:rsidR="00B961FF" w:rsidRPr="00B961FF">
        <w:rPr>
          <w:rFonts w:eastAsia="Arial" w:cs="Arial"/>
          <w:szCs w:val="22"/>
        </w:rPr>
        <w:t xml:space="preserve"> </w:t>
      </w:r>
      <w:r w:rsidR="00B54CE3">
        <w:rPr>
          <w:rFonts w:eastAsia="Arial" w:cs="Arial"/>
          <w:szCs w:val="22"/>
        </w:rPr>
        <w:t>l</w:t>
      </w:r>
      <w:r w:rsidR="00B961FF" w:rsidRPr="00B961FF">
        <w:rPr>
          <w:rFonts w:eastAsia="Arial" w:cs="Arial"/>
          <w:szCs w:val="22"/>
        </w:rPr>
        <w:t>a ruta de trabajo, la metodología, qué iba a ser primero, qué iba a ser después</w:t>
      </w:r>
      <w:r w:rsidR="00590753">
        <w:rPr>
          <w:rFonts w:eastAsia="Arial" w:cs="Arial"/>
          <w:szCs w:val="22"/>
        </w:rPr>
        <w:t xml:space="preserve"> y </w:t>
      </w:r>
      <w:r w:rsidR="00B961FF" w:rsidRPr="00B961FF">
        <w:rPr>
          <w:rFonts w:eastAsia="Arial" w:cs="Arial"/>
          <w:szCs w:val="22"/>
        </w:rPr>
        <w:t>cómo</w:t>
      </w:r>
      <w:r w:rsidR="00187E7B">
        <w:rPr>
          <w:rFonts w:eastAsia="Arial" w:cs="Arial"/>
          <w:szCs w:val="22"/>
        </w:rPr>
        <w:t xml:space="preserve"> se</w:t>
      </w:r>
      <w:r w:rsidR="00B961FF" w:rsidRPr="00B961FF">
        <w:rPr>
          <w:rFonts w:eastAsia="Arial" w:cs="Arial"/>
          <w:szCs w:val="22"/>
        </w:rPr>
        <w:t xml:space="preserve"> </w:t>
      </w:r>
      <w:r w:rsidR="00187E7B">
        <w:rPr>
          <w:rFonts w:eastAsia="Arial" w:cs="Arial"/>
          <w:szCs w:val="22"/>
        </w:rPr>
        <w:t>v</w:t>
      </w:r>
      <w:r w:rsidR="00B961FF" w:rsidRPr="00B961FF">
        <w:rPr>
          <w:rFonts w:eastAsia="Arial" w:cs="Arial"/>
          <w:szCs w:val="22"/>
        </w:rPr>
        <w:t>a</w:t>
      </w:r>
      <w:r w:rsidR="00180AB6">
        <w:rPr>
          <w:rFonts w:eastAsia="Arial" w:cs="Arial"/>
          <w:szCs w:val="22"/>
        </w:rPr>
        <w:t xml:space="preserve">n a </w:t>
      </w:r>
      <w:r w:rsidR="004C160D">
        <w:rPr>
          <w:rFonts w:eastAsia="Arial" w:cs="Arial"/>
          <w:szCs w:val="22"/>
        </w:rPr>
        <w:t>aportar los insumos. S</w:t>
      </w:r>
      <w:r w:rsidR="00B961FF" w:rsidRPr="00B961FF">
        <w:rPr>
          <w:rFonts w:eastAsia="Arial" w:cs="Arial"/>
          <w:szCs w:val="22"/>
        </w:rPr>
        <w:t xml:space="preserve">e </w:t>
      </w:r>
      <w:r w:rsidR="00187E7B">
        <w:rPr>
          <w:rFonts w:eastAsia="Arial" w:cs="Arial"/>
          <w:szCs w:val="22"/>
        </w:rPr>
        <w:t>hicieron</w:t>
      </w:r>
      <w:r w:rsidR="00B961FF" w:rsidRPr="00B961FF">
        <w:rPr>
          <w:rFonts w:eastAsia="Arial" w:cs="Arial"/>
          <w:szCs w:val="22"/>
        </w:rPr>
        <w:t xml:space="preserve"> </w:t>
      </w:r>
      <w:r w:rsidR="004C160D">
        <w:rPr>
          <w:rFonts w:eastAsia="Arial" w:cs="Arial"/>
          <w:szCs w:val="22"/>
        </w:rPr>
        <w:t>dos o tres</w:t>
      </w:r>
      <w:r w:rsidR="00B961FF" w:rsidRPr="00B961FF">
        <w:rPr>
          <w:rFonts w:eastAsia="Arial" w:cs="Arial"/>
          <w:szCs w:val="22"/>
        </w:rPr>
        <w:t xml:space="preserve"> rondas al documento y actualmente sigue en firmas</w:t>
      </w:r>
      <w:r w:rsidR="004C160D">
        <w:rPr>
          <w:rFonts w:eastAsia="Arial" w:cs="Arial"/>
          <w:szCs w:val="22"/>
        </w:rPr>
        <w:t>,</w:t>
      </w:r>
      <w:r w:rsidR="00B961FF" w:rsidRPr="00B961FF">
        <w:rPr>
          <w:rFonts w:eastAsia="Arial" w:cs="Arial"/>
          <w:szCs w:val="22"/>
        </w:rPr>
        <w:t xml:space="preserve"> porque se le dedicó todo e</w:t>
      </w:r>
      <w:r w:rsidR="00187E7B">
        <w:rPr>
          <w:rFonts w:eastAsia="Arial" w:cs="Arial"/>
          <w:szCs w:val="22"/>
        </w:rPr>
        <w:t>l</w:t>
      </w:r>
      <w:r w:rsidR="00B961FF" w:rsidRPr="00B961FF">
        <w:rPr>
          <w:rFonts w:eastAsia="Arial" w:cs="Arial"/>
          <w:szCs w:val="22"/>
        </w:rPr>
        <w:t xml:space="preserve"> trabajo</w:t>
      </w:r>
      <w:r w:rsidR="004C160D">
        <w:rPr>
          <w:rFonts w:eastAsia="Arial" w:cs="Arial"/>
          <w:szCs w:val="22"/>
        </w:rPr>
        <w:t>,</w:t>
      </w:r>
      <w:r w:rsidR="00B961FF" w:rsidRPr="00B961FF">
        <w:rPr>
          <w:rFonts w:eastAsia="Arial" w:cs="Arial"/>
          <w:szCs w:val="22"/>
        </w:rPr>
        <w:t xml:space="preserve"> bajo una indicación de la </w:t>
      </w:r>
      <w:proofErr w:type="gramStart"/>
      <w:r w:rsidR="00187E7B">
        <w:rPr>
          <w:rFonts w:eastAsia="Arial" w:cs="Arial"/>
          <w:szCs w:val="22"/>
        </w:rPr>
        <w:t>P</w:t>
      </w:r>
      <w:r w:rsidR="00B961FF" w:rsidRPr="00B961FF">
        <w:rPr>
          <w:rFonts w:eastAsia="Arial" w:cs="Arial"/>
          <w:szCs w:val="22"/>
        </w:rPr>
        <w:t>residenta</w:t>
      </w:r>
      <w:proofErr w:type="gramEnd"/>
      <w:r w:rsidR="00B961FF" w:rsidRPr="00B961FF">
        <w:rPr>
          <w:rFonts w:eastAsia="Arial" w:cs="Arial"/>
          <w:szCs w:val="22"/>
        </w:rPr>
        <w:t xml:space="preserve"> </w:t>
      </w:r>
      <w:r w:rsidR="0057227C">
        <w:rPr>
          <w:rFonts w:eastAsia="Arial" w:cs="Arial"/>
          <w:szCs w:val="22"/>
        </w:rPr>
        <w:t>Vázquez</w:t>
      </w:r>
      <w:r w:rsidR="00187E7B">
        <w:rPr>
          <w:rFonts w:eastAsia="Arial" w:cs="Arial"/>
          <w:szCs w:val="22"/>
        </w:rPr>
        <w:t xml:space="preserve"> Anderson</w:t>
      </w:r>
      <w:r w:rsidR="00B961FF" w:rsidRPr="00B961FF">
        <w:rPr>
          <w:rFonts w:eastAsia="Arial" w:cs="Arial"/>
          <w:szCs w:val="22"/>
        </w:rPr>
        <w:t xml:space="preserve">, es que se presenta </w:t>
      </w:r>
      <w:r w:rsidR="0057227C">
        <w:rPr>
          <w:rFonts w:eastAsia="Arial" w:cs="Arial"/>
          <w:szCs w:val="22"/>
        </w:rPr>
        <w:t>lo que se trabajó</w:t>
      </w:r>
      <w:r w:rsidR="00B961FF" w:rsidRPr="00B961FF">
        <w:rPr>
          <w:rFonts w:eastAsia="Arial" w:cs="Arial"/>
          <w:szCs w:val="22"/>
        </w:rPr>
        <w:t xml:space="preserve"> de julio a diciembre</w:t>
      </w:r>
      <w:r w:rsidR="0067419C">
        <w:rPr>
          <w:rFonts w:eastAsia="Arial" w:cs="Arial"/>
          <w:szCs w:val="22"/>
        </w:rPr>
        <w:t>. Resalta que habrá dichas reuniones</w:t>
      </w:r>
      <w:r w:rsidR="00B961FF" w:rsidRPr="00B961FF">
        <w:rPr>
          <w:rFonts w:eastAsia="Arial" w:cs="Arial"/>
          <w:szCs w:val="22"/>
        </w:rPr>
        <w:t xml:space="preserve"> técnicas de trabajo</w:t>
      </w:r>
      <w:r w:rsidR="004C160D">
        <w:rPr>
          <w:rFonts w:eastAsia="Arial" w:cs="Arial"/>
          <w:szCs w:val="22"/>
        </w:rPr>
        <w:t>;</w:t>
      </w:r>
      <w:r w:rsidR="0067419C">
        <w:rPr>
          <w:rFonts w:eastAsia="Arial" w:cs="Arial"/>
          <w:szCs w:val="22"/>
        </w:rPr>
        <w:t xml:space="preserve"> reitera que</w:t>
      </w:r>
      <w:r w:rsidR="00B961FF" w:rsidRPr="00B961FF">
        <w:rPr>
          <w:rFonts w:eastAsia="Arial" w:cs="Arial"/>
          <w:szCs w:val="22"/>
        </w:rPr>
        <w:t xml:space="preserve"> en la sesión que</w:t>
      </w:r>
      <w:r w:rsidR="0067419C">
        <w:rPr>
          <w:rFonts w:eastAsia="Arial" w:cs="Arial"/>
          <w:szCs w:val="22"/>
        </w:rPr>
        <w:t xml:space="preserve"> se tuvo con </w:t>
      </w:r>
      <w:r w:rsidR="004C160D">
        <w:rPr>
          <w:rFonts w:eastAsia="Arial" w:cs="Arial"/>
          <w:szCs w:val="22"/>
        </w:rPr>
        <w:t>T</w:t>
      </w:r>
      <w:r w:rsidR="0067419C">
        <w:rPr>
          <w:rFonts w:eastAsia="Arial" w:cs="Arial"/>
          <w:szCs w:val="22"/>
        </w:rPr>
        <w:t>itulares</w:t>
      </w:r>
      <w:r w:rsidR="00B961FF" w:rsidRPr="00B961FF">
        <w:rPr>
          <w:rFonts w:eastAsia="Arial" w:cs="Arial"/>
          <w:szCs w:val="22"/>
        </w:rPr>
        <w:t xml:space="preserve"> </w:t>
      </w:r>
      <w:r w:rsidR="0067419C">
        <w:rPr>
          <w:rFonts w:eastAsia="Arial" w:cs="Arial"/>
          <w:szCs w:val="22"/>
        </w:rPr>
        <w:t>expusieron que</w:t>
      </w:r>
      <w:r w:rsidR="00B961FF" w:rsidRPr="00B961FF">
        <w:rPr>
          <w:rFonts w:eastAsia="Arial" w:cs="Arial"/>
          <w:szCs w:val="22"/>
        </w:rPr>
        <w:t xml:space="preserve"> la Comisión Ejecutiva debe ser como un abrevadero</w:t>
      </w:r>
      <w:r w:rsidR="004C160D">
        <w:rPr>
          <w:rFonts w:eastAsia="Arial" w:cs="Arial"/>
          <w:szCs w:val="22"/>
        </w:rPr>
        <w:t>. S</w:t>
      </w:r>
      <w:r w:rsidR="00B961FF" w:rsidRPr="00B961FF">
        <w:rPr>
          <w:rFonts w:eastAsia="Arial" w:cs="Arial"/>
          <w:szCs w:val="22"/>
        </w:rPr>
        <w:t>e habló incluso de poner proyectos compartidos en una nube para que los pudieran visualizar</w:t>
      </w:r>
      <w:r w:rsidR="0067419C">
        <w:rPr>
          <w:rFonts w:eastAsia="Arial" w:cs="Arial"/>
          <w:szCs w:val="22"/>
        </w:rPr>
        <w:t xml:space="preserve"> </w:t>
      </w:r>
      <w:r w:rsidR="00590753">
        <w:rPr>
          <w:rFonts w:eastAsia="Arial" w:cs="Arial"/>
          <w:szCs w:val="22"/>
        </w:rPr>
        <w:t xml:space="preserve">las y </w:t>
      </w:r>
      <w:r w:rsidR="00B961FF" w:rsidRPr="00B961FF">
        <w:rPr>
          <w:rFonts w:eastAsia="Arial" w:cs="Arial"/>
          <w:szCs w:val="22"/>
        </w:rPr>
        <w:t>los integrantes del Comité Coordinador</w:t>
      </w:r>
      <w:r w:rsidR="00590753">
        <w:rPr>
          <w:rFonts w:eastAsia="Arial" w:cs="Arial"/>
          <w:szCs w:val="22"/>
        </w:rPr>
        <w:t>,</w:t>
      </w:r>
      <w:r w:rsidR="0067419C">
        <w:rPr>
          <w:rFonts w:eastAsia="Arial" w:cs="Arial"/>
          <w:szCs w:val="22"/>
        </w:rPr>
        <w:t xml:space="preserve"> y </w:t>
      </w:r>
      <w:r w:rsidR="00590753">
        <w:rPr>
          <w:rFonts w:eastAsia="Arial" w:cs="Arial"/>
          <w:szCs w:val="22"/>
        </w:rPr>
        <w:t xml:space="preserve">enfatiza </w:t>
      </w:r>
      <w:r w:rsidR="0067419C">
        <w:rPr>
          <w:rFonts w:eastAsia="Arial" w:cs="Arial"/>
          <w:szCs w:val="22"/>
        </w:rPr>
        <w:t>que</w:t>
      </w:r>
      <w:r w:rsidR="00B961FF" w:rsidRPr="00B961FF">
        <w:rPr>
          <w:rFonts w:eastAsia="Arial" w:cs="Arial"/>
          <w:szCs w:val="22"/>
        </w:rPr>
        <w:t xml:space="preserve"> de ninguna manera es una imposición</w:t>
      </w:r>
      <w:r w:rsidR="0067419C">
        <w:rPr>
          <w:rFonts w:eastAsia="Arial" w:cs="Arial"/>
          <w:szCs w:val="22"/>
        </w:rPr>
        <w:t xml:space="preserve">. </w:t>
      </w:r>
    </w:p>
    <w:p w14:paraId="20696679" w14:textId="77777777" w:rsidR="0067419C" w:rsidRDefault="0067419C" w:rsidP="002A247D">
      <w:pPr>
        <w:tabs>
          <w:tab w:val="left" w:pos="2610"/>
        </w:tabs>
        <w:rPr>
          <w:rFonts w:eastAsia="Arial" w:cs="Arial"/>
          <w:szCs w:val="22"/>
        </w:rPr>
      </w:pPr>
    </w:p>
    <w:p w14:paraId="6A459A71" w14:textId="5A6A406D" w:rsidR="002A247D" w:rsidRDefault="0067419C" w:rsidP="002A247D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menciona que</w:t>
      </w:r>
      <w:r w:rsidR="00B961FF" w:rsidRPr="00B961FF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>e</w:t>
      </w:r>
      <w:r w:rsidR="00B961FF" w:rsidRPr="00B961FF">
        <w:rPr>
          <w:rFonts w:eastAsia="Arial" w:cs="Arial"/>
          <w:szCs w:val="22"/>
        </w:rPr>
        <w:t xml:space="preserve">l cuestionario </w:t>
      </w:r>
      <w:r w:rsidR="00710DF5">
        <w:rPr>
          <w:rFonts w:eastAsia="Arial" w:cs="Arial"/>
          <w:szCs w:val="22"/>
        </w:rPr>
        <w:t xml:space="preserve">que </w:t>
      </w:r>
      <w:r w:rsidR="00B961FF" w:rsidRPr="00B961FF">
        <w:rPr>
          <w:rFonts w:eastAsia="Arial" w:cs="Arial"/>
          <w:szCs w:val="22"/>
        </w:rPr>
        <w:t>se les envió es para</w:t>
      </w:r>
      <w:r w:rsidR="00710DF5">
        <w:rPr>
          <w:rFonts w:eastAsia="Arial" w:cs="Arial"/>
          <w:szCs w:val="22"/>
        </w:rPr>
        <w:t xml:space="preserve"> proveer</w:t>
      </w:r>
      <w:r w:rsidR="00B961FF" w:rsidRPr="00B961FF">
        <w:rPr>
          <w:rFonts w:eastAsia="Arial" w:cs="Arial"/>
          <w:szCs w:val="22"/>
        </w:rPr>
        <w:t xml:space="preserve"> insum</w:t>
      </w:r>
      <w:r w:rsidR="00710DF5">
        <w:rPr>
          <w:rFonts w:eastAsia="Arial" w:cs="Arial"/>
          <w:szCs w:val="22"/>
        </w:rPr>
        <w:t>os</w:t>
      </w:r>
      <w:r w:rsidR="00B961FF" w:rsidRPr="00B961FF">
        <w:rPr>
          <w:rFonts w:eastAsia="Arial" w:cs="Arial"/>
          <w:szCs w:val="22"/>
        </w:rPr>
        <w:t xml:space="preserve"> </w:t>
      </w:r>
      <w:r w:rsidR="00710DF5">
        <w:rPr>
          <w:rFonts w:eastAsia="Arial" w:cs="Arial"/>
          <w:szCs w:val="22"/>
        </w:rPr>
        <w:t>a</w:t>
      </w:r>
      <w:r w:rsidR="00B961FF" w:rsidRPr="00B961FF">
        <w:rPr>
          <w:rFonts w:eastAsia="Arial" w:cs="Arial"/>
          <w:szCs w:val="22"/>
        </w:rPr>
        <w:t xml:space="preserve">l </w:t>
      </w:r>
      <w:r w:rsidR="00996D2F">
        <w:rPr>
          <w:rFonts w:eastAsia="Arial" w:cs="Arial"/>
          <w:szCs w:val="22"/>
        </w:rPr>
        <w:t>A</w:t>
      </w:r>
      <w:r w:rsidR="00B961FF" w:rsidRPr="00B961FF">
        <w:rPr>
          <w:rFonts w:eastAsia="Arial" w:cs="Arial"/>
          <w:szCs w:val="22"/>
        </w:rPr>
        <w:t xml:space="preserve">nteproyecto de </w:t>
      </w:r>
      <w:r w:rsidR="00996D2F">
        <w:rPr>
          <w:rFonts w:eastAsia="Arial" w:cs="Arial"/>
          <w:szCs w:val="22"/>
        </w:rPr>
        <w:t>P</w:t>
      </w:r>
      <w:r w:rsidR="00B961FF" w:rsidRPr="00B961FF">
        <w:rPr>
          <w:rFonts w:eastAsia="Arial" w:cs="Arial"/>
          <w:szCs w:val="22"/>
        </w:rPr>
        <w:t xml:space="preserve">resupuesto de la Secretaría Ejecutiva, que tiene actividades </w:t>
      </w:r>
      <w:r w:rsidR="00B961FF" w:rsidRPr="00B961FF">
        <w:rPr>
          <w:rFonts w:eastAsia="Arial" w:cs="Arial"/>
          <w:szCs w:val="22"/>
        </w:rPr>
        <w:lastRenderedPageBreak/>
        <w:t xml:space="preserve">de seguimiento, como lo es el diseño de la implementación de la Política y el </w:t>
      </w:r>
      <w:r w:rsidR="00710DF5">
        <w:rPr>
          <w:rFonts w:eastAsia="Arial" w:cs="Arial"/>
          <w:szCs w:val="22"/>
        </w:rPr>
        <w:t>M</w:t>
      </w:r>
      <w:r w:rsidR="00B961FF" w:rsidRPr="00B961FF">
        <w:rPr>
          <w:rFonts w:eastAsia="Arial" w:cs="Arial"/>
          <w:szCs w:val="22"/>
        </w:rPr>
        <w:t xml:space="preserve">odelo de </w:t>
      </w:r>
      <w:r w:rsidR="00710DF5">
        <w:rPr>
          <w:rFonts w:eastAsia="Arial" w:cs="Arial"/>
          <w:szCs w:val="22"/>
        </w:rPr>
        <w:t>S</w:t>
      </w:r>
      <w:r w:rsidR="00B961FF" w:rsidRPr="00B961FF">
        <w:rPr>
          <w:rFonts w:eastAsia="Arial" w:cs="Arial"/>
          <w:szCs w:val="22"/>
        </w:rPr>
        <w:t xml:space="preserve">eguimiento de </w:t>
      </w:r>
      <w:r w:rsidR="00710DF5">
        <w:rPr>
          <w:rFonts w:eastAsia="Arial" w:cs="Arial"/>
          <w:szCs w:val="22"/>
        </w:rPr>
        <w:t>E</w:t>
      </w:r>
      <w:r w:rsidR="00B961FF" w:rsidRPr="00B961FF">
        <w:rPr>
          <w:rFonts w:eastAsia="Arial" w:cs="Arial"/>
          <w:szCs w:val="22"/>
        </w:rPr>
        <w:t xml:space="preserve">valuación de la </w:t>
      </w:r>
      <w:r w:rsidR="00996D2F">
        <w:rPr>
          <w:rFonts w:eastAsia="Arial" w:cs="Arial"/>
          <w:szCs w:val="22"/>
        </w:rPr>
        <w:t>P</w:t>
      </w:r>
      <w:r w:rsidR="00B961FF" w:rsidRPr="00B961FF">
        <w:rPr>
          <w:rFonts w:eastAsia="Arial" w:cs="Arial"/>
          <w:szCs w:val="22"/>
        </w:rPr>
        <w:t xml:space="preserve">olítica, el </w:t>
      </w:r>
      <w:r w:rsidR="001710AC">
        <w:rPr>
          <w:rFonts w:eastAsia="Arial" w:cs="Arial"/>
          <w:szCs w:val="22"/>
        </w:rPr>
        <w:t>S</w:t>
      </w:r>
      <w:r w:rsidR="00B961FF" w:rsidRPr="00B961FF">
        <w:rPr>
          <w:rFonts w:eastAsia="Arial" w:cs="Arial"/>
          <w:szCs w:val="22"/>
        </w:rPr>
        <w:t xml:space="preserve">istema </w:t>
      </w:r>
      <w:r w:rsidR="001710AC">
        <w:rPr>
          <w:rFonts w:eastAsia="Arial" w:cs="Arial"/>
          <w:szCs w:val="22"/>
        </w:rPr>
        <w:t>E</w:t>
      </w:r>
      <w:r w:rsidR="00B961FF" w:rsidRPr="00B961FF">
        <w:rPr>
          <w:rFonts w:eastAsia="Arial" w:cs="Arial"/>
          <w:szCs w:val="22"/>
        </w:rPr>
        <w:t xml:space="preserve">lectrónico de </w:t>
      </w:r>
      <w:r w:rsidR="001710AC">
        <w:rPr>
          <w:rFonts w:eastAsia="Arial" w:cs="Arial"/>
          <w:szCs w:val="22"/>
        </w:rPr>
        <w:t>D</w:t>
      </w:r>
      <w:r w:rsidR="00B961FF" w:rsidRPr="00B961FF">
        <w:rPr>
          <w:rFonts w:eastAsia="Arial" w:cs="Arial"/>
          <w:szCs w:val="22"/>
        </w:rPr>
        <w:t xml:space="preserve">enuncias que </w:t>
      </w:r>
      <w:r w:rsidR="00996D2F">
        <w:rPr>
          <w:rFonts w:eastAsia="Arial" w:cs="Arial"/>
          <w:szCs w:val="22"/>
        </w:rPr>
        <w:t>se</w:t>
      </w:r>
      <w:r w:rsidR="00B961FF" w:rsidRPr="00B961FF">
        <w:rPr>
          <w:rFonts w:eastAsia="Arial" w:cs="Arial"/>
          <w:szCs w:val="22"/>
        </w:rPr>
        <w:t xml:space="preserve"> trabaja y si hubiera algo en particular en su individualidad como integrantes de la Comisión Ejecutiva que </w:t>
      </w:r>
      <w:r w:rsidR="00996D2F">
        <w:rPr>
          <w:rFonts w:eastAsia="Arial" w:cs="Arial"/>
          <w:szCs w:val="22"/>
        </w:rPr>
        <w:t xml:space="preserve">se considere importante. </w:t>
      </w:r>
    </w:p>
    <w:p w14:paraId="7C59A238" w14:textId="77777777" w:rsidR="00710DF5" w:rsidRDefault="00710DF5" w:rsidP="002A247D">
      <w:pPr>
        <w:tabs>
          <w:tab w:val="left" w:pos="2610"/>
        </w:tabs>
        <w:rPr>
          <w:rFonts w:eastAsia="Arial" w:cs="Arial"/>
          <w:szCs w:val="22"/>
        </w:rPr>
      </w:pPr>
    </w:p>
    <w:p w14:paraId="08E5A67F" w14:textId="5E24718F" w:rsidR="00996D2F" w:rsidRDefault="00AA4852" w:rsidP="002A247D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menciona que se va a integrar y valorar para</w:t>
      </w:r>
      <w:r w:rsidRPr="00AA4852">
        <w:rPr>
          <w:rFonts w:eastAsia="Arial" w:cs="Arial"/>
          <w:szCs w:val="22"/>
        </w:rPr>
        <w:t xml:space="preserve"> el Programa de Trabajo </w:t>
      </w:r>
      <w:r w:rsidR="001710AC">
        <w:rPr>
          <w:rFonts w:eastAsia="Arial" w:cs="Arial"/>
          <w:szCs w:val="22"/>
        </w:rPr>
        <w:t xml:space="preserve">Anual </w:t>
      </w:r>
      <w:r w:rsidRPr="00AA4852">
        <w:rPr>
          <w:rFonts w:eastAsia="Arial" w:cs="Arial"/>
          <w:szCs w:val="22"/>
        </w:rPr>
        <w:t>de la Secretaría Ejecutiva</w:t>
      </w:r>
      <w:r w:rsidR="001710AC">
        <w:rPr>
          <w:rFonts w:eastAsia="Arial" w:cs="Arial"/>
          <w:szCs w:val="22"/>
        </w:rPr>
        <w:t>;</w:t>
      </w:r>
      <w:r w:rsidRPr="00AA4852">
        <w:rPr>
          <w:rFonts w:eastAsia="Arial" w:cs="Arial"/>
          <w:szCs w:val="22"/>
        </w:rPr>
        <w:t xml:space="preserve"> insist</w:t>
      </w:r>
      <w:r>
        <w:rPr>
          <w:rFonts w:eastAsia="Arial" w:cs="Arial"/>
          <w:szCs w:val="22"/>
        </w:rPr>
        <w:t>e que v</w:t>
      </w:r>
      <w:r w:rsidRPr="00AA4852">
        <w:rPr>
          <w:rFonts w:eastAsia="Arial" w:cs="Arial"/>
          <w:szCs w:val="22"/>
        </w:rPr>
        <w:t xml:space="preserve">an pegados, </w:t>
      </w:r>
      <w:r>
        <w:rPr>
          <w:rFonts w:eastAsia="Arial" w:cs="Arial"/>
          <w:szCs w:val="22"/>
        </w:rPr>
        <w:t xml:space="preserve">y que </w:t>
      </w:r>
      <w:r w:rsidRPr="00AA4852">
        <w:rPr>
          <w:rFonts w:eastAsia="Arial" w:cs="Arial"/>
          <w:szCs w:val="22"/>
        </w:rPr>
        <w:t xml:space="preserve">todos los años </w:t>
      </w:r>
      <w:r>
        <w:rPr>
          <w:rFonts w:eastAsia="Arial" w:cs="Arial"/>
          <w:szCs w:val="22"/>
        </w:rPr>
        <w:t>se</w:t>
      </w:r>
      <w:r w:rsidRPr="00AA4852">
        <w:rPr>
          <w:rFonts w:eastAsia="Arial" w:cs="Arial"/>
          <w:szCs w:val="22"/>
        </w:rPr>
        <w:t xml:space="preserve"> h</w:t>
      </w:r>
      <w:r>
        <w:rPr>
          <w:rFonts w:eastAsia="Arial" w:cs="Arial"/>
          <w:szCs w:val="22"/>
        </w:rPr>
        <w:t>a</w:t>
      </w:r>
      <w:r w:rsidRPr="00AA4852">
        <w:rPr>
          <w:rFonts w:eastAsia="Arial" w:cs="Arial"/>
          <w:szCs w:val="22"/>
        </w:rPr>
        <w:t xml:space="preserve"> manejado</w:t>
      </w:r>
      <w:r>
        <w:rPr>
          <w:rFonts w:eastAsia="Arial" w:cs="Arial"/>
          <w:szCs w:val="22"/>
        </w:rPr>
        <w:t xml:space="preserve"> en </w:t>
      </w:r>
      <w:r w:rsidRPr="00AA4852">
        <w:rPr>
          <w:rFonts w:eastAsia="Arial" w:cs="Arial"/>
          <w:szCs w:val="22"/>
        </w:rPr>
        <w:t>barras transversales, círculos concéntricos, propuestas gráficas,</w:t>
      </w:r>
      <w:r w:rsidR="004A170D">
        <w:rPr>
          <w:rFonts w:eastAsia="Arial" w:cs="Arial"/>
          <w:szCs w:val="22"/>
        </w:rPr>
        <w:t xml:space="preserve"> </w:t>
      </w:r>
      <w:r w:rsidRPr="00AA4852">
        <w:rPr>
          <w:rFonts w:eastAsia="Arial" w:cs="Arial"/>
          <w:szCs w:val="22"/>
        </w:rPr>
        <w:t>modelos gráficos en cada uno de los instrumentos que están publicados</w:t>
      </w:r>
      <w:r w:rsidR="001710AC">
        <w:rPr>
          <w:rFonts w:eastAsia="Arial" w:cs="Arial"/>
          <w:szCs w:val="22"/>
        </w:rPr>
        <w:t>. S</w:t>
      </w:r>
      <w:r w:rsidRPr="00AA4852">
        <w:rPr>
          <w:rFonts w:eastAsia="Arial" w:cs="Arial"/>
          <w:szCs w:val="22"/>
        </w:rPr>
        <w:t>e menciona la necesaria interacción y c</w:t>
      </w:r>
      <w:r w:rsidR="001710AC">
        <w:rPr>
          <w:rFonts w:eastAsia="Arial" w:cs="Arial"/>
          <w:szCs w:val="22"/>
        </w:rPr>
        <w:t>o</w:t>
      </w:r>
      <w:r w:rsidRPr="00AA4852">
        <w:rPr>
          <w:rFonts w:eastAsia="Arial" w:cs="Arial"/>
          <w:szCs w:val="22"/>
        </w:rPr>
        <w:t xml:space="preserve">mo Comisión Ejecutiva </w:t>
      </w:r>
      <w:r w:rsidR="004A170D">
        <w:rPr>
          <w:rFonts w:eastAsia="Arial" w:cs="Arial"/>
          <w:szCs w:val="22"/>
        </w:rPr>
        <w:t>se hacen propuestas</w:t>
      </w:r>
      <w:r w:rsidRPr="00AA4852">
        <w:rPr>
          <w:rFonts w:eastAsia="Arial" w:cs="Arial"/>
          <w:szCs w:val="22"/>
        </w:rPr>
        <w:t xml:space="preserve"> al Comité Coordinador</w:t>
      </w:r>
      <w:r w:rsidR="001710AC">
        <w:rPr>
          <w:rFonts w:eastAsia="Arial" w:cs="Arial"/>
          <w:szCs w:val="22"/>
        </w:rPr>
        <w:t>. D</w:t>
      </w:r>
      <w:r w:rsidRPr="00AA4852">
        <w:rPr>
          <w:rFonts w:eastAsia="Arial" w:cs="Arial"/>
          <w:szCs w:val="22"/>
        </w:rPr>
        <w:t>e ninguna manera se les constriñe e insist</w:t>
      </w:r>
      <w:r w:rsidR="004A170D">
        <w:rPr>
          <w:rFonts w:eastAsia="Arial" w:cs="Arial"/>
          <w:szCs w:val="22"/>
        </w:rPr>
        <w:t>e</w:t>
      </w:r>
      <w:r w:rsidRPr="00AA4852">
        <w:rPr>
          <w:rFonts w:eastAsia="Arial" w:cs="Arial"/>
          <w:szCs w:val="22"/>
        </w:rPr>
        <w:t xml:space="preserve"> </w:t>
      </w:r>
      <w:r w:rsidR="004A170D">
        <w:rPr>
          <w:rFonts w:eastAsia="Arial" w:cs="Arial"/>
          <w:szCs w:val="22"/>
        </w:rPr>
        <w:t>que con gusto</w:t>
      </w:r>
      <w:r w:rsidRPr="00AA4852">
        <w:rPr>
          <w:rFonts w:eastAsia="Arial" w:cs="Arial"/>
          <w:szCs w:val="22"/>
        </w:rPr>
        <w:t xml:space="preserve"> </w:t>
      </w:r>
      <w:r w:rsidR="001710AC">
        <w:rPr>
          <w:rFonts w:eastAsia="Arial" w:cs="Arial"/>
          <w:szCs w:val="22"/>
        </w:rPr>
        <w:t xml:space="preserve">se les invitará </w:t>
      </w:r>
      <w:r w:rsidRPr="00AA4852">
        <w:rPr>
          <w:rFonts w:eastAsia="Arial" w:cs="Arial"/>
          <w:szCs w:val="22"/>
        </w:rPr>
        <w:t xml:space="preserve">cuando </w:t>
      </w:r>
      <w:r w:rsidR="004A170D">
        <w:rPr>
          <w:rFonts w:eastAsia="Arial" w:cs="Arial"/>
          <w:szCs w:val="22"/>
        </w:rPr>
        <w:t>inicie</w:t>
      </w:r>
      <w:r w:rsidRPr="00AA4852">
        <w:rPr>
          <w:rFonts w:eastAsia="Arial" w:cs="Arial"/>
          <w:szCs w:val="22"/>
        </w:rPr>
        <w:t xml:space="preserve"> </w:t>
      </w:r>
      <w:r w:rsidR="001710AC">
        <w:rPr>
          <w:rFonts w:eastAsia="Arial" w:cs="Arial"/>
          <w:szCs w:val="22"/>
        </w:rPr>
        <w:t xml:space="preserve">la actividad </w:t>
      </w:r>
      <w:r w:rsidR="004A170D">
        <w:rPr>
          <w:rFonts w:eastAsia="Arial" w:cs="Arial"/>
          <w:szCs w:val="22"/>
        </w:rPr>
        <w:t>para integrar</w:t>
      </w:r>
      <w:r w:rsidRPr="00AA4852">
        <w:rPr>
          <w:rFonts w:eastAsia="Arial" w:cs="Arial"/>
          <w:szCs w:val="22"/>
        </w:rPr>
        <w:t xml:space="preserve"> </w:t>
      </w:r>
      <w:r w:rsidR="001710AC">
        <w:rPr>
          <w:rFonts w:eastAsia="Arial" w:cs="Arial"/>
          <w:szCs w:val="22"/>
        </w:rPr>
        <w:t xml:space="preserve">el </w:t>
      </w:r>
      <w:r w:rsidRPr="00AA4852">
        <w:rPr>
          <w:rFonts w:eastAsia="Arial" w:cs="Arial"/>
          <w:szCs w:val="22"/>
        </w:rPr>
        <w:t>Programa de Trabajo</w:t>
      </w:r>
      <w:r w:rsidR="004A170D">
        <w:rPr>
          <w:rFonts w:eastAsia="Arial" w:cs="Arial"/>
          <w:szCs w:val="22"/>
        </w:rPr>
        <w:t xml:space="preserve"> </w:t>
      </w:r>
      <w:r w:rsidR="001710AC">
        <w:rPr>
          <w:rFonts w:eastAsia="Arial" w:cs="Arial"/>
          <w:szCs w:val="22"/>
        </w:rPr>
        <w:t xml:space="preserve">Anual </w:t>
      </w:r>
      <w:r w:rsidRPr="00AA4852">
        <w:rPr>
          <w:rFonts w:eastAsia="Arial" w:cs="Arial"/>
          <w:szCs w:val="22"/>
        </w:rPr>
        <w:t xml:space="preserve">del Comité. </w:t>
      </w:r>
      <w:r w:rsidR="007848AE">
        <w:rPr>
          <w:rFonts w:eastAsia="Arial" w:cs="Arial"/>
          <w:szCs w:val="22"/>
        </w:rPr>
        <w:t xml:space="preserve">Aclara </w:t>
      </w:r>
      <w:r w:rsidR="004A170D">
        <w:rPr>
          <w:rFonts w:eastAsia="Arial" w:cs="Arial"/>
          <w:szCs w:val="22"/>
        </w:rPr>
        <w:t>que el cuestionario que se</w:t>
      </w:r>
      <w:r w:rsidRPr="00AA4852">
        <w:rPr>
          <w:rFonts w:eastAsia="Arial" w:cs="Arial"/>
          <w:szCs w:val="22"/>
        </w:rPr>
        <w:t xml:space="preserve"> mandó es para la Secretaría Ejecutiva, para acomodar </w:t>
      </w:r>
      <w:r w:rsidR="004A170D">
        <w:rPr>
          <w:rFonts w:eastAsia="Arial" w:cs="Arial"/>
          <w:szCs w:val="22"/>
        </w:rPr>
        <w:t>el</w:t>
      </w:r>
      <w:r w:rsidRPr="00AA4852">
        <w:rPr>
          <w:rFonts w:eastAsia="Arial" w:cs="Arial"/>
          <w:szCs w:val="22"/>
        </w:rPr>
        <w:t xml:space="preserve"> anteproyecto de la mejor forma y en consecuencia </w:t>
      </w:r>
      <w:r w:rsidR="004A170D">
        <w:rPr>
          <w:rFonts w:eastAsia="Arial" w:cs="Arial"/>
          <w:szCs w:val="22"/>
        </w:rPr>
        <w:t xml:space="preserve">el </w:t>
      </w:r>
      <w:r w:rsidR="00AB7773">
        <w:rPr>
          <w:rFonts w:eastAsia="Arial" w:cs="Arial"/>
          <w:szCs w:val="22"/>
        </w:rPr>
        <w:t>Programa</w:t>
      </w:r>
      <w:r w:rsidRPr="00AA4852">
        <w:rPr>
          <w:rFonts w:eastAsia="Arial" w:cs="Arial"/>
          <w:szCs w:val="22"/>
        </w:rPr>
        <w:t xml:space="preserve"> de </w:t>
      </w:r>
      <w:r w:rsidR="007848AE">
        <w:rPr>
          <w:rFonts w:eastAsia="Arial" w:cs="Arial"/>
          <w:szCs w:val="22"/>
        </w:rPr>
        <w:t>T</w:t>
      </w:r>
      <w:r w:rsidRPr="00AA4852">
        <w:rPr>
          <w:rFonts w:eastAsia="Arial" w:cs="Arial"/>
          <w:szCs w:val="22"/>
        </w:rPr>
        <w:t>rabajo</w:t>
      </w:r>
      <w:r w:rsidR="007848AE">
        <w:rPr>
          <w:rFonts w:eastAsia="Arial" w:cs="Arial"/>
          <w:szCs w:val="22"/>
        </w:rPr>
        <w:t xml:space="preserve"> Anual,</w:t>
      </w:r>
      <w:r w:rsidRPr="00AA4852">
        <w:rPr>
          <w:rFonts w:eastAsia="Arial" w:cs="Arial"/>
          <w:szCs w:val="22"/>
        </w:rPr>
        <w:t xml:space="preserve"> que dependen del Comité Coordinador naturalmente, aunque hay actividades que corren por separado</w:t>
      </w:r>
      <w:r w:rsidR="007848AE">
        <w:rPr>
          <w:rFonts w:eastAsia="Arial" w:cs="Arial"/>
          <w:szCs w:val="22"/>
        </w:rPr>
        <w:t>,</w:t>
      </w:r>
      <w:r w:rsidRPr="00AA4852">
        <w:rPr>
          <w:rFonts w:eastAsia="Arial" w:cs="Arial"/>
          <w:szCs w:val="22"/>
        </w:rPr>
        <w:t xml:space="preserve"> como tener una </w:t>
      </w:r>
      <w:r w:rsidR="007848AE">
        <w:rPr>
          <w:rFonts w:eastAsia="Arial" w:cs="Arial"/>
          <w:szCs w:val="22"/>
        </w:rPr>
        <w:t>U</w:t>
      </w:r>
      <w:r w:rsidRPr="00AA4852">
        <w:rPr>
          <w:rFonts w:eastAsia="Arial" w:cs="Arial"/>
          <w:szCs w:val="22"/>
        </w:rPr>
        <w:t xml:space="preserve">nidad de </w:t>
      </w:r>
      <w:r w:rsidR="007848AE">
        <w:rPr>
          <w:rFonts w:eastAsia="Arial" w:cs="Arial"/>
          <w:szCs w:val="22"/>
        </w:rPr>
        <w:t>T</w:t>
      </w:r>
      <w:r w:rsidRPr="00AA4852">
        <w:rPr>
          <w:rFonts w:eastAsia="Arial" w:cs="Arial"/>
          <w:szCs w:val="22"/>
        </w:rPr>
        <w:t xml:space="preserve">ransparencia que atienda las solicitudes de </w:t>
      </w:r>
      <w:r w:rsidR="007848AE">
        <w:rPr>
          <w:rFonts w:eastAsia="Arial" w:cs="Arial"/>
          <w:szCs w:val="22"/>
        </w:rPr>
        <w:t>información pública,</w:t>
      </w:r>
      <w:r w:rsidR="007848AE" w:rsidRPr="00AA4852">
        <w:rPr>
          <w:rFonts w:eastAsia="Arial" w:cs="Arial"/>
          <w:szCs w:val="22"/>
        </w:rPr>
        <w:t xml:space="preserve"> </w:t>
      </w:r>
      <w:r w:rsidRPr="00AA4852">
        <w:rPr>
          <w:rFonts w:eastAsia="Arial" w:cs="Arial"/>
          <w:szCs w:val="22"/>
        </w:rPr>
        <w:t xml:space="preserve">es un presupuesto y un programa presupuestario administrativo que cualquier dependencia </w:t>
      </w:r>
      <w:r w:rsidR="004A170D">
        <w:rPr>
          <w:rFonts w:eastAsia="Arial" w:cs="Arial"/>
          <w:szCs w:val="22"/>
        </w:rPr>
        <w:t xml:space="preserve">debe tener. </w:t>
      </w:r>
    </w:p>
    <w:p w14:paraId="53E4A688" w14:textId="05D5922A" w:rsidR="004A170D" w:rsidRDefault="004A170D" w:rsidP="002A247D">
      <w:pPr>
        <w:tabs>
          <w:tab w:val="left" w:pos="2610"/>
        </w:tabs>
        <w:rPr>
          <w:rFonts w:eastAsia="Arial" w:cs="Arial"/>
          <w:szCs w:val="22"/>
        </w:rPr>
      </w:pPr>
    </w:p>
    <w:p w14:paraId="6D55182B" w14:textId="092BBF0E" w:rsidR="004A170D" w:rsidRDefault="004A170D" w:rsidP="002A247D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Ibarra Cárdenas </w:t>
      </w:r>
      <w:r w:rsidR="00414DE5">
        <w:rPr>
          <w:rFonts w:eastAsia="Arial" w:cs="Arial"/>
          <w:szCs w:val="22"/>
        </w:rPr>
        <w:t xml:space="preserve">agradece la explicación </w:t>
      </w:r>
      <w:r w:rsidR="00DE0B88">
        <w:rPr>
          <w:rFonts w:eastAsia="Arial" w:cs="Arial"/>
          <w:szCs w:val="22"/>
        </w:rPr>
        <w:t xml:space="preserve">y considera que se está entonces </w:t>
      </w:r>
      <w:r w:rsidR="00DE0B88" w:rsidRPr="00DE0B88">
        <w:rPr>
          <w:rFonts w:eastAsia="Arial" w:cs="Arial"/>
          <w:szCs w:val="22"/>
        </w:rPr>
        <w:t>en la misma sintonía</w:t>
      </w:r>
      <w:r w:rsidR="007848AE">
        <w:rPr>
          <w:rFonts w:eastAsia="Arial" w:cs="Arial"/>
          <w:szCs w:val="22"/>
        </w:rPr>
        <w:t>;</w:t>
      </w:r>
      <w:r w:rsidR="00DE0B88" w:rsidRPr="00DE0B88">
        <w:rPr>
          <w:rFonts w:eastAsia="Arial" w:cs="Arial"/>
          <w:szCs w:val="22"/>
        </w:rPr>
        <w:t xml:space="preserve"> reiter</w:t>
      </w:r>
      <w:r w:rsidR="007848AE">
        <w:rPr>
          <w:rFonts w:eastAsia="Arial" w:cs="Arial"/>
          <w:szCs w:val="22"/>
        </w:rPr>
        <w:t>a</w:t>
      </w:r>
      <w:r w:rsidR="00DE0B88" w:rsidRPr="00DE0B88">
        <w:rPr>
          <w:rFonts w:eastAsia="Arial" w:cs="Arial"/>
          <w:szCs w:val="22"/>
        </w:rPr>
        <w:t xml:space="preserve"> las observaciones que </w:t>
      </w:r>
      <w:r w:rsidR="00DE0B88">
        <w:rPr>
          <w:rFonts w:eastAsia="Arial" w:cs="Arial"/>
          <w:szCs w:val="22"/>
        </w:rPr>
        <w:t>hizo</w:t>
      </w:r>
      <w:r w:rsidR="00DE0B88" w:rsidRPr="00DE0B88">
        <w:rPr>
          <w:rFonts w:eastAsia="Arial" w:cs="Arial"/>
          <w:szCs w:val="22"/>
        </w:rPr>
        <w:t xml:space="preserve"> </w:t>
      </w:r>
      <w:r w:rsidR="00DE0B88">
        <w:rPr>
          <w:rFonts w:eastAsia="Arial" w:cs="Arial"/>
          <w:szCs w:val="22"/>
        </w:rPr>
        <w:t xml:space="preserve">y agradece la información de cómo avanza. </w:t>
      </w:r>
    </w:p>
    <w:p w14:paraId="113DBC31" w14:textId="08696C56" w:rsidR="007370D7" w:rsidRDefault="007370D7" w:rsidP="002A247D">
      <w:pPr>
        <w:tabs>
          <w:tab w:val="left" w:pos="2610"/>
        </w:tabs>
        <w:rPr>
          <w:rFonts w:eastAsia="Arial" w:cs="Arial"/>
          <w:szCs w:val="22"/>
        </w:rPr>
      </w:pPr>
    </w:p>
    <w:p w14:paraId="4F6DCC20" w14:textId="6E4D4237" w:rsidR="007370D7" w:rsidRPr="002A247D" w:rsidRDefault="007370D7" w:rsidP="002A247D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</w:t>
      </w:r>
      <w:proofErr w:type="gramStart"/>
      <w:r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consulta si e</w:t>
      </w:r>
      <w:r w:rsidR="00EC3FA9">
        <w:rPr>
          <w:rFonts w:eastAsia="Arial" w:cs="Arial"/>
          <w:szCs w:val="22"/>
        </w:rPr>
        <w:t xml:space="preserve">xiste algún otro comentario. Al no haberlos, </w:t>
      </w:r>
      <w:r w:rsidR="00FC3B3D">
        <w:rPr>
          <w:rFonts w:eastAsia="Arial" w:cs="Arial"/>
          <w:szCs w:val="22"/>
        </w:rPr>
        <w:t>contin</w:t>
      </w:r>
      <w:r w:rsidR="007848AE">
        <w:rPr>
          <w:rFonts w:eastAsia="Arial" w:cs="Arial"/>
          <w:szCs w:val="22"/>
        </w:rPr>
        <w:t>ú</w:t>
      </w:r>
      <w:r w:rsidR="00FC3B3D">
        <w:rPr>
          <w:rFonts w:eastAsia="Arial" w:cs="Arial"/>
          <w:szCs w:val="22"/>
        </w:rPr>
        <w:t xml:space="preserve">a con el siguiente punto. </w:t>
      </w:r>
    </w:p>
    <w:p w14:paraId="31B7CCF1" w14:textId="77777777" w:rsidR="002A6293" w:rsidRPr="00B95E66" w:rsidRDefault="002A6293" w:rsidP="002A247D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1512A8D2" w:rsidR="0031785B" w:rsidRPr="008F2D20" w:rsidRDefault="0031785B" w:rsidP="0031785B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422C64">
        <w:rPr>
          <w:rFonts w:eastAsia="Arial" w:cs="Arial"/>
          <w:lang w:eastAsia="es-MX"/>
        </w:rPr>
        <w:t>Tercera</w:t>
      </w:r>
      <w:r w:rsidR="005C1C53">
        <w:rPr>
          <w:rFonts w:eastAsia="Arial" w:cs="Arial"/>
          <w:lang w:eastAsia="es-MX"/>
        </w:rPr>
        <w:t xml:space="preserve"> </w:t>
      </w:r>
      <w:r w:rsidRPr="008F2D20">
        <w:rPr>
          <w:rFonts w:eastAsia="Arial" w:cs="Arial"/>
          <w:lang w:eastAsia="es-MX"/>
        </w:rPr>
        <w:t>Sesión Ordinaria de 202</w:t>
      </w:r>
      <w:r w:rsidR="005C1C53">
        <w:rPr>
          <w:rFonts w:eastAsia="Arial" w:cs="Arial"/>
          <w:lang w:eastAsia="es-MX"/>
        </w:rPr>
        <w:t>1</w:t>
      </w:r>
      <w:r w:rsidRPr="008F2D20">
        <w:rPr>
          <w:rFonts w:eastAsia="Arial" w:cs="Arial"/>
          <w:lang w:eastAsia="es-MX"/>
        </w:rPr>
        <w:t xml:space="preserve"> dicta los siguientes acuerdos:</w:t>
      </w:r>
    </w:p>
    <w:p w14:paraId="7E61026E" w14:textId="77777777" w:rsidR="003D6BDA" w:rsidRDefault="003D6BDA" w:rsidP="003D6BDA">
      <w:pPr>
        <w:rPr>
          <w:rFonts w:eastAsia="Arial" w:cs="Arial"/>
          <w:b/>
        </w:rPr>
      </w:pPr>
    </w:p>
    <w:p w14:paraId="6AA73197" w14:textId="33036F57" w:rsidR="003D6BDA" w:rsidRPr="003D6BDA" w:rsidRDefault="003D6BDA" w:rsidP="003D6BDA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3D6BDA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C1C53">
        <w:rPr>
          <w:rFonts w:eastAsia="Arial" w:cs="Arial"/>
          <w:b/>
          <w:bCs/>
          <w:color w:val="006078"/>
          <w:szCs w:val="22"/>
          <w:lang w:val="es-ES"/>
        </w:rPr>
        <w:t>1.</w:t>
      </w:r>
      <w:r w:rsidR="00422C64">
        <w:rPr>
          <w:rFonts w:eastAsia="Arial" w:cs="Arial"/>
          <w:b/>
          <w:bCs/>
          <w:color w:val="006078"/>
          <w:szCs w:val="22"/>
          <w:lang w:val="es-ES"/>
        </w:rPr>
        <w:t>4</w:t>
      </w:r>
    </w:p>
    <w:p w14:paraId="23078AF4" w14:textId="73C48BC5" w:rsidR="0039308D" w:rsidRDefault="00CF208E" w:rsidP="00CF208E">
      <w:pPr>
        <w:rPr>
          <w:rFonts w:eastAsia="Arial" w:cs="Arial"/>
          <w:szCs w:val="22"/>
          <w:lang w:val="es-ES"/>
        </w:rPr>
      </w:pPr>
      <w:r w:rsidRPr="00CF208E">
        <w:rPr>
          <w:rFonts w:eastAsia="Arial" w:cs="Arial"/>
          <w:lang w:eastAsia="es-MX"/>
        </w:rPr>
        <w:t xml:space="preserve">Se le tiene presentando a la </w:t>
      </w:r>
      <w:proofErr w:type="gramStart"/>
      <w:r w:rsidRPr="00CF208E">
        <w:rPr>
          <w:rFonts w:eastAsia="Arial" w:cs="Arial"/>
          <w:lang w:eastAsia="es-MX"/>
        </w:rPr>
        <w:t>Secretaria Técnica</w:t>
      </w:r>
      <w:proofErr w:type="gramEnd"/>
      <w:r w:rsidRPr="00CF208E">
        <w:rPr>
          <w:rFonts w:eastAsia="Arial" w:cs="Arial"/>
          <w:lang w:eastAsia="es-MX"/>
        </w:rPr>
        <w:t xml:space="preserve"> y se aprueba, el “Esquema </w:t>
      </w:r>
      <w:r w:rsidR="007848AE">
        <w:rPr>
          <w:rFonts w:eastAsia="Arial" w:cs="Arial"/>
          <w:lang w:eastAsia="es-MX"/>
        </w:rPr>
        <w:t>C</w:t>
      </w:r>
      <w:r w:rsidRPr="00CF208E">
        <w:rPr>
          <w:rFonts w:eastAsia="Arial" w:cs="Arial"/>
          <w:lang w:eastAsia="es-MX"/>
        </w:rPr>
        <w:t xml:space="preserve">olaborativo para la </w:t>
      </w:r>
      <w:r w:rsidR="008B7F6C">
        <w:rPr>
          <w:rFonts w:eastAsia="Arial" w:cs="Arial"/>
          <w:lang w:eastAsia="es-MX"/>
        </w:rPr>
        <w:t>C</w:t>
      </w:r>
      <w:r w:rsidRPr="00CF208E">
        <w:rPr>
          <w:rFonts w:eastAsia="Arial" w:cs="Arial"/>
          <w:lang w:eastAsia="es-MX"/>
        </w:rPr>
        <w:t xml:space="preserve">oordinación </w:t>
      </w:r>
      <w:r w:rsidR="008B7F6C">
        <w:rPr>
          <w:rFonts w:eastAsia="Arial" w:cs="Arial"/>
          <w:lang w:eastAsia="es-MX"/>
        </w:rPr>
        <w:t>T</w:t>
      </w:r>
      <w:r w:rsidRPr="00CF208E">
        <w:rPr>
          <w:rFonts w:eastAsia="Arial" w:cs="Arial"/>
          <w:lang w:eastAsia="es-MX"/>
        </w:rPr>
        <w:t>écnica entre la Secretaría Ejecutiva, la Comisión Ejecutiva y el Comité Coordinador del Sistema Estatal Anticorrupción de Jalisco”, para que a su vez, la misma, se lo proponga al Comité Coordinador, para en su caso, aprobación.</w:t>
      </w:r>
      <w:r w:rsidR="004B15C4">
        <w:rPr>
          <w:rFonts w:eastAsia="Arial" w:cs="Arial"/>
          <w:szCs w:val="22"/>
          <w:lang w:val="es-ES"/>
        </w:rPr>
        <w:br w:type="page"/>
      </w: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5632F82E" w:rsidR="00F22394" w:rsidRDefault="000C6E36" w:rsidP="00CD0D2D">
      <w:pPr>
        <w:rPr>
          <w:rFonts w:eastAsia="Arial" w:cs="Arial"/>
        </w:rPr>
      </w:pPr>
      <w:r w:rsidRPr="000C6E36">
        <w:rPr>
          <w:rFonts w:eastAsia="Arial" w:cs="Arial"/>
        </w:rPr>
        <w:t>Se d</w:t>
      </w:r>
      <w:r w:rsidR="008B7F6C">
        <w:rPr>
          <w:rFonts w:eastAsia="Arial" w:cs="Arial"/>
        </w:rPr>
        <w:t>a</w:t>
      </w:r>
      <w:r w:rsidRPr="000C6E36">
        <w:rPr>
          <w:rFonts w:eastAsia="Arial" w:cs="Arial"/>
        </w:rPr>
        <w:t xml:space="preserve"> por </w:t>
      </w:r>
      <w:r w:rsidRPr="00742BE3">
        <w:rPr>
          <w:rFonts w:eastAsia="Arial" w:cs="Arial"/>
        </w:rPr>
        <w:t>clausurada la sesión a las 1</w:t>
      </w:r>
      <w:r w:rsidR="00742BE3" w:rsidRPr="00742BE3">
        <w:rPr>
          <w:rFonts w:eastAsia="Arial" w:cs="Arial"/>
        </w:rPr>
        <w:t>0</w:t>
      </w:r>
      <w:r w:rsidRPr="00742BE3">
        <w:rPr>
          <w:rFonts w:eastAsia="Arial" w:cs="Arial"/>
        </w:rPr>
        <w:t>:</w:t>
      </w:r>
      <w:r w:rsidR="00742BE3" w:rsidRPr="00742BE3">
        <w:rPr>
          <w:rFonts w:eastAsia="Arial" w:cs="Arial"/>
        </w:rPr>
        <w:t>32</w:t>
      </w:r>
      <w:r w:rsidRPr="00742BE3">
        <w:rPr>
          <w:rFonts w:eastAsia="Arial" w:cs="Arial"/>
        </w:rPr>
        <w:t xml:space="preserve"> horas</w:t>
      </w:r>
      <w:r w:rsidRPr="007B6389">
        <w:rPr>
          <w:rFonts w:eastAsia="Arial" w:cs="Arial"/>
        </w:rPr>
        <w:t xml:space="preserve"> del martes</w:t>
      </w:r>
      <w:r w:rsidRPr="000C6E36">
        <w:rPr>
          <w:rFonts w:eastAsia="Arial" w:cs="Arial"/>
        </w:rPr>
        <w:t xml:space="preserve"> </w:t>
      </w:r>
      <w:r w:rsidR="003945E1">
        <w:rPr>
          <w:rFonts w:eastAsia="Arial" w:cs="Arial"/>
        </w:rPr>
        <w:t>2</w:t>
      </w:r>
      <w:r w:rsidR="00CF208E">
        <w:rPr>
          <w:rFonts w:eastAsia="Arial" w:cs="Arial"/>
        </w:rPr>
        <w:t>2</w:t>
      </w:r>
      <w:r w:rsidRPr="000C6E36">
        <w:rPr>
          <w:rFonts w:eastAsia="Arial" w:cs="Arial"/>
        </w:rPr>
        <w:t xml:space="preserve"> de </w:t>
      </w:r>
      <w:r w:rsidR="00CF208E">
        <w:rPr>
          <w:rFonts w:eastAsia="Arial" w:cs="Arial"/>
        </w:rPr>
        <w:t>junio</w:t>
      </w:r>
      <w:r w:rsidRPr="000C6E36">
        <w:rPr>
          <w:rFonts w:eastAsia="Arial" w:cs="Arial"/>
        </w:rPr>
        <w:t xml:space="preserve"> de 202</w:t>
      </w:r>
      <w:r w:rsidR="005C1C53">
        <w:rPr>
          <w:rFonts w:eastAsia="Arial" w:cs="Arial"/>
        </w:rPr>
        <w:t>1</w:t>
      </w:r>
      <w:r w:rsidRPr="000C6E36">
        <w:rPr>
          <w:rFonts w:eastAsia="Arial" w:cs="Arial"/>
        </w:rPr>
        <w:t xml:space="preserve"> y se firma esta acta.</w:t>
      </w:r>
    </w:p>
    <w:p w14:paraId="090A9E00" w14:textId="77777777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D2D" w14:paraId="1B589089" w14:textId="77777777" w:rsidTr="006B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  <w:shd w:val="clear" w:color="auto" w:fill="006078"/>
          </w:tcPr>
          <w:p w14:paraId="14C559AD" w14:textId="77777777" w:rsidR="00CD0D2D" w:rsidRPr="002F376F" w:rsidRDefault="00CD0D2D" w:rsidP="006B3FF0">
            <w:pPr>
              <w:jc w:val="center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Nombre</w:t>
            </w:r>
          </w:p>
        </w:tc>
        <w:tc>
          <w:tcPr>
            <w:tcW w:w="4414" w:type="dxa"/>
            <w:shd w:val="clear" w:color="auto" w:fill="006078"/>
          </w:tcPr>
          <w:p w14:paraId="720DED61" w14:textId="77777777" w:rsidR="00CD0D2D" w:rsidRPr="002F376F" w:rsidRDefault="00CD0D2D" w:rsidP="006B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Firma</w:t>
            </w:r>
          </w:p>
        </w:tc>
      </w:tr>
      <w:tr w:rsidR="000C6E36" w14:paraId="5366BBCF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DABF57C" w14:textId="77777777" w:rsidR="000C6E36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08F574FC" w14:textId="77777777" w:rsidR="000C6E36" w:rsidRPr="000321D8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321D8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Jesús Ibarra Cárdenas</w:t>
            </w:r>
          </w:p>
          <w:p w14:paraId="38B4CF59" w14:textId="4B95A058" w:rsidR="000C6E36" w:rsidRPr="00D53A01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0321D8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0B8352C4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80ADCFA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3CC505D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033EF0E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305B71A9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351DAB" w14:textId="77777777" w:rsidR="000C6E36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7EC010D1" w14:textId="77777777" w:rsidR="000C6E36" w:rsidRPr="00077DE2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Nancy García Vázquez</w:t>
            </w:r>
          </w:p>
          <w:p w14:paraId="42E8F5DB" w14:textId="2952311E" w:rsidR="000C6E36" w:rsidRPr="000321D8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7E2CAD5E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303F50C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9DC979E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EB13C19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71C484BA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13303DF" w14:textId="77777777" w:rsidR="000C6E36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2D284FCA" w14:textId="579F533F" w:rsidR="000C6E36" w:rsidRPr="00375CAA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375CAA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David Gómez</w:t>
            </w:r>
            <w:r w:rsidR="004B15C4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-</w:t>
            </w:r>
            <w:r w:rsidRPr="00375CAA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Álvarez Pérez</w:t>
            </w:r>
          </w:p>
          <w:p w14:paraId="7ADBAC18" w14:textId="7E89C0AF" w:rsidR="000C6E36" w:rsidRPr="00077DE2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375CAA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58662195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1233D8C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FFD1DB2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C68F67A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227C26C6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3B60F09" w14:textId="77777777" w:rsidR="000C6E36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5D0258F2" w14:textId="77777777" w:rsidR="00842CF9" w:rsidRPr="00842CF9" w:rsidRDefault="00842CF9" w:rsidP="00842CF9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Pedro Vicente Viveros Reyes</w:t>
            </w:r>
          </w:p>
          <w:p w14:paraId="3E1B3659" w14:textId="77777777" w:rsidR="00842CF9" w:rsidRPr="00842CF9" w:rsidRDefault="00842CF9" w:rsidP="00842CF9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  <w:p w14:paraId="6A20C0A3" w14:textId="52FE6002" w:rsidR="000C6E36" w:rsidRPr="002F376F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058B2AB9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6F2B833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89150D2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9D66F64" w14:textId="77777777" w:rsidR="000C6E36" w:rsidRDefault="000C6E36" w:rsidP="000C6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0C6E36" w14:paraId="555E97B2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55E3566" w14:textId="77777777" w:rsidR="000C6E36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5A3336EF" w14:textId="77777777" w:rsidR="000C6E36" w:rsidRPr="002F376F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proofErr w:type="spellStart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Haimé</w:t>
            </w:r>
            <w:proofErr w:type="spellEnd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 xml:space="preserve"> Figueroa Neri</w:t>
            </w:r>
          </w:p>
          <w:p w14:paraId="79CF6775" w14:textId="77777777" w:rsidR="000C6E36" w:rsidRDefault="000C6E36" w:rsidP="000C6E36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Secretaria Técnica de la Secretaría Ejecutiva del Sistema Estatal Anticorrupción de Jalisco</w:t>
            </w:r>
          </w:p>
          <w:p w14:paraId="24C0DE47" w14:textId="77777777" w:rsidR="000C6E36" w:rsidRPr="002F376F" w:rsidRDefault="000C6E36" w:rsidP="000C6E36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161C1D7E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FA41A21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58B3608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8A4CD24" w14:textId="77777777" w:rsidR="000C6E36" w:rsidRDefault="000C6E36" w:rsidP="000C6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</w:tbl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B929B52" w14:textId="4D80C25B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CF208E">
        <w:rPr>
          <w:rFonts w:eastAsia="Arial" w:cs="Arial"/>
          <w:szCs w:val="22"/>
          <w:lang w:val="es-ES"/>
        </w:rPr>
        <w:t>Tercera</w:t>
      </w:r>
      <w:r w:rsidR="005C1C53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3945E1">
        <w:rPr>
          <w:rFonts w:eastAsia="Arial" w:cs="Arial"/>
          <w:szCs w:val="22"/>
          <w:lang w:val="es-ES"/>
        </w:rPr>
        <w:t>2</w:t>
      </w:r>
      <w:r w:rsidR="00CF208E">
        <w:rPr>
          <w:rFonts w:eastAsia="Arial" w:cs="Arial"/>
          <w:szCs w:val="22"/>
          <w:lang w:val="es-ES"/>
        </w:rPr>
        <w:t>2</w:t>
      </w:r>
      <w:r w:rsidRPr="004F2BAB">
        <w:rPr>
          <w:rFonts w:eastAsia="Arial" w:cs="Arial"/>
          <w:szCs w:val="22"/>
          <w:lang w:val="es-ES"/>
        </w:rPr>
        <w:t xml:space="preserve"> de </w:t>
      </w:r>
      <w:r w:rsidR="00CF208E">
        <w:rPr>
          <w:rFonts w:eastAsia="Arial" w:cs="Arial"/>
          <w:szCs w:val="22"/>
          <w:lang w:val="es-ES"/>
        </w:rPr>
        <w:t>junio</w:t>
      </w:r>
      <w:r w:rsidRPr="004F2BAB">
        <w:rPr>
          <w:rFonts w:eastAsia="Arial" w:cs="Arial"/>
          <w:szCs w:val="22"/>
          <w:lang w:val="es-ES"/>
        </w:rPr>
        <w:t xml:space="preserve"> de 202</w:t>
      </w:r>
      <w:r w:rsidR="005C1C53">
        <w:rPr>
          <w:rFonts w:eastAsia="Arial" w:cs="Arial"/>
          <w:szCs w:val="22"/>
          <w:lang w:val="es-ES"/>
        </w:rPr>
        <w:t>1</w:t>
      </w:r>
      <w:r w:rsidRPr="004F2BAB">
        <w:rPr>
          <w:rFonts w:eastAsia="Arial" w:cs="Arial"/>
          <w:szCs w:val="22"/>
          <w:lang w:val="es-ES"/>
        </w:rPr>
        <w:t>.</w:t>
      </w:r>
    </w:p>
    <w:p w14:paraId="557F221C" w14:textId="094C635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28AEE6B" w14:textId="36E9707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48C46CB" w14:textId="0484B11E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718B776E" w14:textId="0E71A54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8DD96D7" w14:textId="27F082F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DDBEF5" w14:textId="65F3ACC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38E83F" w14:textId="3232A66F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C27B93A" w14:textId="7AF9DC2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E7FCE8F" w14:textId="682430A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4F6BFF77" w14:textId="7D344EE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AC493A4" w14:textId="4260E799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49ED37E5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sectPr w:rsidR="00186749" w:rsidSect="00B229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89B4" w14:textId="77777777" w:rsidR="00C70D2D" w:rsidRDefault="00C70D2D">
      <w:r>
        <w:separator/>
      </w:r>
    </w:p>
  </w:endnote>
  <w:endnote w:type="continuationSeparator" w:id="0">
    <w:p w14:paraId="66F4B6A1" w14:textId="77777777" w:rsidR="00C70D2D" w:rsidRDefault="00C70D2D">
      <w:r>
        <w:continuationSeparator/>
      </w:r>
    </w:p>
  </w:endnote>
  <w:endnote w:type="continuationNotice" w:id="1">
    <w:p w14:paraId="40CBAD2D" w14:textId="77777777" w:rsidR="00C70D2D" w:rsidRDefault="00C70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Nirmala UI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4BEC" w14:textId="77777777" w:rsidR="00C70D2D" w:rsidRDefault="00C70D2D">
      <w:r>
        <w:separator/>
      </w:r>
    </w:p>
  </w:footnote>
  <w:footnote w:type="continuationSeparator" w:id="0">
    <w:p w14:paraId="283A347D" w14:textId="77777777" w:rsidR="00C70D2D" w:rsidRDefault="00C70D2D">
      <w:r>
        <w:continuationSeparator/>
      </w:r>
    </w:p>
  </w:footnote>
  <w:footnote w:type="continuationNotice" w:id="1">
    <w:p w14:paraId="7EDE6844" w14:textId="77777777" w:rsidR="00C70D2D" w:rsidRDefault="00C70D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F5C4" w14:textId="77777777" w:rsidR="004457FD" w:rsidRDefault="004457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1DC11144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193A6D88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C37F86">
      <w:rPr>
        <w:b w:val="0"/>
        <w:bCs/>
        <w:sz w:val="22"/>
        <w:szCs w:val="22"/>
      </w:rPr>
      <w:t>Tercera</w:t>
    </w:r>
    <w:r w:rsidRPr="00B22975">
      <w:rPr>
        <w:b w:val="0"/>
        <w:bCs/>
        <w:sz w:val="22"/>
        <w:szCs w:val="22"/>
      </w:rPr>
      <w:t xml:space="preserve"> 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7427EF78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2475F67B" w:rsidR="00B22975" w:rsidRPr="00B22975" w:rsidRDefault="003F6380" w:rsidP="00B22975">
    <w:pPr>
      <w:pStyle w:val="Ttulo1"/>
      <w:rPr>
        <w:sz w:val="28"/>
        <w:szCs w:val="28"/>
      </w:rPr>
    </w:pPr>
    <w:r>
      <w:rPr>
        <w:sz w:val="28"/>
        <w:szCs w:val="28"/>
      </w:rPr>
      <w:t xml:space="preserve">Acta de la </w:t>
    </w:r>
    <w:r w:rsidR="006460C8">
      <w:rPr>
        <w:sz w:val="28"/>
        <w:szCs w:val="28"/>
      </w:rPr>
      <w:t>Tercera</w:t>
    </w:r>
    <w:r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1D"/>
    <w:multiLevelType w:val="hybridMultilevel"/>
    <w:tmpl w:val="B7302EAE"/>
    <w:lvl w:ilvl="0" w:tplc="446A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D1A85"/>
    <w:multiLevelType w:val="hybridMultilevel"/>
    <w:tmpl w:val="B33EFE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D24D3"/>
    <w:multiLevelType w:val="hybridMultilevel"/>
    <w:tmpl w:val="EA2C3D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24888"/>
    <w:multiLevelType w:val="hybridMultilevel"/>
    <w:tmpl w:val="7AA6D5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509F"/>
    <w:multiLevelType w:val="multilevel"/>
    <w:tmpl w:val="5EFA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8629AB"/>
    <w:multiLevelType w:val="multilevel"/>
    <w:tmpl w:val="68EA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D059FE"/>
    <w:multiLevelType w:val="multilevel"/>
    <w:tmpl w:val="48C40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34486A"/>
    <w:multiLevelType w:val="hybridMultilevel"/>
    <w:tmpl w:val="85EEA5D4"/>
    <w:lvl w:ilvl="0" w:tplc="56E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0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717897"/>
    <w:multiLevelType w:val="hybridMultilevel"/>
    <w:tmpl w:val="2DB4C48A"/>
    <w:lvl w:ilvl="0" w:tplc="925C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94083"/>
    <w:multiLevelType w:val="hybridMultilevel"/>
    <w:tmpl w:val="215C51FC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1DA2407"/>
    <w:multiLevelType w:val="multilevel"/>
    <w:tmpl w:val="9A00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F83FB1"/>
    <w:multiLevelType w:val="multilevel"/>
    <w:tmpl w:val="798EA2F4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75F08FC"/>
    <w:multiLevelType w:val="multilevel"/>
    <w:tmpl w:val="955A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AB6B4E"/>
    <w:multiLevelType w:val="hybridMultilevel"/>
    <w:tmpl w:val="A6C4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968"/>
    <w:multiLevelType w:val="hybridMultilevel"/>
    <w:tmpl w:val="58C4A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66F4"/>
    <w:multiLevelType w:val="multilevel"/>
    <w:tmpl w:val="E1FC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F23F9"/>
    <w:multiLevelType w:val="hybridMultilevel"/>
    <w:tmpl w:val="63DC4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7F5C"/>
    <w:multiLevelType w:val="hybridMultilevel"/>
    <w:tmpl w:val="61C4F3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31237"/>
    <w:multiLevelType w:val="hybridMultilevel"/>
    <w:tmpl w:val="1770A77E"/>
    <w:lvl w:ilvl="0" w:tplc="3C6C5E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2C3"/>
    <w:multiLevelType w:val="hybridMultilevel"/>
    <w:tmpl w:val="384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BC6C1E"/>
    <w:multiLevelType w:val="hybridMultilevel"/>
    <w:tmpl w:val="330CC98C"/>
    <w:lvl w:ilvl="0" w:tplc="AD1C9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6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C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065BD"/>
    <w:multiLevelType w:val="multilevel"/>
    <w:tmpl w:val="9A809D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7E74CC3"/>
    <w:multiLevelType w:val="multilevel"/>
    <w:tmpl w:val="329A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C13954"/>
    <w:multiLevelType w:val="hybridMultilevel"/>
    <w:tmpl w:val="9E7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6345"/>
    <w:multiLevelType w:val="hybridMultilevel"/>
    <w:tmpl w:val="4AB43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A2D27"/>
    <w:multiLevelType w:val="hybridMultilevel"/>
    <w:tmpl w:val="283CDD30"/>
    <w:lvl w:ilvl="0" w:tplc="3C6C5E5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5E79DB"/>
    <w:multiLevelType w:val="hybridMultilevel"/>
    <w:tmpl w:val="17D0F1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93637"/>
    <w:multiLevelType w:val="hybridMultilevel"/>
    <w:tmpl w:val="5484A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41499"/>
    <w:multiLevelType w:val="hybridMultilevel"/>
    <w:tmpl w:val="E684D9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0504DC"/>
    <w:multiLevelType w:val="hybridMultilevel"/>
    <w:tmpl w:val="4B42B0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B7C42"/>
    <w:multiLevelType w:val="multilevel"/>
    <w:tmpl w:val="6300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13A36"/>
    <w:multiLevelType w:val="hybridMultilevel"/>
    <w:tmpl w:val="D338B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D43E7"/>
    <w:multiLevelType w:val="hybridMultilevel"/>
    <w:tmpl w:val="8564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95A17"/>
    <w:multiLevelType w:val="multilevel"/>
    <w:tmpl w:val="D722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784FE5"/>
    <w:multiLevelType w:val="multilevel"/>
    <w:tmpl w:val="99D6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5"/>
  </w:num>
  <w:num w:numId="6">
    <w:abstractNumId w:val="33"/>
  </w:num>
  <w:num w:numId="7">
    <w:abstractNumId w:val="30"/>
  </w:num>
  <w:num w:numId="8">
    <w:abstractNumId w:val="31"/>
  </w:num>
  <w:num w:numId="9">
    <w:abstractNumId w:val="9"/>
  </w:num>
  <w:num w:numId="10">
    <w:abstractNumId w:val="8"/>
  </w:num>
  <w:num w:numId="11">
    <w:abstractNumId w:val="20"/>
  </w:num>
  <w:num w:numId="12">
    <w:abstractNumId w:val="13"/>
  </w:num>
  <w:num w:numId="13">
    <w:abstractNumId w:val="28"/>
  </w:num>
  <w:num w:numId="14">
    <w:abstractNumId w:val="24"/>
  </w:num>
  <w:num w:numId="15">
    <w:abstractNumId w:val="10"/>
  </w:num>
  <w:num w:numId="16">
    <w:abstractNumId w:val="23"/>
  </w:num>
  <w:num w:numId="17">
    <w:abstractNumId w:val="16"/>
  </w:num>
  <w:num w:numId="18">
    <w:abstractNumId w:val="32"/>
  </w:num>
  <w:num w:numId="19">
    <w:abstractNumId w:val="36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37"/>
  </w:num>
  <w:num w:numId="25">
    <w:abstractNumId w:val="22"/>
  </w:num>
  <w:num w:numId="26">
    <w:abstractNumId w:val="3"/>
  </w:num>
  <w:num w:numId="27">
    <w:abstractNumId w:val="29"/>
  </w:num>
  <w:num w:numId="28">
    <w:abstractNumId w:val="7"/>
  </w:num>
  <w:num w:numId="29">
    <w:abstractNumId w:val="18"/>
  </w:num>
  <w:num w:numId="30">
    <w:abstractNumId w:val="34"/>
  </w:num>
  <w:num w:numId="31">
    <w:abstractNumId w:val="0"/>
  </w:num>
  <w:num w:numId="32">
    <w:abstractNumId w:val="35"/>
  </w:num>
  <w:num w:numId="33">
    <w:abstractNumId w:val="26"/>
  </w:num>
  <w:num w:numId="34">
    <w:abstractNumId w:val="17"/>
  </w:num>
  <w:num w:numId="35">
    <w:abstractNumId w:val="21"/>
  </w:num>
  <w:num w:numId="36">
    <w:abstractNumId w:val="19"/>
  </w:num>
  <w:num w:numId="37">
    <w:abstractNumId w:val="27"/>
  </w:num>
  <w:num w:numId="38">
    <w:abstractNumId w:val="25"/>
  </w:num>
  <w:num w:numId="3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2286"/>
    <w:rsid w:val="0000439D"/>
    <w:rsid w:val="00005C2D"/>
    <w:rsid w:val="0000618B"/>
    <w:rsid w:val="00012BC9"/>
    <w:rsid w:val="000132CC"/>
    <w:rsid w:val="000160E6"/>
    <w:rsid w:val="000165EF"/>
    <w:rsid w:val="000225BF"/>
    <w:rsid w:val="00023376"/>
    <w:rsid w:val="00024594"/>
    <w:rsid w:val="00025736"/>
    <w:rsid w:val="000307AB"/>
    <w:rsid w:val="0003088E"/>
    <w:rsid w:val="000321D8"/>
    <w:rsid w:val="00034AC3"/>
    <w:rsid w:val="00037C9B"/>
    <w:rsid w:val="00040085"/>
    <w:rsid w:val="00040942"/>
    <w:rsid w:val="0004477D"/>
    <w:rsid w:val="000456D9"/>
    <w:rsid w:val="00050F70"/>
    <w:rsid w:val="00055E84"/>
    <w:rsid w:val="000569A5"/>
    <w:rsid w:val="000613C0"/>
    <w:rsid w:val="00061CB3"/>
    <w:rsid w:val="00061D83"/>
    <w:rsid w:val="00064ECE"/>
    <w:rsid w:val="0006720F"/>
    <w:rsid w:val="00073BE6"/>
    <w:rsid w:val="00076C13"/>
    <w:rsid w:val="00077DE2"/>
    <w:rsid w:val="00081B75"/>
    <w:rsid w:val="000906D4"/>
    <w:rsid w:val="00090C6F"/>
    <w:rsid w:val="00091692"/>
    <w:rsid w:val="000968FA"/>
    <w:rsid w:val="00097DA2"/>
    <w:rsid w:val="000A2B99"/>
    <w:rsid w:val="000A379A"/>
    <w:rsid w:val="000A38C8"/>
    <w:rsid w:val="000A51B9"/>
    <w:rsid w:val="000A5C35"/>
    <w:rsid w:val="000A787E"/>
    <w:rsid w:val="000B08C4"/>
    <w:rsid w:val="000B10A6"/>
    <w:rsid w:val="000B4E49"/>
    <w:rsid w:val="000B6778"/>
    <w:rsid w:val="000B6C6E"/>
    <w:rsid w:val="000C1149"/>
    <w:rsid w:val="000C3BEF"/>
    <w:rsid w:val="000C6E36"/>
    <w:rsid w:val="000C750B"/>
    <w:rsid w:val="000D2797"/>
    <w:rsid w:val="000D51A1"/>
    <w:rsid w:val="000D69DC"/>
    <w:rsid w:val="000E05DE"/>
    <w:rsid w:val="000E14F0"/>
    <w:rsid w:val="000E5F2C"/>
    <w:rsid w:val="000E69C2"/>
    <w:rsid w:val="000F07A8"/>
    <w:rsid w:val="000F1761"/>
    <w:rsid w:val="000F3443"/>
    <w:rsid w:val="00104FB1"/>
    <w:rsid w:val="001050B9"/>
    <w:rsid w:val="00117115"/>
    <w:rsid w:val="00121320"/>
    <w:rsid w:val="00124E9A"/>
    <w:rsid w:val="00125E93"/>
    <w:rsid w:val="001314E0"/>
    <w:rsid w:val="00135E79"/>
    <w:rsid w:val="001363C4"/>
    <w:rsid w:val="00136C3A"/>
    <w:rsid w:val="001411EE"/>
    <w:rsid w:val="00144099"/>
    <w:rsid w:val="001448BE"/>
    <w:rsid w:val="00144D55"/>
    <w:rsid w:val="00145B2C"/>
    <w:rsid w:val="001476CD"/>
    <w:rsid w:val="001500F8"/>
    <w:rsid w:val="001532AF"/>
    <w:rsid w:val="00153533"/>
    <w:rsid w:val="001535FC"/>
    <w:rsid w:val="00154F31"/>
    <w:rsid w:val="001557D8"/>
    <w:rsid w:val="00157CBF"/>
    <w:rsid w:val="0016017C"/>
    <w:rsid w:val="0016151D"/>
    <w:rsid w:val="00164CE0"/>
    <w:rsid w:val="00165E62"/>
    <w:rsid w:val="001663CC"/>
    <w:rsid w:val="00166F77"/>
    <w:rsid w:val="001676E8"/>
    <w:rsid w:val="001710AC"/>
    <w:rsid w:val="00175FCE"/>
    <w:rsid w:val="00180223"/>
    <w:rsid w:val="00180AB6"/>
    <w:rsid w:val="00181A17"/>
    <w:rsid w:val="0018271F"/>
    <w:rsid w:val="00186749"/>
    <w:rsid w:val="00187586"/>
    <w:rsid w:val="00187922"/>
    <w:rsid w:val="00187E7B"/>
    <w:rsid w:val="00190C6E"/>
    <w:rsid w:val="00191518"/>
    <w:rsid w:val="001932F9"/>
    <w:rsid w:val="001962B7"/>
    <w:rsid w:val="00197952"/>
    <w:rsid w:val="001A0AF6"/>
    <w:rsid w:val="001A22E7"/>
    <w:rsid w:val="001A509E"/>
    <w:rsid w:val="001A758A"/>
    <w:rsid w:val="001A7822"/>
    <w:rsid w:val="001B08B4"/>
    <w:rsid w:val="001B1EC6"/>
    <w:rsid w:val="001B36FD"/>
    <w:rsid w:val="001B461D"/>
    <w:rsid w:val="001B5890"/>
    <w:rsid w:val="001B6289"/>
    <w:rsid w:val="001B6667"/>
    <w:rsid w:val="001C71DE"/>
    <w:rsid w:val="001C71DF"/>
    <w:rsid w:val="001C740B"/>
    <w:rsid w:val="001D1225"/>
    <w:rsid w:val="001D465C"/>
    <w:rsid w:val="001D5098"/>
    <w:rsid w:val="001D5BE0"/>
    <w:rsid w:val="001D6588"/>
    <w:rsid w:val="001D706E"/>
    <w:rsid w:val="001D7F7F"/>
    <w:rsid w:val="001E0450"/>
    <w:rsid w:val="001E4691"/>
    <w:rsid w:val="001E59AF"/>
    <w:rsid w:val="001F1E47"/>
    <w:rsid w:val="001F2818"/>
    <w:rsid w:val="001F391D"/>
    <w:rsid w:val="001F4E74"/>
    <w:rsid w:val="001F5717"/>
    <w:rsid w:val="00202A75"/>
    <w:rsid w:val="00206007"/>
    <w:rsid w:val="00211CA3"/>
    <w:rsid w:val="002120A0"/>
    <w:rsid w:val="002161B2"/>
    <w:rsid w:val="00217C5E"/>
    <w:rsid w:val="00221D6D"/>
    <w:rsid w:val="00224116"/>
    <w:rsid w:val="002241B5"/>
    <w:rsid w:val="00225486"/>
    <w:rsid w:val="00227D1A"/>
    <w:rsid w:val="00230747"/>
    <w:rsid w:val="00233222"/>
    <w:rsid w:val="00234884"/>
    <w:rsid w:val="00235B37"/>
    <w:rsid w:val="00237D13"/>
    <w:rsid w:val="00240C99"/>
    <w:rsid w:val="0024576E"/>
    <w:rsid w:val="00252FEF"/>
    <w:rsid w:val="00253CC2"/>
    <w:rsid w:val="00261DE6"/>
    <w:rsid w:val="00262845"/>
    <w:rsid w:val="00266EBD"/>
    <w:rsid w:val="002677C1"/>
    <w:rsid w:val="0027216E"/>
    <w:rsid w:val="00277358"/>
    <w:rsid w:val="0028032A"/>
    <w:rsid w:val="002803DF"/>
    <w:rsid w:val="002804B5"/>
    <w:rsid w:val="002813FC"/>
    <w:rsid w:val="002849BA"/>
    <w:rsid w:val="00284AA9"/>
    <w:rsid w:val="002854DB"/>
    <w:rsid w:val="00286CF1"/>
    <w:rsid w:val="00286F01"/>
    <w:rsid w:val="002873D1"/>
    <w:rsid w:val="00292DA5"/>
    <w:rsid w:val="00293433"/>
    <w:rsid w:val="00295574"/>
    <w:rsid w:val="00297487"/>
    <w:rsid w:val="002A0BF8"/>
    <w:rsid w:val="002A247D"/>
    <w:rsid w:val="002A6293"/>
    <w:rsid w:val="002B22EE"/>
    <w:rsid w:val="002B4726"/>
    <w:rsid w:val="002B669D"/>
    <w:rsid w:val="002C181A"/>
    <w:rsid w:val="002C2486"/>
    <w:rsid w:val="002C2BB4"/>
    <w:rsid w:val="002C3E16"/>
    <w:rsid w:val="002C4BAC"/>
    <w:rsid w:val="002D3F86"/>
    <w:rsid w:val="002E1FB1"/>
    <w:rsid w:val="002E5215"/>
    <w:rsid w:val="002E5B28"/>
    <w:rsid w:val="002E6800"/>
    <w:rsid w:val="002E6CFA"/>
    <w:rsid w:val="002F0B91"/>
    <w:rsid w:val="002F2B65"/>
    <w:rsid w:val="002F3212"/>
    <w:rsid w:val="002F376F"/>
    <w:rsid w:val="002F68A2"/>
    <w:rsid w:val="002F7C8B"/>
    <w:rsid w:val="002F7E3C"/>
    <w:rsid w:val="003015BE"/>
    <w:rsid w:val="003058BF"/>
    <w:rsid w:val="003062F5"/>
    <w:rsid w:val="00313451"/>
    <w:rsid w:val="00317229"/>
    <w:rsid w:val="0031740D"/>
    <w:rsid w:val="0031785B"/>
    <w:rsid w:val="00321BE8"/>
    <w:rsid w:val="00323705"/>
    <w:rsid w:val="003262B9"/>
    <w:rsid w:val="00327028"/>
    <w:rsid w:val="00330714"/>
    <w:rsid w:val="00333274"/>
    <w:rsid w:val="00345BD1"/>
    <w:rsid w:val="00345E6D"/>
    <w:rsid w:val="00356CA9"/>
    <w:rsid w:val="00360DBD"/>
    <w:rsid w:val="00362A9C"/>
    <w:rsid w:val="00375CAA"/>
    <w:rsid w:val="003772CA"/>
    <w:rsid w:val="00377DBC"/>
    <w:rsid w:val="003819B9"/>
    <w:rsid w:val="00384DC2"/>
    <w:rsid w:val="00387B40"/>
    <w:rsid w:val="00392BED"/>
    <w:rsid w:val="0039308D"/>
    <w:rsid w:val="003945E1"/>
    <w:rsid w:val="003946F5"/>
    <w:rsid w:val="003A0103"/>
    <w:rsid w:val="003A09CA"/>
    <w:rsid w:val="003A1A4A"/>
    <w:rsid w:val="003A4284"/>
    <w:rsid w:val="003A6555"/>
    <w:rsid w:val="003A6BE6"/>
    <w:rsid w:val="003A7310"/>
    <w:rsid w:val="003B0322"/>
    <w:rsid w:val="003B0C01"/>
    <w:rsid w:val="003B2AFA"/>
    <w:rsid w:val="003B5DB2"/>
    <w:rsid w:val="003B69AF"/>
    <w:rsid w:val="003C58C3"/>
    <w:rsid w:val="003C5CC6"/>
    <w:rsid w:val="003D22D1"/>
    <w:rsid w:val="003D6BDA"/>
    <w:rsid w:val="003D7D70"/>
    <w:rsid w:val="003E2FA6"/>
    <w:rsid w:val="003E4EE2"/>
    <w:rsid w:val="003E503A"/>
    <w:rsid w:val="003F25A5"/>
    <w:rsid w:val="003F369B"/>
    <w:rsid w:val="003F495D"/>
    <w:rsid w:val="003F501C"/>
    <w:rsid w:val="003F62DD"/>
    <w:rsid w:val="003F6380"/>
    <w:rsid w:val="003F765C"/>
    <w:rsid w:val="00401596"/>
    <w:rsid w:val="00401CA0"/>
    <w:rsid w:val="0040218A"/>
    <w:rsid w:val="004044A6"/>
    <w:rsid w:val="0040540B"/>
    <w:rsid w:val="00405826"/>
    <w:rsid w:val="00406565"/>
    <w:rsid w:val="00413031"/>
    <w:rsid w:val="00413981"/>
    <w:rsid w:val="0041465B"/>
    <w:rsid w:val="004149D8"/>
    <w:rsid w:val="00414DE5"/>
    <w:rsid w:val="00414F69"/>
    <w:rsid w:val="0041511B"/>
    <w:rsid w:val="00422C64"/>
    <w:rsid w:val="004256D8"/>
    <w:rsid w:val="00426598"/>
    <w:rsid w:val="00427B18"/>
    <w:rsid w:val="0043277D"/>
    <w:rsid w:val="00433B14"/>
    <w:rsid w:val="00441675"/>
    <w:rsid w:val="004457FD"/>
    <w:rsid w:val="00450928"/>
    <w:rsid w:val="00450D33"/>
    <w:rsid w:val="0045380B"/>
    <w:rsid w:val="00454A32"/>
    <w:rsid w:val="00455EC5"/>
    <w:rsid w:val="00457018"/>
    <w:rsid w:val="00457F21"/>
    <w:rsid w:val="0046048D"/>
    <w:rsid w:val="004644C5"/>
    <w:rsid w:val="004655F1"/>
    <w:rsid w:val="0047306D"/>
    <w:rsid w:val="00473B1D"/>
    <w:rsid w:val="00475148"/>
    <w:rsid w:val="004820E0"/>
    <w:rsid w:val="00482C3D"/>
    <w:rsid w:val="0048450E"/>
    <w:rsid w:val="00484D33"/>
    <w:rsid w:val="00486C45"/>
    <w:rsid w:val="00487524"/>
    <w:rsid w:val="00487E05"/>
    <w:rsid w:val="00490A44"/>
    <w:rsid w:val="00493A44"/>
    <w:rsid w:val="00494212"/>
    <w:rsid w:val="00495FBB"/>
    <w:rsid w:val="004A170D"/>
    <w:rsid w:val="004A3C7E"/>
    <w:rsid w:val="004A7BFE"/>
    <w:rsid w:val="004B0E06"/>
    <w:rsid w:val="004B15C4"/>
    <w:rsid w:val="004B45A6"/>
    <w:rsid w:val="004B616A"/>
    <w:rsid w:val="004C160D"/>
    <w:rsid w:val="004C2FC2"/>
    <w:rsid w:val="004C34EA"/>
    <w:rsid w:val="004C7116"/>
    <w:rsid w:val="004D0ED2"/>
    <w:rsid w:val="004D7B98"/>
    <w:rsid w:val="004E1C14"/>
    <w:rsid w:val="004E4964"/>
    <w:rsid w:val="004E632F"/>
    <w:rsid w:val="004E6DBF"/>
    <w:rsid w:val="004F1C9E"/>
    <w:rsid w:val="004F2BAB"/>
    <w:rsid w:val="004F425C"/>
    <w:rsid w:val="00505BFA"/>
    <w:rsid w:val="00510691"/>
    <w:rsid w:val="0051331E"/>
    <w:rsid w:val="005167BF"/>
    <w:rsid w:val="00523AEA"/>
    <w:rsid w:val="0052480A"/>
    <w:rsid w:val="00524F99"/>
    <w:rsid w:val="00526110"/>
    <w:rsid w:val="00526512"/>
    <w:rsid w:val="00526662"/>
    <w:rsid w:val="00527936"/>
    <w:rsid w:val="00527B08"/>
    <w:rsid w:val="00531365"/>
    <w:rsid w:val="00531B5C"/>
    <w:rsid w:val="0053357B"/>
    <w:rsid w:val="00542882"/>
    <w:rsid w:val="0054424E"/>
    <w:rsid w:val="0054429E"/>
    <w:rsid w:val="005526F5"/>
    <w:rsid w:val="00552B6C"/>
    <w:rsid w:val="005537EC"/>
    <w:rsid w:val="0055388D"/>
    <w:rsid w:val="00554537"/>
    <w:rsid w:val="00565219"/>
    <w:rsid w:val="00570820"/>
    <w:rsid w:val="0057109D"/>
    <w:rsid w:val="0057227C"/>
    <w:rsid w:val="00577BD4"/>
    <w:rsid w:val="005834A8"/>
    <w:rsid w:val="00583F8B"/>
    <w:rsid w:val="005847BA"/>
    <w:rsid w:val="00584A50"/>
    <w:rsid w:val="00585066"/>
    <w:rsid w:val="00590753"/>
    <w:rsid w:val="00594FFC"/>
    <w:rsid w:val="00595C20"/>
    <w:rsid w:val="005A07E7"/>
    <w:rsid w:val="005A11F7"/>
    <w:rsid w:val="005A77A2"/>
    <w:rsid w:val="005B0363"/>
    <w:rsid w:val="005B2B8C"/>
    <w:rsid w:val="005B325D"/>
    <w:rsid w:val="005B4D70"/>
    <w:rsid w:val="005B5ED4"/>
    <w:rsid w:val="005B76BC"/>
    <w:rsid w:val="005B7CCA"/>
    <w:rsid w:val="005C038A"/>
    <w:rsid w:val="005C1085"/>
    <w:rsid w:val="005C1C53"/>
    <w:rsid w:val="005C2AAA"/>
    <w:rsid w:val="005C3DC0"/>
    <w:rsid w:val="005C5A66"/>
    <w:rsid w:val="005D077A"/>
    <w:rsid w:val="005D336B"/>
    <w:rsid w:val="005D4B8E"/>
    <w:rsid w:val="005D5C9D"/>
    <w:rsid w:val="005E1970"/>
    <w:rsid w:val="005E33AF"/>
    <w:rsid w:val="005E4905"/>
    <w:rsid w:val="005E4A6C"/>
    <w:rsid w:val="005E5260"/>
    <w:rsid w:val="005F283E"/>
    <w:rsid w:val="00606AD8"/>
    <w:rsid w:val="006076CE"/>
    <w:rsid w:val="006077BD"/>
    <w:rsid w:val="00610CBF"/>
    <w:rsid w:val="00611797"/>
    <w:rsid w:val="00614F35"/>
    <w:rsid w:val="0062057B"/>
    <w:rsid w:val="006211E5"/>
    <w:rsid w:val="00625B17"/>
    <w:rsid w:val="00626127"/>
    <w:rsid w:val="00627281"/>
    <w:rsid w:val="00631D5D"/>
    <w:rsid w:val="0063419C"/>
    <w:rsid w:val="00643A84"/>
    <w:rsid w:val="006460C8"/>
    <w:rsid w:val="006509E4"/>
    <w:rsid w:val="00651B3A"/>
    <w:rsid w:val="0065309F"/>
    <w:rsid w:val="00653B08"/>
    <w:rsid w:val="00656671"/>
    <w:rsid w:val="00656FA9"/>
    <w:rsid w:val="00663324"/>
    <w:rsid w:val="00664CC5"/>
    <w:rsid w:val="00665687"/>
    <w:rsid w:val="00671E60"/>
    <w:rsid w:val="0067419C"/>
    <w:rsid w:val="00677C0C"/>
    <w:rsid w:val="00682988"/>
    <w:rsid w:val="00682EFD"/>
    <w:rsid w:val="006831FE"/>
    <w:rsid w:val="00683C1B"/>
    <w:rsid w:val="006848EE"/>
    <w:rsid w:val="00684A43"/>
    <w:rsid w:val="00686E50"/>
    <w:rsid w:val="00687149"/>
    <w:rsid w:val="006A268B"/>
    <w:rsid w:val="006A47A8"/>
    <w:rsid w:val="006A5B81"/>
    <w:rsid w:val="006A5DA1"/>
    <w:rsid w:val="006A67CA"/>
    <w:rsid w:val="006B3910"/>
    <w:rsid w:val="006B3FF0"/>
    <w:rsid w:val="006C3F5C"/>
    <w:rsid w:val="006C6133"/>
    <w:rsid w:val="006D10C1"/>
    <w:rsid w:val="006D26A6"/>
    <w:rsid w:val="006D3232"/>
    <w:rsid w:val="006D3D5F"/>
    <w:rsid w:val="006D48A7"/>
    <w:rsid w:val="006D5D0F"/>
    <w:rsid w:val="006E758C"/>
    <w:rsid w:val="006F1916"/>
    <w:rsid w:val="006F7C7F"/>
    <w:rsid w:val="0070207E"/>
    <w:rsid w:val="00706D3D"/>
    <w:rsid w:val="00710DF5"/>
    <w:rsid w:val="0071253F"/>
    <w:rsid w:val="00712878"/>
    <w:rsid w:val="00712894"/>
    <w:rsid w:val="00717033"/>
    <w:rsid w:val="007220A8"/>
    <w:rsid w:val="00731704"/>
    <w:rsid w:val="00732E0C"/>
    <w:rsid w:val="007369C4"/>
    <w:rsid w:val="00736A70"/>
    <w:rsid w:val="007370D7"/>
    <w:rsid w:val="00737247"/>
    <w:rsid w:val="007407CB"/>
    <w:rsid w:val="00740F07"/>
    <w:rsid w:val="00742A38"/>
    <w:rsid w:val="00742BE3"/>
    <w:rsid w:val="00743A48"/>
    <w:rsid w:val="00744608"/>
    <w:rsid w:val="007458C7"/>
    <w:rsid w:val="00751DD4"/>
    <w:rsid w:val="00755B3D"/>
    <w:rsid w:val="007607EE"/>
    <w:rsid w:val="00762614"/>
    <w:rsid w:val="00762AC9"/>
    <w:rsid w:val="00767919"/>
    <w:rsid w:val="0077024B"/>
    <w:rsid w:val="007717F9"/>
    <w:rsid w:val="00771A6F"/>
    <w:rsid w:val="0077533C"/>
    <w:rsid w:val="00776FFB"/>
    <w:rsid w:val="00777113"/>
    <w:rsid w:val="007803FD"/>
    <w:rsid w:val="00783105"/>
    <w:rsid w:val="00783CDB"/>
    <w:rsid w:val="00783E1C"/>
    <w:rsid w:val="007848AE"/>
    <w:rsid w:val="007918F2"/>
    <w:rsid w:val="00791EF8"/>
    <w:rsid w:val="0079223F"/>
    <w:rsid w:val="007A0418"/>
    <w:rsid w:val="007A1768"/>
    <w:rsid w:val="007A277B"/>
    <w:rsid w:val="007A2CE8"/>
    <w:rsid w:val="007A3398"/>
    <w:rsid w:val="007A3E90"/>
    <w:rsid w:val="007A6B75"/>
    <w:rsid w:val="007A7440"/>
    <w:rsid w:val="007B56C7"/>
    <w:rsid w:val="007B6389"/>
    <w:rsid w:val="007C0CDF"/>
    <w:rsid w:val="007C1681"/>
    <w:rsid w:val="007C3778"/>
    <w:rsid w:val="007C4DCB"/>
    <w:rsid w:val="007D0BC7"/>
    <w:rsid w:val="007D5E64"/>
    <w:rsid w:val="007D7596"/>
    <w:rsid w:val="007D78F3"/>
    <w:rsid w:val="007D7DEC"/>
    <w:rsid w:val="007E0E57"/>
    <w:rsid w:val="007E2F13"/>
    <w:rsid w:val="007F04C3"/>
    <w:rsid w:val="007F26D3"/>
    <w:rsid w:val="007F4A37"/>
    <w:rsid w:val="007F68E9"/>
    <w:rsid w:val="008045F6"/>
    <w:rsid w:val="0081158A"/>
    <w:rsid w:val="00813795"/>
    <w:rsid w:val="00813B8D"/>
    <w:rsid w:val="00813DB3"/>
    <w:rsid w:val="0081444F"/>
    <w:rsid w:val="00820015"/>
    <w:rsid w:val="00820505"/>
    <w:rsid w:val="00824531"/>
    <w:rsid w:val="0082582F"/>
    <w:rsid w:val="00826EB6"/>
    <w:rsid w:val="00827B91"/>
    <w:rsid w:val="008307A4"/>
    <w:rsid w:val="00830A2E"/>
    <w:rsid w:val="008313B6"/>
    <w:rsid w:val="00831DF9"/>
    <w:rsid w:val="00833D91"/>
    <w:rsid w:val="00835917"/>
    <w:rsid w:val="00842CF9"/>
    <w:rsid w:val="00846E11"/>
    <w:rsid w:val="00847D6B"/>
    <w:rsid w:val="00850068"/>
    <w:rsid w:val="008547F6"/>
    <w:rsid w:val="00855B33"/>
    <w:rsid w:val="00855B4A"/>
    <w:rsid w:val="008564D1"/>
    <w:rsid w:val="008624AD"/>
    <w:rsid w:val="00862935"/>
    <w:rsid w:val="00863BF9"/>
    <w:rsid w:val="00864EB7"/>
    <w:rsid w:val="00865890"/>
    <w:rsid w:val="0087022A"/>
    <w:rsid w:val="0087272E"/>
    <w:rsid w:val="00872AC1"/>
    <w:rsid w:val="008740FC"/>
    <w:rsid w:val="00874565"/>
    <w:rsid w:val="00880DD3"/>
    <w:rsid w:val="00884E5A"/>
    <w:rsid w:val="00886C31"/>
    <w:rsid w:val="00887375"/>
    <w:rsid w:val="00891554"/>
    <w:rsid w:val="00894454"/>
    <w:rsid w:val="008946FF"/>
    <w:rsid w:val="008958D8"/>
    <w:rsid w:val="008A1F68"/>
    <w:rsid w:val="008A5466"/>
    <w:rsid w:val="008A5EA3"/>
    <w:rsid w:val="008A60F5"/>
    <w:rsid w:val="008B1346"/>
    <w:rsid w:val="008B2781"/>
    <w:rsid w:val="008B76A1"/>
    <w:rsid w:val="008B7F6C"/>
    <w:rsid w:val="008C1944"/>
    <w:rsid w:val="008C1C3A"/>
    <w:rsid w:val="008C7D3F"/>
    <w:rsid w:val="008D2510"/>
    <w:rsid w:val="008D59E5"/>
    <w:rsid w:val="008E76D4"/>
    <w:rsid w:val="008E795A"/>
    <w:rsid w:val="008F0770"/>
    <w:rsid w:val="008F39FC"/>
    <w:rsid w:val="008F7312"/>
    <w:rsid w:val="00900188"/>
    <w:rsid w:val="0090389A"/>
    <w:rsid w:val="00910FFE"/>
    <w:rsid w:val="00911A97"/>
    <w:rsid w:val="00916D7C"/>
    <w:rsid w:val="00916F43"/>
    <w:rsid w:val="00917301"/>
    <w:rsid w:val="00917488"/>
    <w:rsid w:val="009200BB"/>
    <w:rsid w:val="009207BF"/>
    <w:rsid w:val="00920B44"/>
    <w:rsid w:val="00921E73"/>
    <w:rsid w:val="00924154"/>
    <w:rsid w:val="009279A0"/>
    <w:rsid w:val="00930D28"/>
    <w:rsid w:val="009342E5"/>
    <w:rsid w:val="0093471D"/>
    <w:rsid w:val="00934EE9"/>
    <w:rsid w:val="00940020"/>
    <w:rsid w:val="00942905"/>
    <w:rsid w:val="00943CAF"/>
    <w:rsid w:val="00947DCA"/>
    <w:rsid w:val="009555B7"/>
    <w:rsid w:val="0096094D"/>
    <w:rsid w:val="009630F2"/>
    <w:rsid w:val="009644B3"/>
    <w:rsid w:val="009659C8"/>
    <w:rsid w:val="0097081C"/>
    <w:rsid w:val="0097165F"/>
    <w:rsid w:val="00971F41"/>
    <w:rsid w:val="0098074E"/>
    <w:rsid w:val="00995C30"/>
    <w:rsid w:val="00996780"/>
    <w:rsid w:val="00996D2F"/>
    <w:rsid w:val="009A18CC"/>
    <w:rsid w:val="009A214E"/>
    <w:rsid w:val="009A2A68"/>
    <w:rsid w:val="009A597E"/>
    <w:rsid w:val="009A68A7"/>
    <w:rsid w:val="009A7483"/>
    <w:rsid w:val="009A7592"/>
    <w:rsid w:val="009B0ED6"/>
    <w:rsid w:val="009B1271"/>
    <w:rsid w:val="009B1C14"/>
    <w:rsid w:val="009B205A"/>
    <w:rsid w:val="009B77B1"/>
    <w:rsid w:val="009B7BAB"/>
    <w:rsid w:val="009C12C4"/>
    <w:rsid w:val="009C20DA"/>
    <w:rsid w:val="009C77E9"/>
    <w:rsid w:val="009C7910"/>
    <w:rsid w:val="009D027B"/>
    <w:rsid w:val="009D09E1"/>
    <w:rsid w:val="009D0FA3"/>
    <w:rsid w:val="009D1090"/>
    <w:rsid w:val="009D552B"/>
    <w:rsid w:val="009E1FFF"/>
    <w:rsid w:val="009E2172"/>
    <w:rsid w:val="009E23BD"/>
    <w:rsid w:val="009F2980"/>
    <w:rsid w:val="00A008D9"/>
    <w:rsid w:val="00A01930"/>
    <w:rsid w:val="00A02F95"/>
    <w:rsid w:val="00A1062F"/>
    <w:rsid w:val="00A11DF5"/>
    <w:rsid w:val="00A12130"/>
    <w:rsid w:val="00A1717D"/>
    <w:rsid w:val="00A179EF"/>
    <w:rsid w:val="00A2159D"/>
    <w:rsid w:val="00A2197D"/>
    <w:rsid w:val="00A21CE2"/>
    <w:rsid w:val="00A22347"/>
    <w:rsid w:val="00A22CBA"/>
    <w:rsid w:val="00A23841"/>
    <w:rsid w:val="00A3501E"/>
    <w:rsid w:val="00A3592F"/>
    <w:rsid w:val="00A3631E"/>
    <w:rsid w:val="00A36F15"/>
    <w:rsid w:val="00A37FD9"/>
    <w:rsid w:val="00A42041"/>
    <w:rsid w:val="00A43436"/>
    <w:rsid w:val="00A47D39"/>
    <w:rsid w:val="00A47D3F"/>
    <w:rsid w:val="00A501C1"/>
    <w:rsid w:val="00A5251A"/>
    <w:rsid w:val="00A5370D"/>
    <w:rsid w:val="00A55A60"/>
    <w:rsid w:val="00A63404"/>
    <w:rsid w:val="00A64D77"/>
    <w:rsid w:val="00A7205E"/>
    <w:rsid w:val="00A729FD"/>
    <w:rsid w:val="00A72BF2"/>
    <w:rsid w:val="00A845E8"/>
    <w:rsid w:val="00A85614"/>
    <w:rsid w:val="00A91221"/>
    <w:rsid w:val="00A924E9"/>
    <w:rsid w:val="00A92908"/>
    <w:rsid w:val="00A96646"/>
    <w:rsid w:val="00A973B8"/>
    <w:rsid w:val="00AA3F53"/>
    <w:rsid w:val="00AA4852"/>
    <w:rsid w:val="00AA6B41"/>
    <w:rsid w:val="00AB08A0"/>
    <w:rsid w:val="00AB4DC9"/>
    <w:rsid w:val="00AB4F83"/>
    <w:rsid w:val="00AB59A5"/>
    <w:rsid w:val="00AB7773"/>
    <w:rsid w:val="00AC1983"/>
    <w:rsid w:val="00AC1A91"/>
    <w:rsid w:val="00AC3B84"/>
    <w:rsid w:val="00AD31EB"/>
    <w:rsid w:val="00AD6570"/>
    <w:rsid w:val="00AD6F82"/>
    <w:rsid w:val="00AD7CE4"/>
    <w:rsid w:val="00AE02F1"/>
    <w:rsid w:val="00AE1FEB"/>
    <w:rsid w:val="00AE4A27"/>
    <w:rsid w:val="00AE5454"/>
    <w:rsid w:val="00AE7FB1"/>
    <w:rsid w:val="00AF4E42"/>
    <w:rsid w:val="00B00736"/>
    <w:rsid w:val="00B0190D"/>
    <w:rsid w:val="00B10A9A"/>
    <w:rsid w:val="00B12D89"/>
    <w:rsid w:val="00B12F9E"/>
    <w:rsid w:val="00B226DE"/>
    <w:rsid w:val="00B22975"/>
    <w:rsid w:val="00B2303D"/>
    <w:rsid w:val="00B24E9D"/>
    <w:rsid w:val="00B275B1"/>
    <w:rsid w:val="00B328D2"/>
    <w:rsid w:val="00B44419"/>
    <w:rsid w:val="00B50488"/>
    <w:rsid w:val="00B507CC"/>
    <w:rsid w:val="00B509A5"/>
    <w:rsid w:val="00B50CCF"/>
    <w:rsid w:val="00B51AD0"/>
    <w:rsid w:val="00B52E9C"/>
    <w:rsid w:val="00B54CE3"/>
    <w:rsid w:val="00B57A7B"/>
    <w:rsid w:val="00B63327"/>
    <w:rsid w:val="00B71558"/>
    <w:rsid w:val="00B739C5"/>
    <w:rsid w:val="00B7704E"/>
    <w:rsid w:val="00B77355"/>
    <w:rsid w:val="00B77901"/>
    <w:rsid w:val="00B77D59"/>
    <w:rsid w:val="00B82822"/>
    <w:rsid w:val="00B84336"/>
    <w:rsid w:val="00B86FD1"/>
    <w:rsid w:val="00B91EA6"/>
    <w:rsid w:val="00B92D4B"/>
    <w:rsid w:val="00B93AE5"/>
    <w:rsid w:val="00B94F60"/>
    <w:rsid w:val="00B95E66"/>
    <w:rsid w:val="00B961FF"/>
    <w:rsid w:val="00B97186"/>
    <w:rsid w:val="00BA1222"/>
    <w:rsid w:val="00BA1584"/>
    <w:rsid w:val="00BA16F5"/>
    <w:rsid w:val="00BA355C"/>
    <w:rsid w:val="00BA3836"/>
    <w:rsid w:val="00BA75B5"/>
    <w:rsid w:val="00BB0F75"/>
    <w:rsid w:val="00BB174E"/>
    <w:rsid w:val="00BB79B9"/>
    <w:rsid w:val="00BC20D7"/>
    <w:rsid w:val="00BC2A1C"/>
    <w:rsid w:val="00BC4166"/>
    <w:rsid w:val="00BC4951"/>
    <w:rsid w:val="00BC67D6"/>
    <w:rsid w:val="00BC6985"/>
    <w:rsid w:val="00BD02B9"/>
    <w:rsid w:val="00BD13BA"/>
    <w:rsid w:val="00BD1767"/>
    <w:rsid w:val="00BD5720"/>
    <w:rsid w:val="00BD6F75"/>
    <w:rsid w:val="00BD7554"/>
    <w:rsid w:val="00BD7A12"/>
    <w:rsid w:val="00BE1C70"/>
    <w:rsid w:val="00BE4307"/>
    <w:rsid w:val="00BE5BA7"/>
    <w:rsid w:val="00BF7FC2"/>
    <w:rsid w:val="00C01428"/>
    <w:rsid w:val="00C017E9"/>
    <w:rsid w:val="00C01AC3"/>
    <w:rsid w:val="00C01B13"/>
    <w:rsid w:val="00C10753"/>
    <w:rsid w:val="00C10FF6"/>
    <w:rsid w:val="00C120EA"/>
    <w:rsid w:val="00C13E03"/>
    <w:rsid w:val="00C14804"/>
    <w:rsid w:val="00C149BB"/>
    <w:rsid w:val="00C207B0"/>
    <w:rsid w:val="00C22745"/>
    <w:rsid w:val="00C2576A"/>
    <w:rsid w:val="00C324AE"/>
    <w:rsid w:val="00C32742"/>
    <w:rsid w:val="00C351E2"/>
    <w:rsid w:val="00C365DB"/>
    <w:rsid w:val="00C37F86"/>
    <w:rsid w:val="00C423C9"/>
    <w:rsid w:val="00C477C3"/>
    <w:rsid w:val="00C51D01"/>
    <w:rsid w:val="00C51F94"/>
    <w:rsid w:val="00C522C5"/>
    <w:rsid w:val="00C53A1C"/>
    <w:rsid w:val="00C57B67"/>
    <w:rsid w:val="00C6356B"/>
    <w:rsid w:val="00C6460D"/>
    <w:rsid w:val="00C64D98"/>
    <w:rsid w:val="00C6728C"/>
    <w:rsid w:val="00C703C0"/>
    <w:rsid w:val="00C70D2D"/>
    <w:rsid w:val="00C7226B"/>
    <w:rsid w:val="00C74B67"/>
    <w:rsid w:val="00C7680C"/>
    <w:rsid w:val="00C779DA"/>
    <w:rsid w:val="00C80992"/>
    <w:rsid w:val="00C81A19"/>
    <w:rsid w:val="00C82BB9"/>
    <w:rsid w:val="00C82D1A"/>
    <w:rsid w:val="00C83422"/>
    <w:rsid w:val="00C8601A"/>
    <w:rsid w:val="00C8637B"/>
    <w:rsid w:val="00C86FA3"/>
    <w:rsid w:val="00C8745A"/>
    <w:rsid w:val="00C94778"/>
    <w:rsid w:val="00CA3850"/>
    <w:rsid w:val="00CB27B1"/>
    <w:rsid w:val="00CB7A91"/>
    <w:rsid w:val="00CB7DBD"/>
    <w:rsid w:val="00CC2806"/>
    <w:rsid w:val="00CD0D2D"/>
    <w:rsid w:val="00CD30EC"/>
    <w:rsid w:val="00CD4FDF"/>
    <w:rsid w:val="00CE04EC"/>
    <w:rsid w:val="00CE26ED"/>
    <w:rsid w:val="00CE3DA9"/>
    <w:rsid w:val="00CE6368"/>
    <w:rsid w:val="00CF0F1F"/>
    <w:rsid w:val="00CF208E"/>
    <w:rsid w:val="00CF3806"/>
    <w:rsid w:val="00CF4AA6"/>
    <w:rsid w:val="00CF6CD5"/>
    <w:rsid w:val="00D02017"/>
    <w:rsid w:val="00D0261A"/>
    <w:rsid w:val="00D032CA"/>
    <w:rsid w:val="00D053F9"/>
    <w:rsid w:val="00D10ADF"/>
    <w:rsid w:val="00D135F8"/>
    <w:rsid w:val="00D13EA8"/>
    <w:rsid w:val="00D14E66"/>
    <w:rsid w:val="00D1629B"/>
    <w:rsid w:val="00D17FB7"/>
    <w:rsid w:val="00D241D0"/>
    <w:rsid w:val="00D245CC"/>
    <w:rsid w:val="00D2631D"/>
    <w:rsid w:val="00D31B65"/>
    <w:rsid w:val="00D31C5B"/>
    <w:rsid w:val="00D37D1C"/>
    <w:rsid w:val="00D37D36"/>
    <w:rsid w:val="00D4086C"/>
    <w:rsid w:val="00D44D1C"/>
    <w:rsid w:val="00D470AB"/>
    <w:rsid w:val="00D500EB"/>
    <w:rsid w:val="00D514A6"/>
    <w:rsid w:val="00D53A01"/>
    <w:rsid w:val="00D53BBE"/>
    <w:rsid w:val="00D53C40"/>
    <w:rsid w:val="00D55D50"/>
    <w:rsid w:val="00D600F4"/>
    <w:rsid w:val="00D6293B"/>
    <w:rsid w:val="00D647CC"/>
    <w:rsid w:val="00D70B1F"/>
    <w:rsid w:val="00D71902"/>
    <w:rsid w:val="00D720A8"/>
    <w:rsid w:val="00D7571E"/>
    <w:rsid w:val="00D841DD"/>
    <w:rsid w:val="00D86E76"/>
    <w:rsid w:val="00D9165F"/>
    <w:rsid w:val="00D93DBD"/>
    <w:rsid w:val="00DA289C"/>
    <w:rsid w:val="00DA76AF"/>
    <w:rsid w:val="00DB0EA3"/>
    <w:rsid w:val="00DB169F"/>
    <w:rsid w:val="00DB1956"/>
    <w:rsid w:val="00DB3BFB"/>
    <w:rsid w:val="00DB4DA6"/>
    <w:rsid w:val="00DB78CB"/>
    <w:rsid w:val="00DB7E34"/>
    <w:rsid w:val="00DC0428"/>
    <w:rsid w:val="00DC0CA5"/>
    <w:rsid w:val="00DC545F"/>
    <w:rsid w:val="00DD53BF"/>
    <w:rsid w:val="00DD6C66"/>
    <w:rsid w:val="00DD6E16"/>
    <w:rsid w:val="00DE0B88"/>
    <w:rsid w:val="00DE3606"/>
    <w:rsid w:val="00DE5F60"/>
    <w:rsid w:val="00DE771C"/>
    <w:rsid w:val="00DF1893"/>
    <w:rsid w:val="00DF25E1"/>
    <w:rsid w:val="00DF3135"/>
    <w:rsid w:val="00DF337A"/>
    <w:rsid w:val="00DF39FC"/>
    <w:rsid w:val="00DF3F37"/>
    <w:rsid w:val="00DF4588"/>
    <w:rsid w:val="00DF4903"/>
    <w:rsid w:val="00DF6927"/>
    <w:rsid w:val="00E02916"/>
    <w:rsid w:val="00E03329"/>
    <w:rsid w:val="00E037E0"/>
    <w:rsid w:val="00E04301"/>
    <w:rsid w:val="00E0457A"/>
    <w:rsid w:val="00E0603F"/>
    <w:rsid w:val="00E060AA"/>
    <w:rsid w:val="00E061C8"/>
    <w:rsid w:val="00E1064A"/>
    <w:rsid w:val="00E13761"/>
    <w:rsid w:val="00E14001"/>
    <w:rsid w:val="00E200B9"/>
    <w:rsid w:val="00E2310A"/>
    <w:rsid w:val="00E23636"/>
    <w:rsid w:val="00E23DB1"/>
    <w:rsid w:val="00E3246B"/>
    <w:rsid w:val="00E33BD7"/>
    <w:rsid w:val="00E34B5C"/>
    <w:rsid w:val="00E4340C"/>
    <w:rsid w:val="00E43DE5"/>
    <w:rsid w:val="00E47BEF"/>
    <w:rsid w:val="00E53ED1"/>
    <w:rsid w:val="00E5750F"/>
    <w:rsid w:val="00E60947"/>
    <w:rsid w:val="00E6234F"/>
    <w:rsid w:val="00E64F69"/>
    <w:rsid w:val="00E64F9B"/>
    <w:rsid w:val="00E65501"/>
    <w:rsid w:val="00E66ADC"/>
    <w:rsid w:val="00E73DFD"/>
    <w:rsid w:val="00E769D9"/>
    <w:rsid w:val="00E80394"/>
    <w:rsid w:val="00E80ED6"/>
    <w:rsid w:val="00E8113C"/>
    <w:rsid w:val="00E82E5C"/>
    <w:rsid w:val="00E83114"/>
    <w:rsid w:val="00E84025"/>
    <w:rsid w:val="00E85DAA"/>
    <w:rsid w:val="00E922D4"/>
    <w:rsid w:val="00E95583"/>
    <w:rsid w:val="00E96067"/>
    <w:rsid w:val="00EA25B3"/>
    <w:rsid w:val="00EA2B3F"/>
    <w:rsid w:val="00EA2B40"/>
    <w:rsid w:val="00EA4300"/>
    <w:rsid w:val="00EA6095"/>
    <w:rsid w:val="00EB0516"/>
    <w:rsid w:val="00EC0732"/>
    <w:rsid w:val="00EC1F4D"/>
    <w:rsid w:val="00EC27E7"/>
    <w:rsid w:val="00EC3FA9"/>
    <w:rsid w:val="00EC5D22"/>
    <w:rsid w:val="00EC686B"/>
    <w:rsid w:val="00EC6B98"/>
    <w:rsid w:val="00ED0040"/>
    <w:rsid w:val="00ED5280"/>
    <w:rsid w:val="00ED53C7"/>
    <w:rsid w:val="00ED6213"/>
    <w:rsid w:val="00EE16E2"/>
    <w:rsid w:val="00EE1B49"/>
    <w:rsid w:val="00EE1D4F"/>
    <w:rsid w:val="00EE256F"/>
    <w:rsid w:val="00EE5CB0"/>
    <w:rsid w:val="00EF0925"/>
    <w:rsid w:val="00EF1C7A"/>
    <w:rsid w:val="00EF2B0C"/>
    <w:rsid w:val="00EF310A"/>
    <w:rsid w:val="00EF3546"/>
    <w:rsid w:val="00EF3D89"/>
    <w:rsid w:val="00EF3FD6"/>
    <w:rsid w:val="00EF4CE2"/>
    <w:rsid w:val="00EF6804"/>
    <w:rsid w:val="00EF7856"/>
    <w:rsid w:val="00F02CB2"/>
    <w:rsid w:val="00F04668"/>
    <w:rsid w:val="00F04C00"/>
    <w:rsid w:val="00F118E6"/>
    <w:rsid w:val="00F13174"/>
    <w:rsid w:val="00F15FF1"/>
    <w:rsid w:val="00F17396"/>
    <w:rsid w:val="00F17790"/>
    <w:rsid w:val="00F22394"/>
    <w:rsid w:val="00F254BC"/>
    <w:rsid w:val="00F25B7B"/>
    <w:rsid w:val="00F2610F"/>
    <w:rsid w:val="00F263DE"/>
    <w:rsid w:val="00F329F5"/>
    <w:rsid w:val="00F4096B"/>
    <w:rsid w:val="00F41420"/>
    <w:rsid w:val="00F41792"/>
    <w:rsid w:val="00F433B8"/>
    <w:rsid w:val="00F43BF2"/>
    <w:rsid w:val="00F508EC"/>
    <w:rsid w:val="00F50B2F"/>
    <w:rsid w:val="00F52B0B"/>
    <w:rsid w:val="00F55F74"/>
    <w:rsid w:val="00F566D6"/>
    <w:rsid w:val="00F56F29"/>
    <w:rsid w:val="00F57A30"/>
    <w:rsid w:val="00F60A3B"/>
    <w:rsid w:val="00F62D46"/>
    <w:rsid w:val="00F677C7"/>
    <w:rsid w:val="00F72832"/>
    <w:rsid w:val="00F77A2F"/>
    <w:rsid w:val="00F77C10"/>
    <w:rsid w:val="00F819A9"/>
    <w:rsid w:val="00F83836"/>
    <w:rsid w:val="00F83ADD"/>
    <w:rsid w:val="00F86663"/>
    <w:rsid w:val="00F866A6"/>
    <w:rsid w:val="00FA0669"/>
    <w:rsid w:val="00FA2772"/>
    <w:rsid w:val="00FA71F2"/>
    <w:rsid w:val="00FA79F8"/>
    <w:rsid w:val="00FB0EAE"/>
    <w:rsid w:val="00FB5E48"/>
    <w:rsid w:val="00FC3B3D"/>
    <w:rsid w:val="00FC78AF"/>
    <w:rsid w:val="00FD0112"/>
    <w:rsid w:val="00FD21C7"/>
    <w:rsid w:val="00FD6232"/>
    <w:rsid w:val="00FD7AF5"/>
    <w:rsid w:val="00FE612C"/>
    <w:rsid w:val="00FF1379"/>
    <w:rsid w:val="00FF2671"/>
    <w:rsid w:val="00FF2C72"/>
    <w:rsid w:val="00FF2FD9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4pHBMRdf_v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teams.microsoft.com/l/meetup-join/19%3ameeting_MDY2NjBlOGItNDIyZi00MTc5LWFiNDYtZDEyMDUxNmNjZTcy%40thread.v2/0?context=%7b%22Tid%22%3a%22eb45f0fe-1d5e-4158-b768-7f16522faec7%22%2c%22Oid%22%3a%22674094bb-114e-413e-a62b-c7798923df79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3031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Maycel Valadez Corona</cp:lastModifiedBy>
  <cp:revision>2</cp:revision>
  <dcterms:created xsi:type="dcterms:W3CDTF">2021-12-07T18:54:00Z</dcterms:created>
  <dcterms:modified xsi:type="dcterms:W3CDTF">2021-12-07T18:54:00Z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